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第二次快速开始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我现在的命令和 baseline 不一样”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答案其实很简单：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baseline 是“安装 PyPI 版 GraphRAG 后，按照微软官方的终端用户教程运行”。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而你现在是在运行你们组长 fork/修改后的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GraphRAG-6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源码仓库。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一、先看 baseline 在干什么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你贴的 baseline 是微软 GraphRAG 的典型：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PyPI 下载已经发布好的 GraphRAG，安装到 Python 环境里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创建虚拟环境</w:t>
              <w:br/>
              <w:t xml:space="preserve">    ↓</w:t>
              <w:br/>
              <w:t>pip install graphrag</w:t>
              <w:br/>
              <w:t xml:space="preserve">    ↓</w:t>
              <w:br/>
              <w:t>graphrag init</w:t>
              <w:br/>
              <w:t xml:space="preserve">    ↓</w:t>
              <w:br/>
              <w:t>修改 .env / settings.yaml</w:t>
              <w:br/>
              <w:t xml:space="preserve">    ↓</w:t>
              <w:br/>
              <w:t>放入 input 文档</w:t>
              <w:br/>
              <w:t xml:space="preserve">    ↓</w:t>
              <w:br/>
              <w:t>graphrag index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graphrag query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这里最关键的是：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-m pip install graphrag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它安装的是：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PyPI 上已经发布好的 GraphRAG 软件包。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所以后面直接可以：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graphrag index</w:t>
              <w:br/>
            </w:r>
            <w:r>
              <w:rPr>
                <w:rFonts w:eastAsia="Consolas" w:ascii="Consolas" w:cs="Consolas" w:hAnsi="Consolas"/>
                <w:sz w:val="22"/>
              </w:rPr>
              <w:t>graphrag query "..."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因为 </w:t>
      </w:r>
      <w:r>
        <w:rPr>
          <w:rFonts w:eastAsia="Consolas" w:ascii="Consolas" w:cs="Consolas" w:hAnsi="Consolas"/>
          <w:sz w:val="22"/>
          <w:shd w:fill="EFF0F1"/>
        </w:rPr>
        <w:t>graphrag</w:t>
      </w:r>
      <w:r>
        <w:rPr>
          <w:rFonts w:eastAsia="等线" w:ascii="Arial" w:cs="Arial" w:hAnsi="Arial"/>
          <w:sz w:val="22"/>
        </w:rPr>
        <w:t xml:space="preserve"> 这个命令已经被安装到你的环境里了。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一、GraphRAG-6 的完整流程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你们现在实际上有两套东西：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GraphRAG-6 源码</w:t>
              <w:br/>
              <w:t xml:space="preserve">      │</w:t>
              <w:br/>
              <w:t xml:space="preserve">      ├── GraphRAG 本身</w:t>
              <w:br/>
              <w:t xml:space="preserve">      │</w:t>
              <w:br/>
              <w:t xml:space="preserve">      ├── DeepSeek → 负责 LLM</w:t>
              <w:br/>
              <w:t xml:space="preserve">  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└── Qwen3 Embedding → 负责文本向量化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整体运行逻辑：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你的文档</w:t>
              <w:br/>
              <w:t xml:space="preserve">           │</w:t>
              <w:br/>
              <w:t xml:space="preserve">           ▼</w:t>
              <w:br/>
              <w:t xml:space="preserve">    ┌──────────────┐</w:t>
              <w:br/>
              <w:t xml:space="preserve">    │ GraphRAG-6   │</w:t>
              <w:br/>
              <w:t xml:space="preserve">    └──────────────┘</w:t>
              <w:br/>
              <w:t xml:space="preserve">       │        │</w:t>
              <w:br/>
              <w:t xml:space="preserve">       │        └──────────► DeepSeek</w:t>
              <w:br/>
              <w:t xml:space="preserve">       │                      ↓</w:t>
              <w:br/>
              <w:t xml:space="preserve">       │                    LLM</w:t>
              <w:br/>
              <w:t xml:space="preserve">       │</w:t>
              <w:br/>
              <w:t xml:space="preserve">       └──────────► Qwen Embedding Server</w:t>
              <w:br/>
              <w:t xml:space="preserve">                         ↓</w:t>
              <w:br/>
              <w:t xml:space="preserve">                    1024维向量</w:t>
              <w:br/>
              <w:t xml:space="preserve">                         │</w:t>
              <w:br/>
              <w:t xml:space="preserve">                         ▼</w:t>
              <w:br/>
              <w:t xml:space="preserve">                   建立 GraphRAG 索引</w:t>
              <w:br/>
              <w:t xml:space="preserve">                         │</w:t>
              <w:br/>
              <w:t xml:space="preserve">                         ▼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Query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二、第一次配置项目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你之前已经做过这些了，所以现在主要是理解它们分别干什么。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 1 步：进入项目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D:\AI\GraphRAG-6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第 2 步：准备 </w:t>
      </w:r>
      <w:r>
        <w:rPr>
          <w:rFonts w:eastAsia="Consolas" w:ascii="Consolas" w:cs="Consolas" w:hAnsi="Consolas"/>
          <w:b w:val="true"/>
          <w:sz w:val="30"/>
          <w:shd w:fill="EFF0F1"/>
        </w:rPr>
        <w:t>.venv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uv venv --python D:\AI\python-3.11\python.exe .venv --clear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GraphRAG-6 已经有自己的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.venv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 环境。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 3 步：安装仓库依赖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uv sync --all-packages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意思：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根据 GraphRAG-6 的项目配置，把项目需要的 Python 依赖装好。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uv run python --version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三、配置模型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.env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四、额外安装 Qwen Embedding 依赖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这是你现在正在做的部分。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uv pip install --python .venv\Scripts\python.exe -r requirements-local-embedding.txt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意思：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给本地 Qwen Embedding 服务补充它需要的 Python 依赖。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然后验证：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.venv\Scripts\python.exe -c "import sentence_transformers, uvicorn; print('ok')"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说明依赖没问题。✅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五、启动 Qwen Embedding 服务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然后开一个终端：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D:\AI\GraphRAG-6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加载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后运行：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.venv\Scripts\python.exe scripts\qwen_embedding_server.py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这一步非常重要。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它是在：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把 Qwen Embedding 模型真正启动起来。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启动后等待：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Uvicorn running on http://127.0.0.1:8000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Qwen Embedding</w:t>
              <w:br/>
              <w:t xml:space="preserve">      ↓</w:t>
              <w:br/>
              <w:t>你的电脑</w:t>
              <w:br/>
              <w:t xml:space="preserve">      ↓</w:t>
              <w:br/>
            </w:r>
            <w:r>
              <w:rPr>
                <w:rFonts w:eastAsia="Consolas" w:ascii="Consolas" w:cs="Consolas" w:hAnsi="Consolas"/>
                <w:sz w:val="22"/>
              </w:rPr>
              <w:t>127.0.0.1:8000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这个终端不要关。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六、检查 Qwen 服务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重新打开一个终端。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D:\AI\GraphRAG-6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Invoke-RestMethod http://127.0.0.1:8000/health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如果看到类似：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device     : cpu</w:t>
              <w:br/>
            </w:r>
            <w:r>
              <w:rPr>
                <w:rFonts w:eastAsia="Consolas" w:ascii="Consolas" w:cs="Consolas" w:hAnsi="Consolas"/>
                <w:sz w:val="22"/>
              </w:rPr>
              <w:t>dimension  : 1024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Qwen Embedding 服务正常。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✅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七、然后才是真正的 GraphRAG Index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.venv\Scripts\python.exe -m graphrag index --root experiments\enron_q001 --verbose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这一步才是：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让 GraphRAG 开始读取你的文档、建立索引。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大致过程：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input/</w:t>
              <w:br/>
              <w:t xml:space="preserve">  │</w:t>
              <w:br/>
              <w:t xml:space="preserve">  ▼</w:t>
              <w:br/>
              <w:t>读取文档</w:t>
              <w:br/>
              <w:t xml:space="preserve">  │</w:t>
              <w:br/>
              <w:t xml:space="preserve">  ▼</w:t>
              <w:br/>
              <w:t>文本切分</w:t>
              <w:br/>
              <w:t xml:space="preserve">  │</w:t>
              <w:br/>
              <w:t xml:space="preserve">  ├──────────► DeepSeek</w:t>
              <w:br/>
              <w:t xml:space="preserve">  │              ↓</w:t>
              <w:br/>
              <w:t xml:space="preserve">  │        提取实体/关系等</w:t>
              <w:br/>
              <w:t xml:space="preserve">  │</w:t>
              <w:br/>
              <w:t xml:space="preserve">  └──────────► Qwen Embedding</w:t>
              <w:br/>
              <w:t xml:space="preserve">                 ↓</w:t>
              <w:br/>
              <w:t xml:space="preserve">              向量</w:t>
              <w:br/>
              <w:t xml:space="preserve">                 │</w:t>
              <w:br/>
              <w:t xml:space="preserve">                 ▼</w:t>
              <w:br/>
              <w:t xml:space="preserve">          GraphRAG Index</w:t>
              <w:br/>
              <w:t xml:space="preserve">                 │</w:t>
              <w:br/>
              <w:t xml:space="preserve">                 ▼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output/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所以你之前问：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“Qwen embedding server 和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uv run poe index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有什么区别？”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现在应该就比较清楚了：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Qwen server：准备好 Embedding 工具。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poe index</w:t>
      </w:r>
      <w:r>
        <w:rPr>
          <w:rFonts w:eastAsia="等线" w:ascii="Arial" w:cs="Arial" w:hAnsi="Arial"/>
          <w:b w:val="true"/>
          <w:sz w:val="22"/>
        </w:rPr>
        <w:t>：真正开始建立索引。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八、最后 Query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索引完成以后：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(.venv) PS D:\AI\GraphRAG-6&gt; .venv\Scripts\python.exe -m graphrag query `</w:t>
              <w:br/>
              <w:t>&gt;&gt;   --root experiments\enron_q001 `</w:t>
              <w:br/>
              <w:t>&gt;&gt;   --method local `</w:t>
              <w:br/>
            </w:r>
            <w:r>
              <w:rPr>
                <w:rFonts w:eastAsia="Consolas" w:ascii="Consolas" w:cs="Consolas" w:hAnsi="Consolas"/>
                <w:sz w:val="22"/>
              </w:rPr>
              <w:t>&gt;&gt;   "请只根据 2001 年 2 月 13 日的邮件回答：Steven Kean 要 Laura Ipsen 用哪些材料向 Chambers 做什么？他请 Jeff Dasovich 补充哪一项具体材料？"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拿刚才建立好的索引回答问题。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例如你们项目具体的 </w:t>
      </w:r>
      <w:r>
        <w:rPr>
          <w:rFonts w:eastAsia="Consolas" w:ascii="Consolas" w:cs="Consolas" w:hAnsi="Consolas"/>
          <w:sz w:val="22"/>
          <w:shd w:fill="EFF0F1"/>
        </w:rPr>
        <w:t>query</w:t>
      </w:r>
      <w:r>
        <w:rPr>
          <w:rFonts w:eastAsia="等线" w:ascii="Arial" w:cs="Arial" w:hAnsi="Arial"/>
          <w:sz w:val="22"/>
        </w:rPr>
        <w:t xml:space="preserve"> 参数可能会要求你输入问题，具体写法要看 </w:t>
      </w:r>
      <w:r>
        <w:rPr>
          <w:rFonts w:eastAsia="Consolas" w:ascii="Consolas" w:cs="Consolas" w:hAnsi="Consolas"/>
          <w:sz w:val="22"/>
          <w:shd w:fill="EFF0F1"/>
        </w:rPr>
        <w:t>pyproject.toml</w:t>
      </w:r>
      <w:r>
        <w:rPr>
          <w:rFonts w:eastAsia="等线" w:ascii="Arial" w:cs="Arial" w:hAnsi="Arial"/>
          <w:sz w:val="22"/>
        </w:rPr>
        <w:t xml:space="preserve"> 里的 </w:t>
      </w:r>
      <w:r>
        <w:rPr>
          <w:rFonts w:eastAsia="Consolas" w:ascii="Consolas" w:cs="Consolas" w:hAnsi="Consolas"/>
          <w:sz w:val="22"/>
          <w:shd w:fill="EFF0F1"/>
        </w:rPr>
        <w:t>poe</w:t>
      </w:r>
      <w:r>
        <w:rPr>
          <w:rFonts w:eastAsia="等线" w:ascii="Arial" w:cs="Arial" w:hAnsi="Arial"/>
          <w:sz w:val="22"/>
        </w:rPr>
        <w:t xml:space="preserve"> 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逻辑就是：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你的问题</w:t>
              <w:br/>
              <w:t xml:space="preserve">   ↓</w:t>
              <w:br/>
              <w:t>GraphRAG Query</w:t>
              <w:br/>
              <w:t xml:space="preserve">   ↓</w:t>
              <w:br/>
              <w:t>检索索引</w:t>
              <w:br/>
              <w:t xml:space="preserve">   ↓</w:t>
              <w:br/>
              <w:t>找到相关信息</w:t>
              <w:br/>
              <w:t xml:space="preserve">   ↓</w:t>
              <w:br/>
              <w:t>DeepSeek</w:t>
              <w:br/>
              <w:t xml:space="preserve">   ↓</w:t>
              <w:br/>
            </w:r>
            <w:r>
              <w:rPr>
                <w:rFonts w:eastAsia="Consolas" w:ascii="Consolas" w:cs="Consolas" w:hAnsi="Consolas"/>
                <w:sz w:val="22"/>
              </w:rPr>
              <w:t>生成答案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九、真正运行项目，可以记成这张图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第一次安装/配置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① cd D:\AI\GraphRAG-6</w:t>
              <w:br/>
              <w:t xml:space="preserve">          ↓</w:t>
              <w:br/>
              <w:t>② uv sync --all-packages</w:t>
              <w:br/>
              <w:t xml:space="preserve">          ↓</w:t>
              <w:br/>
              <w:t>③ 配置 .env</w:t>
              <w:br/>
              <w:t xml:space="preserve">          ↓</w:t>
              <w:br/>
              <w:t>④ 初始化 ragtest</w:t>
              <w:br/>
              <w:t xml:space="preserve">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⑤ 安装 Qwen embedding 依赖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这些主要是</w:t>
      </w:r>
      <w:r>
        <w:rPr>
          <w:rFonts w:eastAsia="等线" w:ascii="Arial" w:cs="Arial" w:hAnsi="Arial"/>
          <w:b w:val="true"/>
          <w:sz w:val="22"/>
        </w:rPr>
        <w:t>准备工作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以后每次真正跑项目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┌───────────────────────────────┐</w:t>
              <w:br/>
              <w:t>│ 终端 ①                         │</w:t>
              <w:br/>
              <w:t>│                               │</w:t>
              <w:br/>
              <w:t>│ 启动 Qwen Embedding Server    │</w:t>
              <w:br/>
              <w:t>│                               │</w:t>
              <w:br/>
              <w:t>│ .venv\Scripts\python.exe      │</w:t>
              <w:br/>
              <w:t>│ scripts\qwen_embedding_server.py</w:t>
              <w:br/>
              <w:t>│                               │</w:t>
              <w:br/>
              <w:t>│        ↓                      │</w:t>
              <w:br/>
              <w:t>│ 127.0.0.1:8000                │</w:t>
              <w:br/>
              <w:t>└───────────────────────────────┘</w:t>
              <w:br/>
              <w:t xml:space="preserve">                │</w:t>
              <w:br/>
              <w:t xml:space="preserve">                │ 提供 Embedding</w:t>
              <w:br/>
              <w:t xml:space="preserve">                ▼</w:t>
              <w:br/>
              <w:t>┌───────────────────────────────┐</w:t>
              <w:br/>
              <w:t>│ 终端 ②                         │</w:t>
              <w:br/>
              <w:t>│                               │</w:t>
              <w:br/>
              <w:t>│ uv run poe index              │</w:t>
              <w:br/>
              <w:t>│        ↓                      │</w:t>
              <w:br/>
              <w:t>│ 建立索引                       │</w:t>
              <w:br/>
              <w:t>│        ↓                      │</w:t>
              <w:br/>
              <w:t>│ output/                       │</w:t>
              <w:br/>
              <w:t>│                               │</w:t>
              <w:br/>
              <w:t>│ 然后                           │</w:t>
              <w:br/>
              <w:t>│                               │</w:t>
              <w:br/>
              <w:t>│ uv run poe query              │</w:t>
              <w:br/>
              <w:t>│        ↓                      │</w:t>
              <w:br/>
              <w:t>│ 查询索引                       │</w:t>
              <w:br/>
              <w:t>│        ↓                      │</w:t>
              <w:br/>
              <w:t>│ 得到答案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└───────────────────────────────┘</w:t>
            </w:r>
          </w:p>
        </w:tc>
      </w:tr>
    </w:tbl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2026-09-08T13:43:01Z</dcterms:created>
  <dc:creator>Apache POI</dc:creator>
</cp:coreProperties>
</file>