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9C7" w:rsidRPr="00712FFF" w:rsidRDefault="00712FFF" w:rsidP="00712FFF">
      <w:pPr>
        <w:jc w:val="center"/>
        <w:rPr>
          <w:b/>
        </w:rPr>
      </w:pPr>
      <w:bookmarkStart w:id="0" w:name="_Hlk534273793"/>
      <w:r w:rsidRPr="00712FFF">
        <w:rPr>
          <w:b/>
        </w:rPr>
        <w:t>Localisation, cartographie et mobilité.</w:t>
      </w:r>
    </w:p>
    <w:bookmarkEnd w:id="0"/>
    <w:p w:rsidR="00712FFF" w:rsidRPr="00712FFF" w:rsidRDefault="00712FFF">
      <w:pPr>
        <w:rPr>
          <w:b/>
        </w:rPr>
      </w:pPr>
      <w:r w:rsidRPr="00712FFF">
        <w:rPr>
          <w:b/>
        </w:rPr>
        <w:t xml:space="preserve">Séance 1 : </w:t>
      </w:r>
    </w:p>
    <w:p w:rsidR="00712FFF" w:rsidRPr="00EE3883" w:rsidRDefault="00712FFF" w:rsidP="00712FFF">
      <w:pPr>
        <w:pStyle w:val="Sansinterligne"/>
        <w:rPr>
          <w:b/>
        </w:rPr>
      </w:pPr>
      <w:r w:rsidRPr="00EE3883">
        <w:rPr>
          <w:b/>
        </w:rPr>
        <w:t xml:space="preserve">Objectifs d’apprentissage : </w:t>
      </w:r>
    </w:p>
    <w:p w:rsidR="00712FFF" w:rsidRDefault="00712FFF" w:rsidP="00712FFF">
      <w:pPr>
        <w:pStyle w:val="Sansinterligne"/>
        <w:numPr>
          <w:ilvl w:val="0"/>
          <w:numId w:val="1"/>
        </w:numPr>
      </w:pPr>
      <w:r>
        <w:t>Comprendre et savoir décrire le principe de fonctionnement de la géolocalisation.</w:t>
      </w:r>
    </w:p>
    <w:p w:rsidR="00712FFF" w:rsidRDefault="00712FFF" w:rsidP="00712FFF">
      <w:pPr>
        <w:pStyle w:val="Sansinterligne"/>
        <w:numPr>
          <w:ilvl w:val="0"/>
          <w:numId w:val="1"/>
        </w:numPr>
      </w:pPr>
      <w:r>
        <w:t xml:space="preserve">Savoir utiliser le site </w:t>
      </w:r>
      <w:proofErr w:type="spellStart"/>
      <w:r>
        <w:t>GeoPortail</w:t>
      </w:r>
      <w:proofErr w:type="spellEnd"/>
      <w:r>
        <w:t xml:space="preserve"> afin d’identifier les différentes couches d’information pour en extraire différents types de données.</w:t>
      </w:r>
    </w:p>
    <w:p w:rsidR="00712FFF" w:rsidRPr="00FE05DD" w:rsidRDefault="00712FFF" w:rsidP="00712FFF">
      <w:pPr>
        <w:pStyle w:val="Sansinterligne"/>
        <w:rPr>
          <w:b/>
        </w:rPr>
      </w:pPr>
    </w:p>
    <w:p w:rsidR="00BF0D2A" w:rsidRPr="00FE05DD" w:rsidRDefault="00FE05DD" w:rsidP="006B2D11">
      <w:pPr>
        <w:pStyle w:val="Sansinterligne"/>
        <w:rPr>
          <w:b/>
        </w:rPr>
      </w:pPr>
      <w:r w:rsidRPr="00FE05DD">
        <w:rPr>
          <w:b/>
        </w:rPr>
        <w:t xml:space="preserve">Problème : </w:t>
      </w:r>
    </w:p>
    <w:p w:rsidR="00D75DA6" w:rsidRDefault="00BF0D2A" w:rsidP="00A25084">
      <w:pPr>
        <w:pStyle w:val="Sansinterligne"/>
        <w:ind w:firstLine="708"/>
        <w:jc w:val="both"/>
      </w:pPr>
      <w:r>
        <w:t xml:space="preserve">Un </w:t>
      </w:r>
      <w:r w:rsidR="00DB1D3F">
        <w:t>trésor</w:t>
      </w:r>
      <w:r>
        <w:t xml:space="preserve"> a été caché quelque-part en Bretagne. Vous êtes par équipe de trois et devez le retrouver le plus rapidement possible. Le </w:t>
      </w:r>
      <w:r w:rsidR="00DB1D3F">
        <w:t>trésor</w:t>
      </w:r>
      <w:r>
        <w:t xml:space="preserve"> émet un signal radio se propageant à 330 m/s et </w:t>
      </w:r>
      <w:r w:rsidR="00D75DA6">
        <w:t>détectable à plus de 400 km.</w:t>
      </w:r>
    </w:p>
    <w:p w:rsidR="00423351" w:rsidRDefault="00657E95" w:rsidP="00A25084">
      <w:pPr>
        <w:pStyle w:val="Sansinterligne"/>
        <w:jc w:val="both"/>
      </w:pPr>
      <w:r>
        <w:t xml:space="preserve">Dans tous les calculs, on arrondira </w:t>
      </w:r>
      <w:r w:rsidR="00634BA6">
        <w:t>les distances</w:t>
      </w:r>
      <w:r>
        <w:t xml:space="preserve"> à 0,</w:t>
      </w:r>
      <w:r w:rsidR="00634BA6">
        <w:t>0</w:t>
      </w:r>
      <w:r>
        <w:t>1 km et les temps à la seconde.</w:t>
      </w:r>
    </w:p>
    <w:p w:rsidR="00423351" w:rsidRDefault="00423351" w:rsidP="00A25084">
      <w:pPr>
        <w:pStyle w:val="Sansinterligne"/>
        <w:jc w:val="both"/>
      </w:pPr>
    </w:p>
    <w:p w:rsidR="00D75DA6" w:rsidRPr="00EE3883" w:rsidRDefault="00EE3883" w:rsidP="006B2D11">
      <w:pPr>
        <w:pStyle w:val="Sansinterligne"/>
        <w:rPr>
          <w:b/>
        </w:rPr>
      </w:pPr>
      <w:r>
        <w:rPr>
          <w:b/>
        </w:rPr>
        <w:t>PARTIE 1 :</w:t>
      </w:r>
    </w:p>
    <w:p w:rsidR="00657E95" w:rsidRDefault="00657E95" w:rsidP="00657E95">
      <w:pPr>
        <w:pStyle w:val="Sansinterligne"/>
        <w:numPr>
          <w:ilvl w:val="0"/>
          <w:numId w:val="2"/>
        </w:numPr>
      </w:pPr>
      <w:r>
        <w:t xml:space="preserve">En supposant que le </w:t>
      </w:r>
      <w:r w:rsidR="00DB1D3F">
        <w:t>trésor</w:t>
      </w:r>
      <w:r>
        <w:t xml:space="preserve"> soit à Carhaix-Plouguer, combien de temps mettrait le signal pour parvenir à Vitré ? </w:t>
      </w:r>
    </w:p>
    <w:p w:rsidR="00423351" w:rsidRDefault="00423351" w:rsidP="00423351">
      <w:pPr>
        <w:pStyle w:val="Sansinterligne"/>
      </w:pPr>
    </w:p>
    <w:p w:rsidR="00423351" w:rsidRDefault="00423351" w:rsidP="00423351">
      <w:pPr>
        <w:pStyle w:val="Sansinterligne"/>
      </w:pPr>
    </w:p>
    <w:p w:rsidR="00423351" w:rsidRDefault="00423351" w:rsidP="00423351">
      <w:pPr>
        <w:pStyle w:val="Sansinterligne"/>
      </w:pPr>
    </w:p>
    <w:p w:rsidR="00BF0D2A" w:rsidRDefault="00BF0D2A" w:rsidP="00657E95">
      <w:pPr>
        <w:pStyle w:val="Sansinterligne"/>
        <w:numPr>
          <w:ilvl w:val="0"/>
          <w:numId w:val="2"/>
        </w:numPr>
      </w:pPr>
      <w:r>
        <w:t xml:space="preserve"> </w:t>
      </w:r>
      <w:r w:rsidR="00634BA6">
        <w:t>1</w:t>
      </w:r>
      <w:r w:rsidR="00634BA6" w:rsidRPr="00634BA6">
        <w:rPr>
          <w:vertAlign w:val="superscript"/>
        </w:rPr>
        <w:t>er</w:t>
      </w:r>
      <w:r w:rsidR="00634BA6">
        <w:t xml:space="preserve"> indice : Le signal met </w:t>
      </w:r>
      <w:r w:rsidR="00DB1D3F">
        <w:t xml:space="preserve">3 </w:t>
      </w:r>
      <w:r w:rsidR="00634BA6">
        <w:t xml:space="preserve">mn </w:t>
      </w:r>
      <w:r w:rsidR="00DB1D3F">
        <w:t xml:space="preserve">53 </w:t>
      </w:r>
      <w:r w:rsidR="00634BA6">
        <w:t>s pour parvenir à Saint-Brieuc. Tracer sur la carte la zone de recherches</w:t>
      </w:r>
      <w:r w:rsidR="00DB1D3F">
        <w:t>, et repérer toutes les communes possibles pour détenir le trésor.</w:t>
      </w:r>
    </w:p>
    <w:p w:rsidR="00423351" w:rsidRDefault="00423351" w:rsidP="00423351">
      <w:pPr>
        <w:pStyle w:val="Sansinterligne"/>
      </w:pPr>
    </w:p>
    <w:p w:rsidR="00423351" w:rsidRDefault="00423351" w:rsidP="00423351">
      <w:pPr>
        <w:pStyle w:val="Sansinterligne"/>
      </w:pPr>
    </w:p>
    <w:p w:rsidR="00423351" w:rsidRDefault="00423351" w:rsidP="00423351">
      <w:pPr>
        <w:pStyle w:val="Sansinterligne"/>
      </w:pPr>
    </w:p>
    <w:p w:rsidR="00DB1D3F" w:rsidRDefault="00DB1D3F" w:rsidP="00657E95">
      <w:pPr>
        <w:pStyle w:val="Sansinterligne"/>
        <w:numPr>
          <w:ilvl w:val="0"/>
          <w:numId w:val="2"/>
        </w:numPr>
      </w:pPr>
      <w:r>
        <w:t>Les équipes s</w:t>
      </w:r>
      <w:r w:rsidR="00A25084">
        <w:t>er</w:t>
      </w:r>
      <w:r>
        <w:t>ont réunies le samedi 12 janvier à 8h à Loudéac (centre bretagne). Sachant que le trésor commencera à émettre son signal le dimanche 13 janvier à 8h (un signal toutes les 30 mn) et que vous êtres 3 dans l’équipe, quelle stratégie allez-vous adopter pour vous positionner dans la journée du samedi ?</w:t>
      </w:r>
    </w:p>
    <w:p w:rsidR="00423351" w:rsidRDefault="00423351" w:rsidP="00423351">
      <w:pPr>
        <w:pStyle w:val="Sansinterligne"/>
      </w:pPr>
    </w:p>
    <w:p w:rsidR="00423351" w:rsidRDefault="00423351" w:rsidP="00423351">
      <w:pPr>
        <w:pStyle w:val="Sansinterligne"/>
      </w:pPr>
    </w:p>
    <w:p w:rsidR="00423351" w:rsidRDefault="00423351" w:rsidP="00423351">
      <w:pPr>
        <w:pStyle w:val="Sansinterligne"/>
      </w:pPr>
    </w:p>
    <w:p w:rsidR="00423351" w:rsidRDefault="00423351" w:rsidP="00423351">
      <w:pPr>
        <w:pStyle w:val="Sansinterligne"/>
      </w:pPr>
    </w:p>
    <w:p w:rsidR="00423351" w:rsidRDefault="00423351" w:rsidP="00423351">
      <w:pPr>
        <w:pStyle w:val="Sansinterligne"/>
      </w:pPr>
    </w:p>
    <w:p w:rsidR="00423351" w:rsidRDefault="00423351" w:rsidP="00423351">
      <w:pPr>
        <w:pStyle w:val="Sansinterligne"/>
        <w:jc w:val="center"/>
        <w:rPr>
          <w:i/>
        </w:rPr>
      </w:pPr>
      <w:r w:rsidRPr="00423351">
        <w:rPr>
          <w:i/>
        </w:rPr>
        <w:t>Appelez</w:t>
      </w:r>
      <w:r w:rsidRPr="00423351">
        <w:rPr>
          <w:i/>
        </w:rPr>
        <w:t xml:space="preserve"> le professeur pour </w:t>
      </w:r>
      <w:r>
        <w:rPr>
          <w:i/>
        </w:rPr>
        <w:t>obtenir les temps de parcours du signal.</w:t>
      </w:r>
    </w:p>
    <w:p w:rsidR="00423351" w:rsidRPr="00423351" w:rsidRDefault="00423351" w:rsidP="00423351">
      <w:pPr>
        <w:pStyle w:val="Sansinterligne"/>
        <w:jc w:val="center"/>
        <w:rPr>
          <w:i/>
        </w:rPr>
      </w:pPr>
    </w:p>
    <w:p w:rsidR="00423351" w:rsidRDefault="00423351" w:rsidP="00423351">
      <w:pPr>
        <w:pStyle w:val="Sansinterligne"/>
        <w:numPr>
          <w:ilvl w:val="0"/>
          <w:numId w:val="2"/>
        </w:numPr>
      </w:pPr>
      <w:r>
        <w:t>Selon vous, dans quelle commune se trouve le trésor ?</w:t>
      </w:r>
    </w:p>
    <w:p w:rsidR="00423351" w:rsidRDefault="00423351" w:rsidP="00423351">
      <w:pPr>
        <w:pStyle w:val="Sansinterligne"/>
      </w:pPr>
    </w:p>
    <w:p w:rsidR="00423351" w:rsidRDefault="00423351" w:rsidP="00423351">
      <w:pPr>
        <w:pStyle w:val="Sansinterligne"/>
      </w:pPr>
    </w:p>
    <w:p w:rsidR="00EE3883" w:rsidRPr="00EE3883" w:rsidRDefault="00EE3883" w:rsidP="00EE3883">
      <w:pPr>
        <w:pStyle w:val="Sansinterligne"/>
        <w:rPr>
          <w:b/>
        </w:rPr>
      </w:pPr>
      <w:r>
        <w:rPr>
          <w:b/>
        </w:rPr>
        <w:t>PARTIE 2 :</w:t>
      </w:r>
    </w:p>
    <w:p w:rsidR="00105572" w:rsidRPr="00423351" w:rsidRDefault="00105572" w:rsidP="00EE3883">
      <w:pPr>
        <w:pStyle w:val="Sansinterligne"/>
        <w:rPr>
          <w:i/>
        </w:rPr>
      </w:pPr>
      <w:r>
        <w:t xml:space="preserve">Sur le site Géoportail : </w:t>
      </w:r>
      <w:r w:rsidR="00423351">
        <w:rPr>
          <w:i/>
        </w:rPr>
        <w:t>Vous pouvez visualiser les tutos disponibles sur le site.</w:t>
      </w:r>
    </w:p>
    <w:p w:rsidR="00105572" w:rsidRDefault="00F55001" w:rsidP="00EE3883">
      <w:pPr>
        <w:pStyle w:val="Sansinterligne"/>
        <w:numPr>
          <w:ilvl w:val="1"/>
          <w:numId w:val="1"/>
        </w:numPr>
        <w:ind w:left="723"/>
      </w:pPr>
      <w:r>
        <w:t>Déterminer l’itinéraire, en train pour rejoindre la commune trouvée à partir de Loudéac.</w:t>
      </w:r>
    </w:p>
    <w:p w:rsidR="00423351" w:rsidRDefault="00423351" w:rsidP="00423351">
      <w:pPr>
        <w:pStyle w:val="Sansinterligne"/>
      </w:pPr>
    </w:p>
    <w:p w:rsidR="00423351" w:rsidRDefault="00423351" w:rsidP="00423351">
      <w:pPr>
        <w:pStyle w:val="Sansinterligne"/>
      </w:pPr>
    </w:p>
    <w:p w:rsidR="00EE3883" w:rsidRDefault="00F55001" w:rsidP="00EE3883">
      <w:pPr>
        <w:pStyle w:val="Sansinterligne"/>
        <w:numPr>
          <w:ilvl w:val="1"/>
          <w:numId w:val="1"/>
        </w:numPr>
        <w:ind w:left="723"/>
      </w:pPr>
      <w:r>
        <w:t xml:space="preserve">Combien de temps faut-il pour rallier les </w:t>
      </w:r>
      <w:r w:rsidR="00EE3883">
        <w:t>d</w:t>
      </w:r>
      <w:r>
        <w:t>eux villes à pied ? en voiture ?</w:t>
      </w:r>
    </w:p>
    <w:p w:rsidR="00423351" w:rsidRDefault="00423351" w:rsidP="00423351">
      <w:pPr>
        <w:pStyle w:val="Sansinterligne"/>
      </w:pPr>
    </w:p>
    <w:p w:rsidR="00423351" w:rsidRDefault="00423351" w:rsidP="00423351">
      <w:pPr>
        <w:pStyle w:val="Sansinterligne"/>
      </w:pPr>
    </w:p>
    <w:p w:rsidR="00EE3883" w:rsidRDefault="00F55001" w:rsidP="00EE3883">
      <w:pPr>
        <w:pStyle w:val="Sansinterligne"/>
        <w:numPr>
          <w:ilvl w:val="1"/>
          <w:numId w:val="1"/>
        </w:numPr>
        <w:ind w:left="723"/>
      </w:pPr>
      <w:r>
        <w:t xml:space="preserve">Sachant que le trésor se trouve dans la cour de récréation de l’école maternelle de la commune, donner le numéro de la parcelle cadastrale concernée ainsi </w:t>
      </w:r>
      <w:r w:rsidR="00EE3883">
        <w:t>que la surface de la zone de recherche.</w:t>
      </w:r>
      <w:r>
        <w:t xml:space="preserve"> </w:t>
      </w:r>
      <w:r w:rsidR="00EE3883">
        <w:t xml:space="preserve">Enregistrez votre carte réponse au format </w:t>
      </w:r>
      <w:proofErr w:type="spellStart"/>
      <w:r w:rsidR="00EE3883">
        <w:t>pdf</w:t>
      </w:r>
      <w:proofErr w:type="spellEnd"/>
      <w:r w:rsidR="00EE3883">
        <w:t>, en mettant en commentaires les nom</w:t>
      </w:r>
      <w:r w:rsidR="00A25084">
        <w:t>s</w:t>
      </w:r>
      <w:r w:rsidR="00EE3883">
        <w:t xml:space="preserve"> et prénoms des élèves du groupe.</w:t>
      </w:r>
    </w:p>
    <w:p w:rsidR="00EE3883" w:rsidRDefault="00EE3883" w:rsidP="00EE3883">
      <w:pPr>
        <w:pStyle w:val="Sansinterligne"/>
      </w:pPr>
    </w:p>
    <w:p w:rsidR="00EE3883" w:rsidRDefault="00EE3883" w:rsidP="00EE3883">
      <w:pPr>
        <w:pStyle w:val="Sansinterligne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2400300</wp:posOffset>
            </wp:positionV>
            <wp:extent cx="9892665" cy="5092700"/>
            <wp:effectExtent l="0" t="317" r="0" b="0"/>
            <wp:wrapTight wrapText="bothSides">
              <wp:wrapPolygon edited="0">
                <wp:start x="-1" y="21599"/>
                <wp:lineTo x="21545" y="21599"/>
                <wp:lineTo x="21545" y="106"/>
                <wp:lineTo x="-1" y="106"/>
                <wp:lineTo x="-1" y="21599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etagn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9266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GoBack"/>
      <w:bookmarkEnd w:id="1"/>
    </w:p>
    <w:sectPr w:rsidR="00EE3883" w:rsidSect="00EE38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6696D"/>
    <w:multiLevelType w:val="hybridMultilevel"/>
    <w:tmpl w:val="1AA8F34C"/>
    <w:lvl w:ilvl="0" w:tplc="D57CA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ADEA13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20C91"/>
    <w:multiLevelType w:val="hybridMultilevel"/>
    <w:tmpl w:val="96AE35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FF"/>
    <w:rsid w:val="00105572"/>
    <w:rsid w:val="00423351"/>
    <w:rsid w:val="00634BA6"/>
    <w:rsid w:val="00657E95"/>
    <w:rsid w:val="006B2D11"/>
    <w:rsid w:val="00712FFF"/>
    <w:rsid w:val="00A25084"/>
    <w:rsid w:val="00BB3CD3"/>
    <w:rsid w:val="00BF0D2A"/>
    <w:rsid w:val="00C429C7"/>
    <w:rsid w:val="00D75DA6"/>
    <w:rsid w:val="00DB1D3F"/>
    <w:rsid w:val="00EE3883"/>
    <w:rsid w:val="00F55001"/>
    <w:rsid w:val="00FE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1738"/>
  <w15:chartTrackingRefBased/>
  <w15:docId w15:val="{83B007C3-64A9-4CF6-B074-8A91F344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12FFF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105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Yannig SALAUN</dc:creator>
  <cp:keywords/>
  <dc:description/>
  <cp:lastModifiedBy>Yannig SALAUN</cp:lastModifiedBy>
  <cp:revision>3</cp:revision>
  <dcterms:created xsi:type="dcterms:W3CDTF">2019-01-03T09:15:00Z</dcterms:created>
  <dcterms:modified xsi:type="dcterms:W3CDTF">2019-01-03T09:19:00Z</dcterms:modified>
</cp:coreProperties>
</file>