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评审：</w:t>
      </w:r>
    </w:p>
    <w:p>
      <w:pPr>
        <w:rPr>
          <w:rFonts w:hint="eastAsia"/>
          <w:lang w:val="en-US" w:eastAsia="zh-CN"/>
        </w:rPr>
      </w:pPr>
      <w:r>
        <w:rPr>
          <w:rFonts w:hint="eastAsia"/>
          <w:lang w:val="en-US" w:eastAsia="zh-CN"/>
        </w:rPr>
        <w:t>需求说明的可追踪性：</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74"/>
        <w:gridCol w:w="774"/>
        <w:gridCol w:w="774"/>
        <w:gridCol w:w="774"/>
        <w:gridCol w:w="835"/>
        <w:gridCol w:w="900"/>
        <w:gridCol w:w="780"/>
        <w:gridCol w:w="780"/>
        <w:gridCol w:w="88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rPr>
                <w:rFonts w:hint="default"/>
                <w:vertAlign w:val="baseline"/>
                <w:lang w:val="en-US" w:eastAsia="zh-CN"/>
              </w:rPr>
            </w:pPr>
            <w:r>
              <w:rPr>
                <w:rFonts w:hint="eastAsia"/>
                <w:vertAlign w:val="baseline"/>
                <w:lang w:val="en-US" w:eastAsia="zh-CN"/>
              </w:rPr>
              <w:t>用户需求项标号</w:t>
            </w:r>
          </w:p>
        </w:tc>
        <w:tc>
          <w:tcPr>
            <w:tcW w:w="774" w:type="dxa"/>
          </w:tcPr>
          <w:p>
            <w:pPr>
              <w:rPr>
                <w:rFonts w:hint="default"/>
                <w:vertAlign w:val="baseline"/>
                <w:lang w:val="en-US" w:eastAsia="zh-CN"/>
              </w:rPr>
            </w:pPr>
            <w:r>
              <w:rPr>
                <w:rFonts w:hint="eastAsia"/>
                <w:vertAlign w:val="baseline"/>
                <w:lang w:val="en-US" w:eastAsia="zh-CN"/>
              </w:rPr>
              <w:t>用户需求标题</w:t>
            </w:r>
          </w:p>
        </w:tc>
        <w:tc>
          <w:tcPr>
            <w:tcW w:w="774" w:type="dxa"/>
          </w:tcPr>
          <w:p>
            <w:pPr>
              <w:rPr>
                <w:rFonts w:hint="default"/>
                <w:vertAlign w:val="baseline"/>
                <w:lang w:val="en-US" w:eastAsia="zh-CN"/>
              </w:rPr>
            </w:pPr>
            <w:r>
              <w:rPr>
                <w:rFonts w:hint="eastAsia"/>
                <w:vertAlign w:val="baseline"/>
                <w:lang w:val="en-US" w:eastAsia="zh-CN"/>
              </w:rPr>
              <w:t>软件需求功能标题</w:t>
            </w:r>
          </w:p>
        </w:tc>
        <w:tc>
          <w:tcPr>
            <w:tcW w:w="774" w:type="dxa"/>
          </w:tcPr>
          <w:p>
            <w:pPr>
              <w:rPr>
                <w:rFonts w:hint="default"/>
                <w:vertAlign w:val="baseline"/>
                <w:lang w:val="en-US" w:eastAsia="zh-CN"/>
              </w:rPr>
            </w:pPr>
            <w:r>
              <w:rPr>
                <w:rFonts w:hint="eastAsia"/>
                <w:vertAlign w:val="baseline"/>
                <w:lang w:val="en-US" w:eastAsia="zh-CN"/>
              </w:rPr>
              <w:t>软件需求变更标识</w:t>
            </w:r>
          </w:p>
        </w:tc>
        <w:tc>
          <w:tcPr>
            <w:tcW w:w="835" w:type="dxa"/>
          </w:tcPr>
          <w:p>
            <w:pPr>
              <w:rPr>
                <w:rFonts w:hint="default"/>
                <w:vertAlign w:val="baseline"/>
                <w:lang w:val="en-US" w:eastAsia="zh-CN"/>
              </w:rPr>
            </w:pPr>
            <w:r>
              <w:rPr>
                <w:rFonts w:hint="eastAsia"/>
                <w:vertAlign w:val="baseline"/>
                <w:lang w:val="en-US" w:eastAsia="zh-CN"/>
              </w:rPr>
              <w:t>需求状态</w:t>
            </w:r>
          </w:p>
        </w:tc>
        <w:tc>
          <w:tcPr>
            <w:tcW w:w="900" w:type="dxa"/>
          </w:tcPr>
          <w:p>
            <w:pPr>
              <w:rPr>
                <w:rFonts w:hint="default"/>
                <w:vertAlign w:val="baseline"/>
                <w:lang w:val="en-US" w:eastAsia="zh-CN"/>
              </w:rPr>
            </w:pPr>
            <w:r>
              <w:rPr>
                <w:rFonts w:hint="eastAsia"/>
                <w:vertAlign w:val="baseline"/>
                <w:lang w:val="en-US" w:eastAsia="zh-CN"/>
              </w:rPr>
              <w:t>优先级</w:t>
            </w:r>
          </w:p>
        </w:tc>
        <w:tc>
          <w:tcPr>
            <w:tcW w:w="780" w:type="dxa"/>
          </w:tcPr>
          <w:p>
            <w:pPr>
              <w:rPr>
                <w:rFonts w:hint="default"/>
                <w:vertAlign w:val="baseline"/>
                <w:lang w:val="en-US" w:eastAsia="zh-CN"/>
              </w:rPr>
            </w:pPr>
            <w:r>
              <w:rPr>
                <w:rFonts w:hint="eastAsia"/>
                <w:vertAlign w:val="baseline"/>
                <w:lang w:val="en-US" w:eastAsia="zh-CN"/>
              </w:rPr>
              <w:t>优先级说明</w:t>
            </w:r>
          </w:p>
        </w:tc>
        <w:tc>
          <w:tcPr>
            <w:tcW w:w="780" w:type="dxa"/>
          </w:tcPr>
          <w:p>
            <w:pPr>
              <w:rPr>
                <w:rFonts w:hint="default"/>
                <w:vertAlign w:val="baseline"/>
                <w:lang w:val="en-US" w:eastAsia="zh-CN"/>
              </w:rPr>
            </w:pPr>
            <w:r>
              <w:rPr>
                <w:rFonts w:hint="eastAsia"/>
                <w:vertAlign w:val="baseline"/>
                <w:lang w:val="en-US" w:eastAsia="zh-CN"/>
              </w:rPr>
              <w:t>当前状态</w:t>
            </w:r>
          </w:p>
        </w:tc>
        <w:tc>
          <w:tcPr>
            <w:tcW w:w="885" w:type="dxa"/>
          </w:tcPr>
          <w:p>
            <w:pPr>
              <w:rPr>
                <w:rFonts w:hint="default"/>
                <w:vertAlign w:val="baseline"/>
                <w:lang w:val="en-US" w:eastAsia="zh-CN"/>
              </w:rPr>
            </w:pPr>
            <w:r>
              <w:rPr>
                <w:rFonts w:hint="eastAsia"/>
                <w:vertAlign w:val="baseline"/>
                <w:lang w:val="en-US" w:eastAsia="zh-CN"/>
              </w:rPr>
              <w:t>概要设计状态</w:t>
            </w:r>
          </w:p>
        </w:tc>
        <w:tc>
          <w:tcPr>
            <w:tcW w:w="1065" w:type="dxa"/>
          </w:tcPr>
          <w:p>
            <w:pPr>
              <w:rPr>
                <w:rFonts w:hint="default"/>
                <w:vertAlign w:val="baseline"/>
                <w:lang w:val="en-US" w:eastAsia="zh-CN"/>
              </w:rPr>
            </w:pPr>
            <w:r>
              <w:rPr>
                <w:rFonts w:hint="eastAsia"/>
                <w:vertAlign w:val="baseline"/>
                <w:lang w:val="en-US" w:eastAsia="zh-CN"/>
              </w:rPr>
              <w:t>详细设计状态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rPr>
                <w:rFonts w:hint="default"/>
                <w:vertAlign w:val="baseline"/>
                <w:lang w:val="en-US" w:eastAsia="zh-CN"/>
              </w:rPr>
            </w:pPr>
            <w:r>
              <w:rPr>
                <w:rFonts w:hint="eastAsia"/>
                <w:vertAlign w:val="baseline"/>
                <w:lang w:val="en-US" w:eastAsia="zh-CN"/>
              </w:rPr>
              <w:t>1.1.1</w:t>
            </w:r>
          </w:p>
        </w:tc>
        <w:tc>
          <w:tcPr>
            <w:tcW w:w="774" w:type="dxa"/>
          </w:tcPr>
          <w:p>
            <w:pPr>
              <w:rPr>
                <w:rFonts w:hint="default"/>
                <w:vertAlign w:val="baseline"/>
                <w:lang w:val="en-US" w:eastAsia="zh-CN"/>
              </w:rPr>
            </w:pPr>
            <w:r>
              <w:rPr>
                <w:rFonts w:hint="eastAsia"/>
                <w:vertAlign w:val="baseline"/>
                <w:lang w:val="en-US" w:eastAsia="zh-CN"/>
              </w:rPr>
              <w:t>添加用户</w:t>
            </w:r>
          </w:p>
        </w:tc>
        <w:tc>
          <w:tcPr>
            <w:tcW w:w="774" w:type="dxa"/>
          </w:tcPr>
          <w:p>
            <w:pPr>
              <w:rPr>
                <w:rFonts w:hint="default"/>
                <w:vertAlign w:val="baseline"/>
                <w:lang w:val="en-US" w:eastAsia="zh-CN"/>
              </w:rPr>
            </w:pPr>
            <w:r>
              <w:rPr>
                <w:rFonts w:hint="eastAsia"/>
                <w:vertAlign w:val="baseline"/>
                <w:lang w:val="en-US" w:eastAsia="zh-CN"/>
              </w:rPr>
              <w:t>添加用户包括批量添加和单个添加，并且设置用户权限</w:t>
            </w:r>
          </w:p>
        </w:tc>
        <w:tc>
          <w:tcPr>
            <w:tcW w:w="774" w:type="dxa"/>
          </w:tcPr>
          <w:p>
            <w:pPr>
              <w:rPr>
                <w:rFonts w:hint="default"/>
                <w:vertAlign w:val="baseline"/>
                <w:lang w:val="en-US" w:eastAsia="zh-CN"/>
              </w:rPr>
            </w:pPr>
            <w:r>
              <w:rPr>
                <w:rFonts w:hint="eastAsia"/>
                <w:vertAlign w:val="baseline"/>
                <w:lang w:val="en-US" w:eastAsia="zh-CN"/>
              </w:rPr>
              <w:t>原始</w:t>
            </w:r>
          </w:p>
        </w:tc>
        <w:tc>
          <w:tcPr>
            <w:tcW w:w="835" w:type="dxa"/>
          </w:tcPr>
          <w:p>
            <w:pPr>
              <w:rPr>
                <w:rFonts w:hint="default"/>
                <w:vertAlign w:val="baseline"/>
                <w:lang w:val="en-US" w:eastAsia="zh-CN"/>
              </w:rPr>
            </w:pPr>
            <w:r>
              <w:rPr>
                <w:rFonts w:hint="eastAsia"/>
                <w:vertAlign w:val="baseline"/>
                <w:lang w:val="en-US" w:eastAsia="zh-CN"/>
              </w:rPr>
              <w:t>已批准</w:t>
            </w:r>
          </w:p>
        </w:tc>
        <w:tc>
          <w:tcPr>
            <w:tcW w:w="900" w:type="dxa"/>
          </w:tcPr>
          <w:p>
            <w:pPr>
              <w:rPr>
                <w:rFonts w:hint="default"/>
                <w:vertAlign w:val="baseline"/>
                <w:lang w:val="en-US" w:eastAsia="zh-CN"/>
              </w:rPr>
            </w:pPr>
            <w:r>
              <w:rPr>
                <w:rFonts w:hint="eastAsia"/>
                <w:vertAlign w:val="baseline"/>
                <w:lang w:val="en-US" w:eastAsia="zh-CN"/>
              </w:rPr>
              <w:t>高</w:t>
            </w:r>
          </w:p>
        </w:tc>
        <w:tc>
          <w:tcPr>
            <w:tcW w:w="780" w:type="dxa"/>
          </w:tcPr>
          <w:p>
            <w:pPr>
              <w:rPr>
                <w:rFonts w:hint="default"/>
                <w:vertAlign w:val="baseline"/>
                <w:lang w:val="en-US" w:eastAsia="zh-CN"/>
              </w:rPr>
            </w:pPr>
            <w:r>
              <w:rPr>
                <w:rFonts w:hint="eastAsia"/>
                <w:vertAlign w:val="baseline"/>
                <w:lang w:val="en-US" w:eastAsia="zh-CN"/>
              </w:rPr>
              <w:t>是管理员和其他用户功能执行必需的</w:t>
            </w:r>
          </w:p>
        </w:tc>
        <w:tc>
          <w:tcPr>
            <w:tcW w:w="780" w:type="dxa"/>
          </w:tcPr>
          <w:p>
            <w:pPr>
              <w:rPr>
                <w:rFonts w:hint="default"/>
                <w:vertAlign w:val="baseline"/>
                <w:lang w:val="en-US" w:eastAsia="zh-CN"/>
              </w:rPr>
            </w:pPr>
            <w:r>
              <w:rPr>
                <w:rFonts w:hint="eastAsia"/>
                <w:vertAlign w:val="baseline"/>
                <w:lang w:val="en-US" w:eastAsia="zh-CN"/>
              </w:rPr>
              <w:t>系统验收</w:t>
            </w:r>
          </w:p>
        </w:tc>
        <w:tc>
          <w:tcPr>
            <w:tcW w:w="885" w:type="dxa"/>
          </w:tcPr>
          <w:p>
            <w:pPr>
              <w:rPr>
                <w:rFonts w:hint="default"/>
                <w:vertAlign w:val="baseline"/>
                <w:lang w:val="en-US" w:eastAsia="zh-CN"/>
              </w:rPr>
            </w:pPr>
            <w:r>
              <w:rPr>
                <w:rFonts w:hint="eastAsia"/>
                <w:vertAlign w:val="baseline"/>
                <w:lang w:val="en-US" w:eastAsia="zh-CN"/>
              </w:rPr>
              <w:t>修订</w:t>
            </w:r>
          </w:p>
        </w:tc>
        <w:tc>
          <w:tcPr>
            <w:tcW w:w="1065" w:type="dxa"/>
          </w:tcPr>
          <w:p>
            <w:pPr>
              <w:rPr>
                <w:rFonts w:hint="default"/>
                <w:vertAlign w:val="baseline"/>
                <w:lang w:val="en-US" w:eastAsia="zh-CN"/>
              </w:rPr>
            </w:pPr>
            <w:r>
              <w:rPr>
                <w:rFonts w:hint="eastAsia"/>
                <w:vertAlign w:val="baseline"/>
                <w:lang w:val="en-US" w:eastAsia="zh-CN"/>
              </w:rPr>
              <w:t>评审通过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rPr>
                <w:rFonts w:hint="default"/>
                <w:vertAlign w:val="baseline"/>
                <w:lang w:val="en-US" w:eastAsia="zh-CN"/>
              </w:rPr>
            </w:pPr>
            <w:r>
              <w:rPr>
                <w:rFonts w:hint="eastAsia"/>
                <w:vertAlign w:val="baseline"/>
                <w:lang w:val="en-US" w:eastAsia="zh-CN"/>
              </w:rPr>
              <w:t>1.1.2</w:t>
            </w:r>
          </w:p>
        </w:tc>
        <w:tc>
          <w:tcPr>
            <w:tcW w:w="774" w:type="dxa"/>
          </w:tcPr>
          <w:p>
            <w:pPr>
              <w:rPr>
                <w:rFonts w:hint="default"/>
                <w:vertAlign w:val="baseline"/>
                <w:lang w:val="en-US" w:eastAsia="zh-CN"/>
              </w:rPr>
            </w:pPr>
            <w:r>
              <w:rPr>
                <w:rFonts w:hint="eastAsia"/>
                <w:vertAlign w:val="baseline"/>
                <w:lang w:val="en-US" w:eastAsia="zh-CN"/>
              </w:rPr>
              <w:t>删除用户</w:t>
            </w:r>
          </w:p>
        </w:tc>
        <w:tc>
          <w:tcPr>
            <w:tcW w:w="774" w:type="dxa"/>
          </w:tcPr>
          <w:p>
            <w:pPr>
              <w:rPr>
                <w:rFonts w:hint="default"/>
                <w:vertAlign w:val="baseline"/>
                <w:lang w:val="en-US" w:eastAsia="zh-CN"/>
              </w:rPr>
            </w:pPr>
            <w:r>
              <w:rPr>
                <w:rFonts w:hint="eastAsia"/>
                <w:vertAlign w:val="baseline"/>
                <w:lang w:val="en-US" w:eastAsia="zh-CN"/>
              </w:rPr>
              <w:t>删除用户，删除选中的一个或多个用户</w:t>
            </w:r>
          </w:p>
        </w:tc>
        <w:tc>
          <w:tcPr>
            <w:tcW w:w="774" w:type="dxa"/>
          </w:tcPr>
          <w:p>
            <w:pPr>
              <w:rPr>
                <w:rFonts w:hint="default"/>
                <w:vertAlign w:val="baseline"/>
                <w:lang w:val="en-US" w:eastAsia="zh-CN"/>
              </w:rPr>
            </w:pPr>
            <w:r>
              <w:rPr>
                <w:rFonts w:hint="eastAsia"/>
                <w:vertAlign w:val="baseline"/>
                <w:lang w:val="en-US" w:eastAsia="zh-CN"/>
              </w:rPr>
              <w:t>添加</w:t>
            </w:r>
          </w:p>
        </w:tc>
        <w:tc>
          <w:tcPr>
            <w:tcW w:w="835" w:type="dxa"/>
          </w:tcPr>
          <w:p>
            <w:pPr>
              <w:rPr>
                <w:rFonts w:hint="default"/>
                <w:vertAlign w:val="baseline"/>
                <w:lang w:val="en-US" w:eastAsia="zh-CN"/>
              </w:rPr>
            </w:pPr>
            <w:r>
              <w:rPr>
                <w:rFonts w:hint="eastAsia"/>
                <w:vertAlign w:val="baseline"/>
                <w:lang w:val="en-US" w:eastAsia="zh-CN"/>
              </w:rPr>
              <w:t>已批准</w:t>
            </w:r>
          </w:p>
        </w:tc>
        <w:tc>
          <w:tcPr>
            <w:tcW w:w="900" w:type="dxa"/>
          </w:tcPr>
          <w:p>
            <w:pPr>
              <w:rPr>
                <w:rFonts w:hint="default"/>
                <w:vertAlign w:val="baseline"/>
                <w:lang w:val="en-US" w:eastAsia="zh-CN"/>
              </w:rPr>
            </w:pPr>
            <w:r>
              <w:rPr>
                <w:rFonts w:hint="eastAsia"/>
                <w:vertAlign w:val="baseline"/>
                <w:lang w:val="en-US" w:eastAsia="zh-CN"/>
              </w:rPr>
              <w:t>中</w:t>
            </w:r>
          </w:p>
        </w:tc>
        <w:tc>
          <w:tcPr>
            <w:tcW w:w="780" w:type="dxa"/>
          </w:tcPr>
          <w:p>
            <w:pPr>
              <w:rPr>
                <w:rFonts w:hint="default"/>
                <w:vertAlign w:val="baseline"/>
                <w:lang w:val="en-US" w:eastAsia="zh-CN"/>
              </w:rPr>
            </w:pPr>
            <w:r>
              <w:rPr>
                <w:rFonts w:hint="eastAsia"/>
                <w:vertAlign w:val="baseline"/>
                <w:lang w:val="en-US" w:eastAsia="zh-CN"/>
              </w:rPr>
              <w:t>非关键功能，但最终必须实现</w:t>
            </w:r>
          </w:p>
        </w:tc>
        <w:tc>
          <w:tcPr>
            <w:tcW w:w="780" w:type="dxa"/>
          </w:tcPr>
          <w:p>
            <w:pPr>
              <w:rPr>
                <w:rFonts w:hint="default"/>
                <w:vertAlign w:val="baseline"/>
                <w:lang w:val="en-US" w:eastAsia="zh-CN"/>
              </w:rPr>
            </w:pPr>
            <w:r>
              <w:rPr>
                <w:rFonts w:hint="eastAsia"/>
                <w:vertAlign w:val="baseline"/>
                <w:lang w:val="en-US" w:eastAsia="zh-CN"/>
              </w:rPr>
              <w:t>系统验收</w:t>
            </w:r>
          </w:p>
        </w:tc>
        <w:tc>
          <w:tcPr>
            <w:tcW w:w="885" w:type="dxa"/>
          </w:tcPr>
          <w:p>
            <w:pPr>
              <w:rPr>
                <w:rFonts w:hint="default"/>
                <w:vertAlign w:val="baseline"/>
                <w:lang w:val="en-US" w:eastAsia="zh-CN"/>
              </w:rPr>
            </w:pPr>
            <w:r>
              <w:rPr>
                <w:rFonts w:hint="eastAsia"/>
                <w:vertAlign w:val="baseline"/>
                <w:lang w:val="en-US" w:eastAsia="zh-CN"/>
              </w:rPr>
              <w:t>修订</w:t>
            </w:r>
          </w:p>
        </w:tc>
        <w:tc>
          <w:tcPr>
            <w:tcW w:w="1065" w:type="dxa"/>
          </w:tcPr>
          <w:p>
            <w:pPr>
              <w:rPr>
                <w:rFonts w:hint="default"/>
                <w:vertAlign w:val="baseline"/>
                <w:lang w:val="en-US" w:eastAsia="zh-CN"/>
              </w:rPr>
            </w:pPr>
            <w:r>
              <w:rPr>
                <w:rFonts w:hint="eastAsia"/>
                <w:vertAlign w:val="baseline"/>
                <w:lang w:val="en-US" w:eastAsia="zh-CN"/>
              </w:rPr>
              <w:t>评审通过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rPr>
                <w:rFonts w:hint="default"/>
                <w:vertAlign w:val="baseline"/>
                <w:lang w:val="en-US" w:eastAsia="zh-CN"/>
              </w:rPr>
            </w:pPr>
            <w:r>
              <w:rPr>
                <w:rFonts w:hint="eastAsia"/>
                <w:vertAlign w:val="baseline"/>
                <w:lang w:val="en-US" w:eastAsia="zh-CN"/>
              </w:rPr>
              <w:t>1.1.3</w:t>
            </w:r>
          </w:p>
        </w:tc>
        <w:tc>
          <w:tcPr>
            <w:tcW w:w="774" w:type="dxa"/>
          </w:tcPr>
          <w:p>
            <w:pPr>
              <w:rPr>
                <w:rFonts w:hint="eastAsia"/>
                <w:vertAlign w:val="baseline"/>
                <w:lang w:val="en-US" w:eastAsia="zh-CN"/>
              </w:rPr>
            </w:pPr>
            <w:r>
              <w:rPr>
                <w:rFonts w:hint="eastAsia"/>
                <w:vertAlign w:val="baseline"/>
                <w:lang w:val="en-US" w:eastAsia="zh-CN"/>
              </w:rPr>
              <w:t>修改用户权限</w:t>
            </w:r>
          </w:p>
        </w:tc>
        <w:tc>
          <w:tcPr>
            <w:tcW w:w="774" w:type="dxa"/>
          </w:tcPr>
          <w:p>
            <w:pPr>
              <w:rPr>
                <w:rFonts w:hint="default"/>
                <w:vertAlign w:val="baseline"/>
                <w:lang w:val="en-US" w:eastAsia="zh-CN"/>
              </w:rPr>
            </w:pPr>
            <w:r>
              <w:rPr>
                <w:rFonts w:hint="eastAsia"/>
                <w:vertAlign w:val="baseline"/>
                <w:lang w:val="en-US" w:eastAsia="zh-CN"/>
              </w:rPr>
              <w:t>修改用户权限</w:t>
            </w:r>
          </w:p>
        </w:tc>
        <w:tc>
          <w:tcPr>
            <w:tcW w:w="774" w:type="dxa"/>
          </w:tcPr>
          <w:p>
            <w:pPr>
              <w:rPr>
                <w:rFonts w:hint="default"/>
                <w:vertAlign w:val="baseline"/>
                <w:lang w:val="en-US" w:eastAsia="zh-CN"/>
              </w:rPr>
            </w:pPr>
            <w:r>
              <w:rPr>
                <w:rFonts w:hint="eastAsia"/>
                <w:vertAlign w:val="baseline"/>
                <w:lang w:val="en-US" w:eastAsia="zh-CN"/>
              </w:rPr>
              <w:t>添加</w:t>
            </w:r>
          </w:p>
        </w:tc>
        <w:tc>
          <w:tcPr>
            <w:tcW w:w="835" w:type="dxa"/>
          </w:tcPr>
          <w:p>
            <w:pPr>
              <w:rPr>
                <w:rFonts w:hint="default"/>
                <w:vertAlign w:val="baseline"/>
                <w:lang w:val="en-US" w:eastAsia="zh-CN"/>
              </w:rPr>
            </w:pPr>
            <w:r>
              <w:rPr>
                <w:rFonts w:hint="eastAsia"/>
                <w:vertAlign w:val="baseline"/>
                <w:lang w:val="en-US" w:eastAsia="zh-CN"/>
              </w:rPr>
              <w:t>已批准</w:t>
            </w:r>
          </w:p>
        </w:tc>
        <w:tc>
          <w:tcPr>
            <w:tcW w:w="900" w:type="dxa"/>
          </w:tcPr>
          <w:p>
            <w:pPr>
              <w:rPr>
                <w:rFonts w:hint="default"/>
                <w:vertAlign w:val="baseline"/>
                <w:lang w:val="en-US" w:eastAsia="zh-CN"/>
              </w:rPr>
            </w:pPr>
            <w:r>
              <w:rPr>
                <w:rFonts w:hint="eastAsia"/>
                <w:vertAlign w:val="baseline"/>
                <w:lang w:val="en-US" w:eastAsia="zh-CN"/>
              </w:rPr>
              <w:t>中</w:t>
            </w:r>
          </w:p>
        </w:tc>
        <w:tc>
          <w:tcPr>
            <w:tcW w:w="780" w:type="dxa"/>
          </w:tcPr>
          <w:p>
            <w:pPr>
              <w:rPr>
                <w:rFonts w:hint="default"/>
                <w:vertAlign w:val="baseline"/>
                <w:lang w:val="en-US" w:eastAsia="zh-CN"/>
              </w:rPr>
            </w:pPr>
            <w:r>
              <w:rPr>
                <w:rFonts w:hint="eastAsia"/>
                <w:vertAlign w:val="baseline"/>
                <w:lang w:val="en-US" w:eastAsia="zh-CN"/>
              </w:rPr>
              <w:t>可用默认值，但最终必须实现</w:t>
            </w:r>
          </w:p>
        </w:tc>
        <w:tc>
          <w:tcPr>
            <w:tcW w:w="780" w:type="dxa"/>
          </w:tcPr>
          <w:p>
            <w:pPr>
              <w:rPr>
                <w:rFonts w:hint="default"/>
                <w:vertAlign w:val="baseline"/>
                <w:lang w:val="en-US" w:eastAsia="zh-CN"/>
              </w:rPr>
            </w:pPr>
            <w:r>
              <w:rPr>
                <w:rFonts w:hint="eastAsia"/>
                <w:vertAlign w:val="baseline"/>
                <w:lang w:val="en-US" w:eastAsia="zh-CN"/>
              </w:rPr>
              <w:t>系统验收</w:t>
            </w:r>
          </w:p>
        </w:tc>
        <w:tc>
          <w:tcPr>
            <w:tcW w:w="885" w:type="dxa"/>
          </w:tcPr>
          <w:p>
            <w:pPr>
              <w:rPr>
                <w:rFonts w:hint="default"/>
                <w:vertAlign w:val="baseline"/>
                <w:lang w:val="en-US" w:eastAsia="zh-CN"/>
              </w:rPr>
            </w:pPr>
            <w:r>
              <w:rPr>
                <w:rFonts w:hint="eastAsia"/>
                <w:vertAlign w:val="baseline"/>
                <w:lang w:val="en-US" w:eastAsia="zh-CN"/>
              </w:rPr>
              <w:t>评审通过</w:t>
            </w:r>
          </w:p>
        </w:tc>
        <w:tc>
          <w:tcPr>
            <w:tcW w:w="1065" w:type="dxa"/>
          </w:tcPr>
          <w:p>
            <w:pPr>
              <w:rPr>
                <w:rFonts w:hint="default"/>
                <w:vertAlign w:val="baseline"/>
                <w:lang w:val="en-US" w:eastAsia="zh-CN"/>
              </w:rPr>
            </w:pPr>
            <w:r>
              <w:rPr>
                <w:rFonts w:hint="eastAsia"/>
                <w:vertAlign w:val="baseline"/>
                <w:lang w:val="en-US" w:eastAsia="zh-CN"/>
              </w:rPr>
              <w:t>评审通过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rPr>
                <w:rFonts w:hint="default"/>
                <w:vertAlign w:val="baseline"/>
                <w:lang w:val="en-US" w:eastAsia="zh-CN"/>
              </w:rPr>
            </w:pPr>
            <w:r>
              <w:rPr>
                <w:rFonts w:hint="eastAsia"/>
                <w:vertAlign w:val="baseline"/>
                <w:lang w:val="en-US" w:eastAsia="zh-CN"/>
              </w:rPr>
              <w:t>1.2</w:t>
            </w:r>
          </w:p>
        </w:tc>
        <w:tc>
          <w:tcPr>
            <w:tcW w:w="774" w:type="dxa"/>
          </w:tcPr>
          <w:p>
            <w:pPr>
              <w:rPr>
                <w:rFonts w:hint="default"/>
                <w:vertAlign w:val="baseline"/>
                <w:lang w:val="en-US" w:eastAsia="zh-CN"/>
              </w:rPr>
            </w:pPr>
            <w:r>
              <w:rPr>
                <w:rFonts w:hint="eastAsia"/>
                <w:vertAlign w:val="baseline"/>
                <w:lang w:val="en-US" w:eastAsia="zh-CN"/>
              </w:rPr>
              <w:t>修改自己密码</w:t>
            </w:r>
          </w:p>
        </w:tc>
        <w:tc>
          <w:tcPr>
            <w:tcW w:w="774" w:type="dxa"/>
          </w:tcPr>
          <w:p>
            <w:pPr>
              <w:rPr>
                <w:rFonts w:hint="default"/>
                <w:vertAlign w:val="baseline"/>
                <w:lang w:val="en-US" w:eastAsia="zh-CN"/>
              </w:rPr>
            </w:pPr>
            <w:r>
              <w:rPr>
                <w:rFonts w:hint="eastAsia"/>
                <w:vertAlign w:val="baseline"/>
                <w:lang w:val="en-US" w:eastAsia="zh-CN"/>
              </w:rPr>
              <w:t>修改自己密码</w:t>
            </w:r>
          </w:p>
        </w:tc>
        <w:tc>
          <w:tcPr>
            <w:tcW w:w="774" w:type="dxa"/>
          </w:tcPr>
          <w:p>
            <w:pPr>
              <w:rPr>
                <w:rFonts w:hint="default"/>
                <w:vertAlign w:val="baseline"/>
                <w:lang w:val="en-US" w:eastAsia="zh-CN"/>
              </w:rPr>
            </w:pPr>
            <w:r>
              <w:rPr>
                <w:rFonts w:hint="eastAsia"/>
                <w:vertAlign w:val="baseline"/>
                <w:lang w:val="en-US" w:eastAsia="zh-CN"/>
              </w:rPr>
              <w:t>原始</w:t>
            </w:r>
          </w:p>
        </w:tc>
        <w:tc>
          <w:tcPr>
            <w:tcW w:w="835" w:type="dxa"/>
          </w:tcPr>
          <w:p>
            <w:pPr>
              <w:rPr>
                <w:rFonts w:hint="default"/>
                <w:vertAlign w:val="baseline"/>
                <w:lang w:val="en-US" w:eastAsia="zh-CN"/>
              </w:rPr>
            </w:pPr>
            <w:r>
              <w:rPr>
                <w:rFonts w:hint="eastAsia"/>
                <w:vertAlign w:val="baseline"/>
                <w:lang w:val="en-US" w:eastAsia="zh-CN"/>
              </w:rPr>
              <w:t>已批准</w:t>
            </w:r>
          </w:p>
        </w:tc>
        <w:tc>
          <w:tcPr>
            <w:tcW w:w="900" w:type="dxa"/>
          </w:tcPr>
          <w:p>
            <w:pPr>
              <w:rPr>
                <w:rFonts w:hint="default"/>
                <w:vertAlign w:val="baseline"/>
                <w:lang w:val="en-US" w:eastAsia="zh-CN"/>
              </w:rPr>
            </w:pPr>
            <w:r>
              <w:rPr>
                <w:rFonts w:hint="eastAsia"/>
                <w:vertAlign w:val="baseline"/>
                <w:lang w:val="en-US" w:eastAsia="zh-CN"/>
              </w:rPr>
              <w:t>中</w:t>
            </w:r>
          </w:p>
        </w:tc>
        <w:tc>
          <w:tcPr>
            <w:tcW w:w="780" w:type="dxa"/>
          </w:tcPr>
          <w:p>
            <w:pPr>
              <w:rPr>
                <w:rFonts w:hint="default"/>
                <w:vertAlign w:val="baseline"/>
                <w:lang w:val="en-US" w:eastAsia="zh-CN"/>
              </w:rPr>
            </w:pPr>
            <w:r>
              <w:rPr>
                <w:rFonts w:hint="eastAsia"/>
                <w:vertAlign w:val="baseline"/>
                <w:lang w:val="en-US" w:eastAsia="zh-CN"/>
              </w:rPr>
              <w:t>关键功能，必须实现</w:t>
            </w:r>
          </w:p>
        </w:tc>
        <w:tc>
          <w:tcPr>
            <w:tcW w:w="780" w:type="dxa"/>
          </w:tcPr>
          <w:p>
            <w:pPr>
              <w:rPr>
                <w:rFonts w:hint="default"/>
                <w:vertAlign w:val="baseline"/>
                <w:lang w:val="en-US" w:eastAsia="zh-CN"/>
              </w:rPr>
            </w:pPr>
            <w:r>
              <w:rPr>
                <w:rFonts w:hint="eastAsia"/>
                <w:vertAlign w:val="baseline"/>
                <w:lang w:val="en-US" w:eastAsia="zh-CN"/>
              </w:rPr>
              <w:t>系统验收</w:t>
            </w:r>
          </w:p>
        </w:tc>
        <w:tc>
          <w:tcPr>
            <w:tcW w:w="885" w:type="dxa"/>
          </w:tcPr>
          <w:p>
            <w:pPr>
              <w:rPr>
                <w:rFonts w:hint="default"/>
                <w:vertAlign w:val="baseline"/>
                <w:lang w:val="en-US" w:eastAsia="zh-CN"/>
              </w:rPr>
            </w:pPr>
            <w:r>
              <w:rPr>
                <w:rFonts w:hint="eastAsia"/>
                <w:vertAlign w:val="baseline"/>
                <w:lang w:val="en-US" w:eastAsia="zh-CN"/>
              </w:rPr>
              <w:t>修订</w:t>
            </w:r>
          </w:p>
        </w:tc>
        <w:tc>
          <w:tcPr>
            <w:tcW w:w="1065" w:type="dxa"/>
          </w:tcPr>
          <w:p>
            <w:pPr>
              <w:rPr>
                <w:rFonts w:hint="default"/>
                <w:vertAlign w:val="baseline"/>
                <w:lang w:val="en-US" w:eastAsia="zh-CN"/>
              </w:rPr>
            </w:pPr>
            <w:r>
              <w:rPr>
                <w:rFonts w:hint="eastAsia"/>
                <w:vertAlign w:val="baseline"/>
                <w:lang w:val="en-US" w:eastAsia="zh-CN"/>
              </w:rPr>
              <w:t>评审通过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rPr>
                <w:rFonts w:hint="default"/>
                <w:vertAlign w:val="baseline"/>
                <w:lang w:val="en-US" w:eastAsia="zh-CN"/>
              </w:rPr>
            </w:pPr>
            <w:r>
              <w:rPr>
                <w:rFonts w:hint="eastAsia"/>
                <w:vertAlign w:val="baseline"/>
                <w:lang w:val="en-US" w:eastAsia="zh-CN"/>
              </w:rPr>
              <w:t>1.3</w:t>
            </w:r>
          </w:p>
        </w:tc>
        <w:tc>
          <w:tcPr>
            <w:tcW w:w="774" w:type="dxa"/>
          </w:tcPr>
          <w:p>
            <w:pPr>
              <w:rPr>
                <w:rFonts w:hint="default"/>
                <w:vertAlign w:val="baseline"/>
                <w:lang w:val="en-US" w:eastAsia="zh-CN"/>
              </w:rPr>
            </w:pPr>
            <w:r>
              <w:rPr>
                <w:rFonts w:hint="eastAsia"/>
                <w:vertAlign w:val="baseline"/>
                <w:lang w:val="en-US" w:eastAsia="zh-CN"/>
              </w:rPr>
              <w:t>登录系统</w:t>
            </w:r>
          </w:p>
        </w:tc>
        <w:tc>
          <w:tcPr>
            <w:tcW w:w="774" w:type="dxa"/>
          </w:tcPr>
          <w:p>
            <w:pPr>
              <w:rPr>
                <w:rFonts w:hint="default"/>
                <w:vertAlign w:val="baseline"/>
                <w:lang w:val="en-US" w:eastAsia="zh-CN"/>
              </w:rPr>
            </w:pPr>
            <w:r>
              <w:rPr>
                <w:rFonts w:hint="eastAsia"/>
                <w:vertAlign w:val="baseline"/>
                <w:lang w:val="en-US" w:eastAsia="zh-CN"/>
              </w:rPr>
              <w:t>登录系统</w:t>
            </w:r>
          </w:p>
        </w:tc>
        <w:tc>
          <w:tcPr>
            <w:tcW w:w="774" w:type="dxa"/>
          </w:tcPr>
          <w:p>
            <w:pPr>
              <w:rPr>
                <w:rFonts w:hint="default"/>
                <w:vertAlign w:val="baseline"/>
                <w:lang w:val="en-US" w:eastAsia="zh-CN"/>
              </w:rPr>
            </w:pPr>
            <w:r>
              <w:rPr>
                <w:rFonts w:hint="eastAsia"/>
                <w:vertAlign w:val="baseline"/>
                <w:lang w:val="en-US" w:eastAsia="zh-CN"/>
              </w:rPr>
              <w:t>原始</w:t>
            </w:r>
          </w:p>
        </w:tc>
        <w:tc>
          <w:tcPr>
            <w:tcW w:w="835" w:type="dxa"/>
          </w:tcPr>
          <w:p>
            <w:pPr>
              <w:rPr>
                <w:rFonts w:hint="default"/>
                <w:vertAlign w:val="baseline"/>
                <w:lang w:val="en-US" w:eastAsia="zh-CN"/>
              </w:rPr>
            </w:pPr>
            <w:r>
              <w:rPr>
                <w:rFonts w:hint="eastAsia"/>
                <w:vertAlign w:val="baseline"/>
                <w:lang w:val="en-US" w:eastAsia="zh-CN"/>
              </w:rPr>
              <w:t>已批准</w:t>
            </w:r>
          </w:p>
        </w:tc>
        <w:tc>
          <w:tcPr>
            <w:tcW w:w="900" w:type="dxa"/>
          </w:tcPr>
          <w:p>
            <w:pPr>
              <w:rPr>
                <w:rFonts w:hint="default"/>
                <w:vertAlign w:val="baseline"/>
                <w:lang w:val="en-US" w:eastAsia="zh-CN"/>
              </w:rPr>
            </w:pPr>
            <w:r>
              <w:rPr>
                <w:rFonts w:hint="eastAsia"/>
                <w:vertAlign w:val="baseline"/>
                <w:lang w:val="en-US" w:eastAsia="zh-CN"/>
              </w:rPr>
              <w:t>高</w:t>
            </w:r>
          </w:p>
        </w:tc>
        <w:tc>
          <w:tcPr>
            <w:tcW w:w="780" w:type="dxa"/>
          </w:tcPr>
          <w:p>
            <w:pPr>
              <w:rPr>
                <w:rFonts w:hint="eastAsia"/>
                <w:vertAlign w:val="baseline"/>
                <w:lang w:val="en-US" w:eastAsia="zh-CN"/>
              </w:rPr>
            </w:pPr>
            <w:r>
              <w:rPr>
                <w:rFonts w:hint="eastAsia"/>
                <w:vertAlign w:val="baseline"/>
                <w:lang w:val="en-US" w:eastAsia="zh-CN"/>
              </w:rPr>
              <w:t>关键功能，必须实现</w:t>
            </w:r>
          </w:p>
        </w:tc>
        <w:tc>
          <w:tcPr>
            <w:tcW w:w="780" w:type="dxa"/>
          </w:tcPr>
          <w:p>
            <w:pPr>
              <w:rPr>
                <w:rFonts w:hint="default"/>
                <w:vertAlign w:val="baseline"/>
                <w:lang w:val="en-US" w:eastAsia="zh-CN"/>
              </w:rPr>
            </w:pPr>
            <w:r>
              <w:rPr>
                <w:rFonts w:hint="eastAsia"/>
                <w:vertAlign w:val="baseline"/>
                <w:lang w:val="en-US" w:eastAsia="zh-CN"/>
              </w:rPr>
              <w:t>系统验收</w:t>
            </w:r>
          </w:p>
        </w:tc>
        <w:tc>
          <w:tcPr>
            <w:tcW w:w="885" w:type="dxa"/>
          </w:tcPr>
          <w:p>
            <w:pPr>
              <w:rPr>
                <w:rFonts w:hint="default"/>
                <w:vertAlign w:val="baseline"/>
                <w:lang w:val="en-US" w:eastAsia="zh-CN"/>
              </w:rPr>
            </w:pPr>
            <w:r>
              <w:rPr>
                <w:rFonts w:hint="eastAsia"/>
                <w:vertAlign w:val="baseline"/>
                <w:lang w:val="en-US" w:eastAsia="zh-CN"/>
              </w:rPr>
              <w:t>修订</w:t>
            </w:r>
          </w:p>
        </w:tc>
        <w:tc>
          <w:tcPr>
            <w:tcW w:w="1065" w:type="dxa"/>
          </w:tcPr>
          <w:p>
            <w:pPr>
              <w:rPr>
                <w:rFonts w:hint="default"/>
                <w:vertAlign w:val="baseline"/>
                <w:lang w:val="en-US" w:eastAsia="zh-CN"/>
              </w:rPr>
            </w:pPr>
            <w:r>
              <w:rPr>
                <w:rFonts w:hint="eastAsia"/>
                <w:vertAlign w:val="baseline"/>
                <w:lang w:val="en-US" w:eastAsia="zh-CN"/>
              </w:rPr>
              <w:t>评审通过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rPr>
                <w:rFonts w:hint="default"/>
                <w:vertAlign w:val="baseline"/>
                <w:lang w:val="en-US" w:eastAsia="zh-CN"/>
              </w:rPr>
            </w:pPr>
            <w:r>
              <w:rPr>
                <w:rFonts w:hint="eastAsia"/>
                <w:vertAlign w:val="baseline"/>
                <w:lang w:val="en-US" w:eastAsia="zh-CN"/>
              </w:rPr>
              <w:t>1.4</w:t>
            </w:r>
          </w:p>
        </w:tc>
        <w:tc>
          <w:tcPr>
            <w:tcW w:w="774" w:type="dxa"/>
          </w:tcPr>
          <w:p>
            <w:pPr>
              <w:rPr>
                <w:rFonts w:hint="default"/>
                <w:vertAlign w:val="baseline"/>
                <w:lang w:val="en-US" w:eastAsia="zh-CN"/>
              </w:rPr>
            </w:pPr>
            <w:r>
              <w:rPr>
                <w:rFonts w:hint="eastAsia"/>
                <w:vertAlign w:val="baseline"/>
                <w:lang w:val="en-US" w:eastAsia="zh-CN"/>
              </w:rPr>
              <w:t>退出系统</w:t>
            </w:r>
          </w:p>
        </w:tc>
        <w:tc>
          <w:tcPr>
            <w:tcW w:w="774" w:type="dxa"/>
          </w:tcPr>
          <w:p>
            <w:pPr>
              <w:rPr>
                <w:rFonts w:hint="default"/>
                <w:vertAlign w:val="baseline"/>
                <w:lang w:val="en-US" w:eastAsia="zh-CN"/>
              </w:rPr>
            </w:pPr>
            <w:r>
              <w:rPr>
                <w:rFonts w:hint="eastAsia"/>
                <w:vertAlign w:val="baseline"/>
                <w:lang w:val="en-US" w:eastAsia="zh-CN"/>
              </w:rPr>
              <w:t>退出系统</w:t>
            </w:r>
          </w:p>
        </w:tc>
        <w:tc>
          <w:tcPr>
            <w:tcW w:w="774" w:type="dxa"/>
          </w:tcPr>
          <w:p>
            <w:pPr>
              <w:rPr>
                <w:rFonts w:hint="default"/>
                <w:vertAlign w:val="baseline"/>
                <w:lang w:val="en-US" w:eastAsia="zh-CN"/>
              </w:rPr>
            </w:pPr>
            <w:r>
              <w:rPr>
                <w:rFonts w:hint="eastAsia"/>
                <w:vertAlign w:val="baseline"/>
                <w:lang w:val="en-US" w:eastAsia="zh-CN"/>
              </w:rPr>
              <w:t>原始</w:t>
            </w:r>
          </w:p>
        </w:tc>
        <w:tc>
          <w:tcPr>
            <w:tcW w:w="835" w:type="dxa"/>
          </w:tcPr>
          <w:p>
            <w:pPr>
              <w:rPr>
                <w:rFonts w:hint="default"/>
                <w:vertAlign w:val="baseline"/>
                <w:lang w:val="en-US" w:eastAsia="zh-CN"/>
              </w:rPr>
            </w:pPr>
            <w:r>
              <w:rPr>
                <w:rFonts w:hint="eastAsia"/>
                <w:vertAlign w:val="baseline"/>
                <w:lang w:val="en-US" w:eastAsia="zh-CN"/>
              </w:rPr>
              <w:t>已批准</w:t>
            </w:r>
          </w:p>
        </w:tc>
        <w:tc>
          <w:tcPr>
            <w:tcW w:w="900" w:type="dxa"/>
          </w:tcPr>
          <w:p>
            <w:pPr>
              <w:rPr>
                <w:rFonts w:hint="default"/>
                <w:vertAlign w:val="baseline"/>
                <w:lang w:val="en-US" w:eastAsia="zh-CN"/>
              </w:rPr>
            </w:pPr>
            <w:r>
              <w:rPr>
                <w:rFonts w:hint="eastAsia"/>
                <w:vertAlign w:val="baseline"/>
                <w:lang w:val="en-US" w:eastAsia="zh-CN"/>
              </w:rPr>
              <w:t>低</w:t>
            </w:r>
          </w:p>
        </w:tc>
        <w:tc>
          <w:tcPr>
            <w:tcW w:w="780" w:type="dxa"/>
          </w:tcPr>
          <w:p>
            <w:pPr>
              <w:rPr>
                <w:rFonts w:hint="default"/>
                <w:vertAlign w:val="baseline"/>
                <w:lang w:val="en-US" w:eastAsia="zh-CN"/>
              </w:rPr>
            </w:pPr>
            <w:r>
              <w:rPr>
                <w:rFonts w:hint="eastAsia"/>
                <w:vertAlign w:val="baseline"/>
                <w:lang w:val="en-US" w:eastAsia="zh-CN"/>
              </w:rPr>
              <w:t>非关键功能，可选择性实现</w:t>
            </w:r>
          </w:p>
        </w:tc>
        <w:tc>
          <w:tcPr>
            <w:tcW w:w="780" w:type="dxa"/>
          </w:tcPr>
          <w:p>
            <w:pPr>
              <w:rPr>
                <w:rFonts w:hint="default"/>
                <w:vertAlign w:val="baseline"/>
                <w:lang w:val="en-US" w:eastAsia="zh-CN"/>
              </w:rPr>
            </w:pPr>
            <w:r>
              <w:rPr>
                <w:rFonts w:hint="eastAsia"/>
                <w:vertAlign w:val="baseline"/>
                <w:lang w:val="en-US" w:eastAsia="zh-CN"/>
              </w:rPr>
              <w:t>系统验收</w:t>
            </w:r>
          </w:p>
        </w:tc>
        <w:tc>
          <w:tcPr>
            <w:tcW w:w="885" w:type="dxa"/>
          </w:tcPr>
          <w:p>
            <w:pPr>
              <w:rPr>
                <w:rFonts w:hint="default"/>
                <w:vertAlign w:val="baseline"/>
                <w:lang w:val="en-US" w:eastAsia="zh-CN"/>
              </w:rPr>
            </w:pPr>
            <w:r>
              <w:rPr>
                <w:rFonts w:hint="eastAsia"/>
                <w:vertAlign w:val="baseline"/>
                <w:lang w:val="en-US" w:eastAsia="zh-CN"/>
              </w:rPr>
              <w:t>修订</w:t>
            </w:r>
          </w:p>
        </w:tc>
        <w:tc>
          <w:tcPr>
            <w:tcW w:w="1065" w:type="dxa"/>
          </w:tcPr>
          <w:p>
            <w:pPr>
              <w:rPr>
                <w:rFonts w:hint="default"/>
                <w:vertAlign w:val="baseline"/>
                <w:lang w:val="en-US" w:eastAsia="zh-CN"/>
              </w:rPr>
            </w:pPr>
            <w:r>
              <w:rPr>
                <w:rFonts w:hint="eastAsia"/>
                <w:vertAlign w:val="baseline"/>
                <w:lang w:val="en-US" w:eastAsia="zh-CN"/>
              </w:rPr>
              <w:t>评审通过</w:t>
            </w:r>
          </w:p>
        </w:tc>
      </w:tr>
    </w:tbl>
    <w:p>
      <w:pPr>
        <w:rPr>
          <w:rFonts w:hint="default"/>
          <w:lang w:val="en-US" w:eastAsia="zh-CN"/>
        </w:rPr>
      </w:pPr>
      <w:r>
        <w:rPr>
          <w:rFonts w:hint="eastAsia"/>
          <w:lang w:val="en-US" w:eastAsia="zh-CN"/>
        </w:rPr>
        <w:t>文档中：</w:t>
      </w:r>
    </w:p>
    <w:p>
      <w:pPr>
        <w:numPr>
          <w:ilvl w:val="0"/>
          <w:numId w:val="1"/>
        </w:numPr>
        <w:ind w:left="210" w:leftChars="0" w:firstLineChars="0"/>
        <w:rPr>
          <w:rFonts w:ascii="宋体" w:hAnsi="宋体" w:eastAsia="宋体" w:cs="宋体"/>
          <w:sz w:val="24"/>
          <w:szCs w:val="24"/>
        </w:rPr>
      </w:pPr>
      <w:r>
        <w:rPr>
          <w:rFonts w:ascii="宋体" w:hAnsi="宋体" w:eastAsia="宋体" w:cs="宋体"/>
          <w:sz w:val="24"/>
          <w:szCs w:val="24"/>
        </w:rPr>
        <w:t>需求分为</w:t>
      </w:r>
      <w:r>
        <w:rPr>
          <w:rFonts w:hint="eastAsia" w:ascii="宋体" w:hAnsi="宋体" w:eastAsia="宋体" w:cs="宋体"/>
          <w:sz w:val="24"/>
          <w:szCs w:val="24"/>
          <w:lang w:val="en-US" w:eastAsia="zh-CN"/>
        </w:rPr>
        <w:t>了</w:t>
      </w:r>
      <w:r>
        <w:rPr>
          <w:rFonts w:ascii="宋体" w:hAnsi="宋体" w:eastAsia="宋体" w:cs="宋体"/>
          <w:sz w:val="24"/>
          <w:szCs w:val="24"/>
        </w:rPr>
        <w:t>5类：功能需求、性能需求、质量需求、对外接口和约束。</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需要满足：完整性、一致性、可追踪行、可修改性。</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需求获取的方法：面向目标（面向对象）</w:t>
      </w:r>
      <w:r>
        <w:rPr>
          <w:rFonts w:hint="eastAsia" w:ascii="宋体" w:hAnsi="宋体" w:eastAsia="宋体" w:cs="宋体"/>
          <w:sz w:val="24"/>
          <w:szCs w:val="24"/>
          <w:lang w:eastAsia="zh-CN"/>
        </w:rPr>
        <w:t>。</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文档审查的三种方法：需求重用</w:t>
      </w:r>
      <w:r>
        <w:rPr>
          <w:rFonts w:hint="eastAsia" w:ascii="宋体" w:hAnsi="宋体" w:eastAsia="宋体" w:cs="宋体"/>
          <w:sz w:val="24"/>
          <w:szCs w:val="24"/>
          <w:lang w:eastAsia="zh-CN"/>
        </w:rPr>
        <w:t>。</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数据流图</w:t>
      </w:r>
      <w:r>
        <w:rPr>
          <w:rFonts w:hint="eastAsia" w:ascii="宋体" w:hAnsi="宋体" w:eastAsia="宋体" w:cs="宋体"/>
          <w:sz w:val="24"/>
          <w:szCs w:val="24"/>
          <w:lang w:val="en-US" w:eastAsia="zh-CN"/>
        </w:rPr>
        <w:t>包含</w:t>
      </w:r>
      <w:r>
        <w:rPr>
          <w:rFonts w:ascii="宋体" w:hAnsi="宋体" w:eastAsia="宋体" w:cs="宋体"/>
          <w:sz w:val="24"/>
          <w:szCs w:val="24"/>
        </w:rPr>
        <w:t>：外部实体、过程、数据流和数据存储</w:t>
      </w:r>
      <w:r>
        <w:rPr>
          <w:rFonts w:hint="eastAsia" w:ascii="宋体" w:hAnsi="宋体" w:eastAsia="宋体" w:cs="宋体"/>
          <w:sz w:val="24"/>
          <w:szCs w:val="24"/>
          <w:lang w:eastAsia="zh-CN"/>
        </w:rPr>
        <w:t>。</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涉众分析包含：涉众识别、涉众描述、涉众评估、涉众选择。</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需求工程原型方法步骤：确定原型需求、原型开发、原型评估、原型修正。</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需求工程的方法：面向对象</w:t>
      </w:r>
      <w:r>
        <w:rPr>
          <w:rFonts w:hint="eastAsia" w:ascii="宋体" w:hAnsi="宋体" w:eastAsia="宋体" w:cs="宋体"/>
          <w:sz w:val="24"/>
          <w:szCs w:val="24"/>
          <w:lang w:eastAsia="zh-CN"/>
        </w:rPr>
        <w:t>。</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常见的需求定义错误：</w:t>
      </w:r>
      <w:r>
        <w:rPr>
          <w:rFonts w:hint="eastAsia" w:ascii="宋体" w:hAnsi="宋体" w:eastAsia="宋体" w:cs="宋体"/>
          <w:sz w:val="24"/>
          <w:szCs w:val="24"/>
          <w:lang w:val="en-US" w:eastAsia="zh-CN"/>
        </w:rPr>
        <w:t>并无</w:t>
      </w:r>
      <w:r>
        <w:rPr>
          <w:rFonts w:ascii="宋体" w:hAnsi="宋体" w:eastAsia="宋体" w:cs="宋体"/>
          <w:sz w:val="24"/>
          <w:szCs w:val="24"/>
        </w:rPr>
        <w:t>没有反应用户真实需求</w:t>
      </w:r>
      <w:r>
        <w:rPr>
          <w:rFonts w:hint="eastAsia" w:ascii="宋体" w:hAnsi="宋体" w:eastAsia="宋体" w:cs="宋体"/>
          <w:sz w:val="24"/>
          <w:szCs w:val="24"/>
          <w:lang w:val="en-US" w:eastAsia="zh-CN"/>
        </w:rPr>
        <w:t>情况</w:t>
      </w:r>
      <w:r>
        <w:rPr>
          <w:rFonts w:ascii="宋体" w:hAnsi="宋体" w:eastAsia="宋体" w:cs="宋体"/>
          <w:sz w:val="24"/>
          <w:szCs w:val="24"/>
        </w:rPr>
        <w:t>、</w:t>
      </w:r>
      <w:r>
        <w:rPr>
          <w:rFonts w:hint="eastAsia" w:ascii="宋体" w:hAnsi="宋体" w:eastAsia="宋体" w:cs="宋体"/>
          <w:sz w:val="24"/>
          <w:szCs w:val="24"/>
          <w:lang w:val="en-US" w:eastAsia="zh-CN"/>
        </w:rPr>
        <w:t>没有</w:t>
      </w:r>
      <w:r>
        <w:rPr>
          <w:rFonts w:ascii="宋体" w:hAnsi="宋体" w:eastAsia="宋体" w:cs="宋体"/>
          <w:sz w:val="24"/>
          <w:szCs w:val="24"/>
        </w:rPr>
        <w:t>模糊和歧义的需求、</w:t>
      </w:r>
      <w:r>
        <w:rPr>
          <w:rFonts w:hint="eastAsia" w:ascii="宋体" w:hAnsi="宋体" w:eastAsia="宋体" w:cs="宋体"/>
          <w:sz w:val="24"/>
          <w:szCs w:val="24"/>
          <w:lang w:val="en-US" w:eastAsia="zh-CN"/>
        </w:rPr>
        <w:t>无</w:t>
      </w:r>
      <w:r>
        <w:rPr>
          <w:rFonts w:ascii="宋体" w:hAnsi="宋体" w:eastAsia="宋体" w:cs="宋体"/>
          <w:sz w:val="24"/>
          <w:szCs w:val="24"/>
        </w:rPr>
        <w:t>信息遗漏、</w:t>
      </w:r>
      <w:r>
        <w:rPr>
          <w:rFonts w:hint="eastAsia" w:ascii="宋体" w:hAnsi="宋体" w:eastAsia="宋体" w:cs="宋体"/>
          <w:sz w:val="24"/>
          <w:szCs w:val="24"/>
          <w:lang w:val="en-US" w:eastAsia="zh-CN"/>
        </w:rPr>
        <w:t>不存在</w:t>
      </w:r>
      <w:r>
        <w:rPr>
          <w:rFonts w:ascii="宋体" w:hAnsi="宋体" w:eastAsia="宋体" w:cs="宋体"/>
          <w:sz w:val="24"/>
          <w:szCs w:val="24"/>
        </w:rPr>
        <w:t>不必要的需求、</w:t>
      </w:r>
      <w:r>
        <w:rPr>
          <w:rFonts w:hint="eastAsia" w:ascii="宋体" w:hAnsi="宋体" w:eastAsia="宋体" w:cs="宋体"/>
          <w:sz w:val="24"/>
          <w:szCs w:val="24"/>
          <w:lang w:val="en-US" w:eastAsia="zh-CN"/>
        </w:rPr>
        <w:t>不存在</w:t>
      </w:r>
      <w:r>
        <w:rPr>
          <w:rFonts w:ascii="宋体" w:hAnsi="宋体" w:eastAsia="宋体" w:cs="宋体"/>
          <w:sz w:val="24"/>
          <w:szCs w:val="24"/>
        </w:rPr>
        <w:t>不切实际的期望。</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微规格说明</w:t>
      </w:r>
      <w:r>
        <w:rPr>
          <w:rFonts w:hint="eastAsia" w:ascii="宋体" w:hAnsi="宋体" w:eastAsia="宋体" w:cs="宋体"/>
          <w:sz w:val="24"/>
          <w:szCs w:val="24"/>
          <w:lang w:val="en-US" w:eastAsia="zh-CN"/>
        </w:rPr>
        <w:t>采用</w:t>
      </w:r>
      <w:r>
        <w:rPr>
          <w:rFonts w:ascii="宋体" w:hAnsi="宋体" w:eastAsia="宋体" w:cs="宋体"/>
          <w:sz w:val="24"/>
          <w:szCs w:val="24"/>
        </w:rPr>
        <w:t>技术：行为图。</w:t>
      </w:r>
    </w:p>
    <w:p>
      <w:pPr>
        <w:numPr>
          <w:ilvl w:val="0"/>
          <w:numId w:val="1"/>
        </w:numPr>
        <w:ind w:left="210" w:leftChars="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包含</w:t>
      </w:r>
      <w:r>
        <w:rPr>
          <w:rFonts w:ascii="宋体" w:hAnsi="宋体" w:eastAsia="宋体" w:cs="宋体"/>
          <w:sz w:val="24"/>
          <w:szCs w:val="24"/>
        </w:rPr>
        <w:t>用例模型的四种基本元素：用例、参与者、关系、系统边界</w:t>
      </w:r>
      <w:r>
        <w:rPr>
          <w:rFonts w:hint="eastAsia" w:ascii="宋体" w:hAnsi="宋体" w:eastAsia="宋体" w:cs="宋体"/>
          <w:sz w:val="24"/>
          <w:szCs w:val="24"/>
          <w:lang w:eastAsia="zh-CN"/>
        </w:rPr>
        <w:t>。</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数据流图层次结构建立步骤：创建上下文图、发现并建立DFD片段、根据DFD片段组合产生层图、产生N层数据流图。</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需求跟踪的实现方法：矩阵</w:t>
      </w:r>
      <w:r>
        <w:rPr>
          <w:rFonts w:hint="eastAsia" w:ascii="宋体" w:hAnsi="宋体" w:eastAsia="宋体" w:cs="宋体"/>
          <w:sz w:val="24"/>
          <w:szCs w:val="24"/>
          <w:lang w:eastAsia="zh-CN"/>
        </w:rPr>
        <w:t>。</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软件需求包括不同层次：业务需求、用户需求、功能需求、非功能需求。</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功能需求</w:t>
      </w:r>
      <w:r>
        <w:rPr>
          <w:rFonts w:hint="eastAsia" w:ascii="宋体" w:hAnsi="宋体" w:eastAsia="宋体" w:cs="宋体"/>
          <w:sz w:val="24"/>
          <w:szCs w:val="24"/>
          <w:lang w:val="en-US" w:eastAsia="zh-CN"/>
        </w:rPr>
        <w:t>包括</w:t>
      </w:r>
      <w:r>
        <w:rPr>
          <w:rFonts w:ascii="宋体" w:hAnsi="宋体" w:eastAsia="宋体" w:cs="宋体"/>
          <w:sz w:val="24"/>
          <w:szCs w:val="24"/>
        </w:rPr>
        <w:t>三个层次：业务需求、用户需求、系统需求。</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系统分析包括在对一个现有系统或过程进行分析的基础上定义一个新系统需求的各种不同方法。</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按照功能、数据和行为来定义一个系统所期望实现的功能方面</w:t>
      </w:r>
      <w:r>
        <w:rPr>
          <w:rFonts w:hint="eastAsia" w:ascii="宋体" w:hAnsi="宋体" w:eastAsia="宋体" w:cs="宋体"/>
          <w:sz w:val="24"/>
          <w:szCs w:val="24"/>
          <w:lang w:eastAsia="zh-CN"/>
        </w:rPr>
        <w:t>。</w:t>
      </w:r>
    </w:p>
    <w:p>
      <w:pPr>
        <w:numPr>
          <w:ilvl w:val="0"/>
          <w:numId w:val="1"/>
        </w:numPr>
        <w:ind w:left="210" w:leftChars="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ascii="宋体" w:hAnsi="宋体" w:eastAsia="宋体" w:cs="宋体"/>
          <w:sz w:val="24"/>
          <w:szCs w:val="24"/>
        </w:rPr>
        <w:t>结构化分析</w:t>
      </w:r>
      <w:r>
        <w:rPr>
          <w:rFonts w:hint="eastAsia" w:ascii="宋体" w:hAnsi="宋体" w:eastAsia="宋体" w:cs="宋体"/>
          <w:sz w:val="24"/>
          <w:szCs w:val="24"/>
          <w:lang w:val="en-US" w:eastAsia="zh-CN"/>
        </w:rPr>
        <w:t>中</w:t>
      </w:r>
      <w:r>
        <w:rPr>
          <w:rFonts w:ascii="宋体" w:hAnsi="宋体" w:eastAsia="宋体" w:cs="宋体"/>
          <w:sz w:val="24"/>
          <w:szCs w:val="24"/>
        </w:rPr>
        <w:t>使用数据流图来描述系统功能以及每个功能的输入输出。</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用况聚集了同一个目标相关联的多个场景。用况将一个主场景与相应的可替换场景和例外场景组织在一起，包括上下文信息、主场景、可替换场景、例外场景。</w:t>
      </w:r>
    </w:p>
    <w:p>
      <w:pPr>
        <w:numPr>
          <w:ilvl w:val="0"/>
          <w:numId w:val="1"/>
        </w:numPr>
        <w:ind w:left="210" w:leftChars="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w:t>
      </w:r>
      <w:r>
        <w:rPr>
          <w:rFonts w:ascii="宋体" w:hAnsi="宋体" w:eastAsia="宋体" w:cs="宋体"/>
          <w:sz w:val="24"/>
          <w:szCs w:val="24"/>
        </w:rPr>
        <w:t>活动图侧描述在多个场景之间的控制流，及不同参与者的活动以及这些活动的可能顺序</w:t>
      </w:r>
      <w:r>
        <w:rPr>
          <w:rFonts w:hint="eastAsia" w:ascii="宋体" w:hAnsi="宋体" w:eastAsia="宋体" w:cs="宋体"/>
          <w:sz w:val="24"/>
          <w:szCs w:val="24"/>
          <w:lang w:eastAsia="zh-CN"/>
        </w:rPr>
        <w:t>。</w:t>
      </w:r>
    </w:p>
    <w:p>
      <w:pPr>
        <w:numPr>
          <w:ilvl w:val="0"/>
          <w:numId w:val="1"/>
        </w:numPr>
        <w:ind w:left="210" w:leftChars="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用用例图</w:t>
      </w:r>
      <w:r>
        <w:rPr>
          <w:rFonts w:ascii="宋体" w:hAnsi="宋体" w:eastAsia="宋体" w:cs="宋体"/>
          <w:sz w:val="24"/>
          <w:szCs w:val="24"/>
        </w:rPr>
        <w:t>可视化描述系统中不同用况以及用况之间的</w:t>
      </w:r>
      <w:r>
        <w:rPr>
          <w:rFonts w:hint="eastAsia" w:ascii="宋体" w:hAnsi="宋体" w:eastAsia="宋体" w:cs="宋体"/>
          <w:sz w:val="24"/>
          <w:szCs w:val="24"/>
          <w:lang w:val="en-US" w:eastAsia="zh-CN"/>
        </w:rPr>
        <w:t>情况。</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需求开发</w:t>
      </w:r>
      <w:r>
        <w:rPr>
          <w:rFonts w:hint="eastAsia" w:ascii="宋体" w:hAnsi="宋体" w:eastAsia="宋体" w:cs="宋体"/>
          <w:sz w:val="24"/>
          <w:szCs w:val="24"/>
          <w:lang w:val="en-US" w:eastAsia="zh-CN"/>
        </w:rPr>
        <w:t>包含</w:t>
      </w:r>
      <w:r>
        <w:rPr>
          <w:rFonts w:ascii="宋体" w:hAnsi="宋体" w:eastAsia="宋体" w:cs="宋体"/>
          <w:sz w:val="24"/>
          <w:szCs w:val="24"/>
        </w:rPr>
        <w:t>需求获取、需求建模、需求规格说明、需求验证。</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软件过程模型：瀑布模型</w:t>
      </w:r>
      <w:r>
        <w:rPr>
          <w:rFonts w:hint="eastAsia" w:ascii="宋体" w:hAnsi="宋体" w:eastAsia="宋体" w:cs="宋体"/>
          <w:sz w:val="24"/>
          <w:szCs w:val="24"/>
          <w:lang w:eastAsia="zh-CN"/>
        </w:rPr>
        <w:t>。</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数据流图有变换型和事务性两种类型。</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软件质量</w:t>
      </w:r>
      <w:r>
        <w:rPr>
          <w:rFonts w:hint="eastAsia" w:ascii="宋体" w:hAnsi="宋体" w:eastAsia="宋体" w:cs="宋体"/>
          <w:sz w:val="24"/>
          <w:szCs w:val="24"/>
          <w:lang w:val="en-US" w:eastAsia="zh-CN"/>
        </w:rPr>
        <w:t>具有</w:t>
      </w:r>
      <w:r>
        <w:rPr>
          <w:rFonts w:ascii="宋体" w:hAnsi="宋体" w:eastAsia="宋体" w:cs="宋体"/>
          <w:sz w:val="24"/>
          <w:szCs w:val="24"/>
        </w:rPr>
        <w:t>：功能性、可靠性、可用性、有效性、可维护性。</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软件开发方法：面向对象开发方法。</w:t>
      </w:r>
    </w:p>
    <w:p>
      <w:pPr>
        <w:numPr>
          <w:ilvl w:val="0"/>
          <w:numId w:val="1"/>
        </w:numPr>
        <w:ind w:left="210" w:leftChars="0" w:firstLineChars="0"/>
        <w:rPr>
          <w:rFonts w:hint="default" w:ascii="宋体" w:hAnsi="宋体" w:eastAsia="宋体" w:cs="宋体"/>
          <w:sz w:val="24"/>
          <w:szCs w:val="24"/>
          <w:lang w:val="en-US" w:eastAsia="zh-CN"/>
        </w:rPr>
      </w:pPr>
      <w:r>
        <w:rPr>
          <w:rFonts w:ascii="宋体" w:hAnsi="宋体" w:eastAsia="宋体" w:cs="宋体"/>
          <w:sz w:val="24"/>
          <w:szCs w:val="24"/>
        </w:rPr>
        <w:t>用实体-联系图描述现实世界的概念模型</w:t>
      </w:r>
      <w:r>
        <w:rPr>
          <w:rFonts w:hint="eastAsia" w:ascii="宋体" w:hAnsi="宋体" w:eastAsia="宋体" w:cs="宋体"/>
          <w:sz w:val="24"/>
          <w:szCs w:val="24"/>
          <w:lang w:eastAsia="zh-CN"/>
        </w:rPr>
        <w:t>。</w:t>
      </w:r>
    </w:p>
    <w:p>
      <w:pPr>
        <w:numPr>
          <w:ilvl w:val="0"/>
          <w:numId w:val="1"/>
        </w:numPr>
        <w:ind w:left="210" w:leftChars="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用甘特图</w:t>
      </w:r>
      <w:r>
        <w:rPr>
          <w:rFonts w:ascii="宋体" w:hAnsi="宋体" w:eastAsia="宋体" w:cs="宋体"/>
          <w:sz w:val="24"/>
          <w:szCs w:val="24"/>
        </w:rPr>
        <w:t>表示出任何特定项目的活动顺序与持续时间</w:t>
      </w:r>
      <w:r>
        <w:rPr>
          <w:rFonts w:hint="eastAsia" w:ascii="宋体" w:hAnsi="宋体" w:eastAsia="宋体" w:cs="宋体"/>
          <w:sz w:val="24"/>
          <w:szCs w:val="24"/>
          <w:lang w:eastAsia="zh-CN"/>
        </w:rPr>
        <w:t>。</w:t>
      </w:r>
    </w:p>
    <w:p>
      <w:pPr>
        <w:numPr>
          <w:numId w:val="0"/>
        </w:numPr>
        <w:ind w:left="210"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综上所述，该文档</w:t>
      </w:r>
      <w:r>
        <w:rPr>
          <w:rFonts w:ascii="宋体" w:hAnsi="宋体" w:eastAsia="宋体" w:cs="宋体"/>
          <w:sz w:val="24"/>
          <w:szCs w:val="24"/>
        </w:rPr>
        <w:t>内容有层次，描述可递进</w:t>
      </w:r>
      <w:r>
        <w:rPr>
          <w:rFonts w:hint="eastAsia" w:ascii="宋体" w:hAnsi="宋体" w:eastAsia="宋体" w:cs="宋体"/>
          <w:sz w:val="24"/>
          <w:szCs w:val="24"/>
          <w:lang w:eastAsia="zh-CN"/>
        </w:rPr>
        <w:t>，</w:t>
      </w:r>
      <w:r>
        <w:rPr>
          <w:rFonts w:ascii="宋体" w:hAnsi="宋体" w:eastAsia="宋体" w:cs="宋体"/>
          <w:sz w:val="24"/>
          <w:szCs w:val="24"/>
        </w:rPr>
        <w:t>内容精简，</w:t>
      </w:r>
      <w:r>
        <w:rPr>
          <w:rFonts w:hint="eastAsia" w:ascii="宋体" w:hAnsi="宋体" w:eastAsia="宋体" w:cs="宋体"/>
          <w:sz w:val="24"/>
          <w:szCs w:val="24"/>
          <w:lang w:val="en-US" w:eastAsia="zh-CN"/>
        </w:rPr>
        <w:t>无</w:t>
      </w:r>
      <w:r>
        <w:rPr>
          <w:rFonts w:ascii="宋体" w:hAnsi="宋体" w:eastAsia="宋体" w:cs="宋体"/>
          <w:sz w:val="24"/>
          <w:szCs w:val="24"/>
        </w:rPr>
        <w:t>长篇大论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并无</w:t>
      </w:r>
      <w:r>
        <w:rPr>
          <w:rFonts w:ascii="宋体" w:hAnsi="宋体" w:eastAsia="宋体" w:cs="宋体"/>
          <w:sz w:val="24"/>
          <w:szCs w:val="24"/>
        </w:rPr>
        <w:t>使用二义性的语句</w:t>
      </w:r>
      <w:r>
        <w:rPr>
          <w:rFonts w:hint="eastAsia" w:ascii="宋体" w:hAnsi="宋体" w:eastAsia="宋体" w:cs="宋体"/>
          <w:sz w:val="24"/>
          <w:szCs w:val="24"/>
          <w:lang w:val="en-US" w:eastAsia="zh-CN"/>
        </w:rPr>
        <w:t>情况，</w:t>
      </w:r>
      <w:r>
        <w:rPr>
          <w:rFonts w:ascii="宋体" w:hAnsi="宋体" w:eastAsia="宋体" w:cs="宋体"/>
          <w:sz w:val="24"/>
          <w:szCs w:val="24"/>
        </w:rPr>
        <w:t>格式相同</w:t>
      </w:r>
      <w:r>
        <w:rPr>
          <w:rFonts w:hint="eastAsia" w:ascii="宋体" w:hAnsi="宋体" w:eastAsia="宋体" w:cs="宋体"/>
          <w:sz w:val="24"/>
          <w:szCs w:val="24"/>
          <w:lang w:eastAsia="zh-CN"/>
        </w:rPr>
        <w:t>，</w:t>
      </w:r>
      <w:r>
        <w:rPr>
          <w:rFonts w:ascii="宋体" w:hAnsi="宋体" w:eastAsia="宋体" w:cs="宋体"/>
          <w:sz w:val="24"/>
          <w:szCs w:val="24"/>
        </w:rPr>
        <w:t>在需求分析模块的划分和命名上与原型文档保持一致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所以该文档具有</w:t>
      </w:r>
      <w:r>
        <w:rPr>
          <w:rFonts w:ascii="宋体" w:hAnsi="宋体" w:eastAsia="宋体" w:cs="宋体"/>
          <w:sz w:val="24"/>
          <w:szCs w:val="24"/>
        </w:rPr>
        <w:t>正确性、完整性、</w:t>
      </w:r>
      <w:r>
        <w:rPr>
          <w:rFonts w:hint="eastAsia" w:ascii="宋体" w:hAnsi="宋体" w:eastAsia="宋体" w:cs="宋体"/>
          <w:sz w:val="24"/>
          <w:szCs w:val="24"/>
          <w:lang w:val="en-US" w:eastAsia="zh-CN"/>
        </w:rPr>
        <w:t>敏捷</w:t>
      </w:r>
      <w:r>
        <w:rPr>
          <w:rFonts w:ascii="宋体" w:hAnsi="宋体" w:eastAsia="宋体" w:cs="宋体"/>
          <w:sz w:val="24"/>
          <w:szCs w:val="24"/>
        </w:rPr>
        <w:t>性、</w:t>
      </w:r>
      <w:r>
        <w:rPr>
          <w:rFonts w:hint="eastAsia" w:ascii="宋体" w:hAnsi="宋体" w:eastAsia="宋体" w:cs="宋体"/>
          <w:sz w:val="24"/>
          <w:szCs w:val="24"/>
          <w:lang w:val="en-US" w:eastAsia="zh-CN"/>
        </w:rPr>
        <w:t>一致</w:t>
      </w:r>
      <w:r>
        <w:rPr>
          <w:rFonts w:ascii="宋体" w:hAnsi="宋体" w:eastAsia="宋体" w:cs="宋体"/>
          <w:sz w:val="24"/>
          <w:szCs w:val="24"/>
        </w:rPr>
        <w:t>性、</w:t>
      </w:r>
      <w:r>
        <w:rPr>
          <w:rFonts w:hint="eastAsia" w:ascii="宋体" w:hAnsi="宋体" w:eastAsia="宋体" w:cs="宋体"/>
          <w:sz w:val="24"/>
          <w:szCs w:val="24"/>
          <w:lang w:val="en-US" w:eastAsia="zh-CN"/>
        </w:rPr>
        <w:t>规范</w:t>
      </w:r>
      <w:r>
        <w:rPr>
          <w:rFonts w:ascii="宋体" w:hAnsi="宋体" w:eastAsia="宋体" w:cs="宋体"/>
          <w:sz w:val="24"/>
          <w:szCs w:val="24"/>
        </w:rPr>
        <w:t>性、</w:t>
      </w:r>
      <w:r>
        <w:rPr>
          <w:rFonts w:hint="eastAsia" w:ascii="宋体" w:hAnsi="宋体" w:eastAsia="宋体" w:cs="宋体"/>
          <w:sz w:val="24"/>
          <w:szCs w:val="24"/>
          <w:lang w:val="en-US" w:eastAsia="zh-CN"/>
        </w:rPr>
        <w:t>可读</w:t>
      </w:r>
      <w:r>
        <w:rPr>
          <w:rFonts w:ascii="宋体" w:hAnsi="宋体" w:eastAsia="宋体" w:cs="宋体"/>
          <w:sz w:val="24"/>
          <w:szCs w:val="24"/>
        </w:rPr>
        <w:t>性、实现性准则。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B50B3C"/>
    <w:multiLevelType w:val="singleLevel"/>
    <w:tmpl w:val="61B50B3C"/>
    <w:lvl w:ilvl="0" w:tentative="0">
      <w:start w:val="1"/>
      <w:numFmt w:val="decimal"/>
      <w:lvlText w:val="%1."/>
      <w:lvlJc w:val="left"/>
      <w:pPr>
        <w:tabs>
          <w:tab w:val="left" w:pos="312"/>
        </w:tabs>
        <w:ind w:left="21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25591"/>
    <w:rsid w:val="26C2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2021-10-29T08:25:00Z</dcterms:created>
  <dc:creator>Syameimaru Aya</dc:creator>
  <cp:lastModifiedBy>Syameimaru Aya</cp:lastModifiedBy>
  <dcterms:modified xsi:type="dcterms:W3CDTF">2021-10-29T09:44:52Z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002B94E727084F7D8BAF262BF688EE9E</vt:lpwstr>
  </property>
</Properties>
</file>