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Calibri Light" w:hAnsi="Calibri Light"/>
          <w:b/>
          <w:color w:val="005A9C"/>
          <w:sz w:val="48"/>
        </w:rPr>
        <w:t>6-Month Roadmap to Becoming an AI Engineer</w:t>
        <w:br/>
      </w:r>
      <w:r>
        <w:rPr>
          <w:rFonts w:ascii="Calibri" w:hAnsi="Calibri"/>
          <w:i/>
          <w:color w:val="555555"/>
          <w:sz w:val="26"/>
        </w:rPr>
        <w:t>A Comprehensive, Step-by-Step Practical Curriculum</w:t>
      </w:r>
    </w:p>
    <w:p>
      <w:r>
        <w:t>This roadmap is compiled directly from technical engineering curricula, structured to take you from core programming foundations to deploying production-ready AI systems. Investing 3–4 hours daily into this rigorous curriculum balances foundational algorithms with practical portfolio development to prepare you for enterprise AI roles.</w:t>
      </w:r>
    </w:p>
    <w:p>
      <w:pPr>
        <w:keepNext/>
        <w:spacing w:before="320" w:after="120"/>
      </w:pPr>
      <w:r>
        <w:rPr>
          <w:rFonts w:ascii="Calibri Light" w:hAnsi="Calibri Light"/>
          <w:b/>
          <w:color w:val="005A9C"/>
          <w:sz w:val="32"/>
        </w:rPr>
        <w:t>1. Roadmap Overview (At a Glance)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005A9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440"/>
            <w:shd w:val="clear" w:color="auto" w:fill="005A9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Weeks</w:t>
            </w:r>
          </w:p>
        </w:tc>
        <w:tc>
          <w:tcPr>
            <w:tcW w:type="dxa" w:w="3312"/>
            <w:shd w:val="clear" w:color="auto" w:fill="005A9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Concepts Covered</w:t>
            </w:r>
          </w:p>
        </w:tc>
        <w:tc>
          <w:tcPr>
            <w:tcW w:type="dxa" w:w="3456"/>
            <w:shd w:val="clear" w:color="auto" w:fill="005A9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Goals &amp; Projects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b/>
                <w:sz w:val="19"/>
              </w:rPr>
              <w:t>Month 1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b/>
                <w:sz w:val="19"/>
              </w:rPr>
              <w:t>Weeks 1-2</w:t>
              <w:br/>
              <w:t>Weeks 3-4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sz w:val="19"/>
              </w:rPr>
              <w:t>Python Basics, OOP, NumPy, Pandas</w:t>
              <w:br/>
              <w:t>Linear Algebra, Calculus, Prob &amp; Stats</w:t>
            </w:r>
          </w:p>
        </w:tc>
        <w:tc>
          <w:tcPr>
            <w:tcW w:type="dxa" w:w="345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sz w:val="19"/>
              </w:rPr>
              <w:t>Build basic data manipulation &amp; matrix scripts</w:t>
              <w:br/>
              <w:t>Understand math fundamentals for AI</w:t>
            </w:r>
          </w:p>
        </w:tc>
      </w:tr>
      <w:tr>
        <w:tc>
          <w:tcPr>
            <w:tcW w:type="dxa" w:w="1152"/>
            <w:shd w:val="clear" w:color="auto" w:fill="F4F7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b/>
                <w:sz w:val="19"/>
              </w:rPr>
              <w:t>Month 2</w:t>
            </w:r>
          </w:p>
        </w:tc>
        <w:tc>
          <w:tcPr>
            <w:tcW w:type="dxa" w:w="1440"/>
            <w:shd w:val="clear" w:color="auto" w:fill="F4F7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b/>
                <w:sz w:val="19"/>
              </w:rPr>
              <w:t>Weeks 5-6</w:t>
              <w:br/>
              <w:t>Weeks 7-8</w:t>
            </w:r>
          </w:p>
        </w:tc>
        <w:tc>
          <w:tcPr>
            <w:tcW w:type="dxa" w:w="3312"/>
            <w:shd w:val="clear" w:color="auto" w:fill="F4F7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sz w:val="19"/>
              </w:rPr>
              <w:t>Linear/Logistic Regression, Classification</w:t>
              <w:br/>
              <w:t>Decision Trees, Ensemble Methods, Clustering</w:t>
            </w:r>
          </w:p>
        </w:tc>
        <w:tc>
          <w:tcPr>
            <w:tcW w:type="dxa" w:w="3456"/>
            <w:shd w:val="clear" w:color="auto" w:fill="F4F7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sz w:val="19"/>
              </w:rPr>
              <w:t>Predict housing prices, classify spam emails</w:t>
              <w:br/>
              <w:t>Customer segmentation models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b/>
                <w:sz w:val="19"/>
              </w:rPr>
              <w:t>Month 3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b/>
                <w:sz w:val="19"/>
              </w:rPr>
              <w:t>Weeks 9-10</w:t>
              <w:br/>
              <w:t>Weeks 11-12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sz w:val="19"/>
              </w:rPr>
              <w:t>Neural Networks, Backpropagation, CNNs</w:t>
              <w:br/>
              <w:t>RNNs, Autoencoders, GANs, Transfer Learning</w:t>
            </w:r>
          </w:p>
        </w:tc>
        <w:tc>
          <w:tcPr>
            <w:tcW w:type="dxa" w:w="345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sz w:val="19"/>
              </w:rPr>
              <w:t>Build a small NN from scratch; Image classification</w:t>
              <w:br/>
              <w:t>Time-series data &amp; advanced DL techniques</w:t>
            </w:r>
          </w:p>
        </w:tc>
      </w:tr>
      <w:tr>
        <w:tc>
          <w:tcPr>
            <w:tcW w:type="dxa" w:w="1152"/>
            <w:shd w:val="clear" w:color="auto" w:fill="F4F7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b/>
                <w:sz w:val="19"/>
              </w:rPr>
              <w:t>Month 4</w:t>
            </w:r>
          </w:p>
        </w:tc>
        <w:tc>
          <w:tcPr>
            <w:tcW w:type="dxa" w:w="1440"/>
            <w:shd w:val="clear" w:color="auto" w:fill="F4F7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b/>
                <w:sz w:val="19"/>
              </w:rPr>
              <w:t>Weeks 13-14</w:t>
              <w:br/>
              <w:t>Weeks 15-16</w:t>
            </w:r>
          </w:p>
        </w:tc>
        <w:tc>
          <w:tcPr>
            <w:tcW w:type="dxa" w:w="3312"/>
            <w:shd w:val="clear" w:color="auto" w:fill="F4F7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sz w:val="19"/>
              </w:rPr>
              <w:t>NLP (Preprocessing, Sentiment), Computer Vision</w:t>
              <w:br/>
              <w:t>Reinforcement Learning, Portfolio Building</w:t>
            </w:r>
          </w:p>
        </w:tc>
        <w:tc>
          <w:tcPr>
            <w:tcW w:type="dxa" w:w="3456"/>
            <w:shd w:val="clear" w:color="auto" w:fill="F4F7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sz w:val="19"/>
              </w:rPr>
              <w:t>Build an NLP chatbot or real-time object detector</w:t>
              <w:br/>
              <w:t>Document projects on GitHub with clean READMEs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b/>
                <w:sz w:val="19"/>
              </w:rPr>
              <w:t>Month 5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b/>
                <w:sz w:val="19"/>
              </w:rPr>
              <w:t>Weeks 17-18</w:t>
              <w:br/>
              <w:t>Weeks 19-20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sz w:val="19"/>
              </w:rPr>
              <w:t>Model Deployment (Flask, Streamlit, AWS/GCP)</w:t>
              <w:br/>
              <w:t>MLOps, CI/CD, Version Control, Kubernetes</w:t>
            </w:r>
          </w:p>
        </w:tc>
        <w:tc>
          <w:tcPr>
            <w:tcW w:type="dxa" w:w="345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sz w:val="19"/>
              </w:rPr>
              <w:t>Deploy a recommendation system to the cloud</w:t>
              <w:br/>
              <w:t>Containerize models with Docker &amp; scale datasets</w:t>
            </w:r>
          </w:p>
        </w:tc>
      </w:tr>
      <w:tr>
        <w:tc>
          <w:tcPr>
            <w:tcW w:type="dxa" w:w="1152"/>
            <w:shd w:val="clear" w:color="auto" w:fill="F4F7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b/>
                <w:sz w:val="19"/>
              </w:rPr>
              <w:t>Month 6</w:t>
            </w:r>
          </w:p>
        </w:tc>
        <w:tc>
          <w:tcPr>
            <w:tcW w:type="dxa" w:w="1440"/>
            <w:shd w:val="clear" w:color="auto" w:fill="F4F7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b/>
                <w:sz w:val="19"/>
              </w:rPr>
              <w:t>Weeks 21-22</w:t>
              <w:br/>
              <w:t>Weeks 23-24</w:t>
            </w:r>
          </w:p>
        </w:tc>
        <w:tc>
          <w:tcPr>
            <w:tcW w:type="dxa" w:w="3312"/>
            <w:shd w:val="clear" w:color="auto" w:fill="F4F7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sz w:val="19"/>
              </w:rPr>
              <w:t>Resume/LinkedIn Optimization, Interview Prep</w:t>
              <w:br/>
              <w:t>Networking, AI Conferences, Job Applications</w:t>
            </w:r>
          </w:p>
        </w:tc>
        <w:tc>
          <w:tcPr>
            <w:tcW w:type="dxa" w:w="3456"/>
            <w:shd w:val="clear" w:color="auto" w:fill="F4F7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64" w:lineRule="auto" w:after="40"/>
            </w:pPr>
            <w:r>
              <w:rPr>
                <w:sz w:val="19"/>
              </w:rPr>
              <w:t>Mock interviews (LeetCode/System Design)</w:t>
              <w:br/>
              <w:t>Apply to AI jobs and tailor applications</w:t>
            </w:r>
          </w:p>
        </w:tc>
      </w:tr>
    </w:tbl>
    <w:p>
      <w:pPr>
        <w:spacing w:after="240"/>
      </w:pPr>
    </w:p>
    <w:p>
      <w:pPr>
        <w:keepNext/>
        <w:spacing w:before="320" w:after="160"/>
      </w:pPr>
      <w:r>
        <w:rPr>
          <w:rFonts w:ascii="Calibri Light" w:hAnsi="Calibri Light"/>
          <w:b/>
          <w:color w:val="005A9C"/>
          <w:sz w:val="32"/>
        </w:rPr>
        <w:t>2. Detailed Weekly Curriculum</w:t>
      </w:r>
    </w:p>
    <w:p>
      <w:pPr>
        <w:keepNext/>
        <w:spacing w:before="280" w:after="120"/>
      </w:pPr>
      <w:r>
        <w:rPr>
          <w:rFonts w:ascii="Calibri" w:hAnsi="Calibri"/>
          <w:b/>
          <w:color w:val="333333"/>
          <w:sz w:val="26"/>
        </w:rPr>
        <w:t>Phase 1: Fundamentals (Weeks 1-4)</w:t>
      </w:r>
    </w:p>
    <w:p>
      <w:pPr>
        <w:keepNext/>
        <w:spacing w:before="160" w:after="80"/>
        <w:ind w:left="288"/>
      </w:pPr>
      <w:r>
        <w:rPr>
          <w:rFonts w:ascii="Calibri" w:hAnsi="Calibri"/>
          <w:b/>
          <w:color w:val="005A9C"/>
          <w:sz w:val="23"/>
        </w:rPr>
        <w:t>Week 1: Python Basics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1-2: Introduction to Python Programming — </w:t>
      </w:r>
      <w:r>
        <w:t>Python syntax, variables, basic native data types (int, float, str, bool). Environment setup involving native Python installations, Jupyter Notebook, and VS Code configurations.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3: Operators in Python — </w:t>
      </w:r>
      <w:r>
        <w:t>Arithmetic, logical, comparison, assignment, and performance-critical bitwise operators.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4-5: Control Flow — </w:t>
      </w:r>
      <w:r>
        <w:t>Conditional logic execution via standard if-else logic arrays, nested conditions, for/while iterative execution blocks, and complex nested loop evaluations.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6: Functions in Python — </w:t>
      </w:r>
      <w:r>
        <w:t>Defining functional arguments, scoping parameters, explicit return statements, global versus local execution scope execution structures, and flexible parsing arrays via *args and **kwargs arguments.</w:t>
      </w:r>
    </w:p>
    <w:p>
      <w:pPr>
        <w:spacing w:before="160" w:after="160"/>
        <w:ind w:left="576" w:right="576"/>
        <w:pBdr>
          <w:left w:val="single" w:sz="24" w:space="12" w:color="005A9C"/>
        </w:pBdr>
        <w:shd w:val="clear" w:color="auto" w:fill="F4F7F9"/>
      </w:pPr>
      <w:r>
        <w:rPr>
          <w:rFonts w:ascii="Calibri" w:hAnsi="Calibri"/>
          <w:i/>
          <w:color w:val="333333"/>
          <w:sz w:val="21"/>
        </w:rPr>
        <w:t>Project Focus (Day 7): Build a comprehensive temperature transformation engine (Celsius to/from Fahrenheit) that enforces functional modularity, custom input validation thresholds, and graceful data exception limits.</w:t>
      </w:r>
    </w:p>
    <w:p>
      <w:pPr>
        <w:keepNext/>
        <w:spacing w:before="160" w:after="80"/>
        <w:ind w:left="288"/>
      </w:pPr>
      <w:r>
        <w:rPr>
          <w:rFonts w:ascii="Calibri" w:hAnsi="Calibri"/>
          <w:b/>
          <w:color w:val="005A9C"/>
          <w:sz w:val="23"/>
        </w:rPr>
        <w:t>Week 2: Advanced Python Concepts &amp; Libraries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1-2: Object-Oriented Programming (OOP) — </w:t>
      </w:r>
      <w:r>
        <w:t>Designing modular systems utilizing Classes, Objects, instance constructors, explicit class inheritance, polymorphism wrappers, and strong interface encapsulation protocols.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3-4: Python Libraries for AI — </w:t>
      </w:r>
      <w:r>
        <w:t>Deep engineering initialization into NumPy (multidimensional arrays, matrix reshaping, high-speed slicing) and Pandas data frameworks (DataFrames, fast vector parsing, filtering datasets).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5: File Handling Operations — </w:t>
      </w:r>
      <w:r>
        <w:t>Automated structured file parsing: standard read/write input streams, high-velocity CSV row/column calculations, and Pandas table conversions.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6: Exception Diagnostics — </w:t>
      </w:r>
      <w:r>
        <w:t>Building fault-tolerant software using structured try-except execution chains, declaring custom environment exception parameters, and defensive scripting protocols.</w:t>
      </w:r>
    </w:p>
    <w:p>
      <w:pPr>
        <w:spacing w:before="160" w:after="160"/>
        <w:ind w:left="576" w:right="576"/>
        <w:pBdr>
          <w:left w:val="single" w:sz="24" w:space="12" w:color="005A9C"/>
        </w:pBdr>
        <w:shd w:val="clear" w:color="auto" w:fill="F4F7F9"/>
      </w:pPr>
      <w:r>
        <w:rPr>
          <w:rFonts w:ascii="Calibri" w:hAnsi="Calibri"/>
          <w:i/>
          <w:color w:val="333333"/>
          <w:sz w:val="21"/>
        </w:rPr>
        <w:t>Project Focus (Day 7): Build an automated file-based data ingestion utility via Pandas. Process a multi-row raw dataset (e.g., historical climate registries) to automatically extract, cleanse, and calculate high-level statistics.</w:t>
      </w:r>
    </w:p>
    <w:p>
      <w:pPr>
        <w:keepNext/>
        <w:spacing w:before="160" w:after="80"/>
        <w:ind w:left="288"/>
      </w:pPr>
      <w:r>
        <w:rPr>
          <w:rFonts w:ascii="Calibri" w:hAnsi="Calibri"/>
          <w:b/>
          <w:color w:val="005A9C"/>
          <w:sz w:val="23"/>
        </w:rPr>
        <w:t>Week 3: Mathematics for AI – Linear Algebra &amp; Calculus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1-2: Introduction to Linear Algebra — </w:t>
      </w:r>
      <w:r>
        <w:t>Matrix space definitions, multidimensional vector transformations, scalar processing, and high-performance matrix multiplications.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3: Eigenvalues and Eigenvectors — </w:t>
      </w:r>
      <w:r>
        <w:t>Core proofs, diagonalizations of linear operators, and their mathematical significance across spatial dimensionality reductions.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4-5: Calculus for AI — </w:t>
      </w:r>
      <w:r>
        <w:t>First-order derivatives, partial gradient maps (how learning rates optimize models), and the implementation of the Chain Rule across network nodes.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6: Partial Derivatives — </w:t>
      </w:r>
      <w:r>
        <w:t>Multi-variable vector optimization problems, Hessian mechanics, and global minimizing frameworks.</w:t>
      </w:r>
    </w:p>
    <w:p>
      <w:pPr>
        <w:spacing w:before="160" w:after="160"/>
        <w:ind w:left="576" w:right="576"/>
        <w:pBdr>
          <w:left w:val="single" w:sz="24" w:space="12" w:color="005A9C"/>
        </w:pBdr>
        <w:shd w:val="clear" w:color="auto" w:fill="F4F7F9"/>
      </w:pPr>
      <w:r>
        <w:rPr>
          <w:rFonts w:ascii="Calibri" w:hAnsi="Calibri"/>
          <w:i/>
          <w:color w:val="333333"/>
          <w:sz w:val="21"/>
        </w:rPr>
        <w:t>Project Focus (Day 7): Write a matrix multiplication engine completely from scratch in pure Python without third-party mathematical wrappers. Validate calculation matrix outputs against NumPy dot-product results to master lower-level execution mechanics.</w:t>
      </w:r>
    </w:p>
    <w:p>
      <w:pPr>
        <w:keepNext/>
        <w:spacing w:before="160" w:after="80"/>
        <w:ind w:left="288"/>
      </w:pPr>
      <w:r>
        <w:rPr>
          <w:rFonts w:ascii="Calibri" w:hAnsi="Calibri"/>
          <w:b/>
          <w:color w:val="005A9C"/>
          <w:sz w:val="23"/>
        </w:rPr>
        <w:t>Week 4: Probability &amp; Statistics for AI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1-2: Basic Probability Foundations — </w:t>
      </w:r>
      <w:r>
        <w:t>Probability distributions (Normal, Poisson, Binomial metrics), sample spaces, and conditional inferences utilizing Bayes' Theorem.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3-4: Statistics for Data Analytics — </w:t>
      </w:r>
      <w:r>
        <w:t>Central tendencies (mean, median, mode), variance distributions, standard deviations, and validating statistical distributions using parametric hypothesis testing frameworks.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5-6: Error Dynamics — </w:t>
      </w:r>
      <w:r>
        <w:t>Quantifying algorithmic error bounds: identifying training over-fitting criteria, validating generalizable test horizons, and navigating the bias-variance trade-off.</w:t>
      </w:r>
    </w:p>
    <w:p>
      <w:pPr>
        <w:spacing w:before="160" w:after="160"/>
        <w:ind w:left="576" w:right="576"/>
        <w:pBdr>
          <w:left w:val="single" w:sz="24" w:space="12" w:color="005A9C"/>
        </w:pBdr>
        <w:shd w:val="clear" w:color="auto" w:fill="F4F7F9"/>
      </w:pPr>
      <w:r>
        <w:rPr>
          <w:rFonts w:ascii="Calibri" w:hAnsi="Calibri"/>
          <w:i/>
          <w:color w:val="333333"/>
          <w:sz w:val="21"/>
        </w:rPr>
        <w:t>Project Focus (Day 7): Write a statistical execution script simulating a 1,000 coin-flip distribution matrix. Calculate running mean and variance variations over execution horizons and plot mathematical curves using Matplotlib library frameworks.</w:t>
      </w:r>
    </w:p>
    <w:p>
      <w:pPr>
        <w:keepNext/>
        <w:spacing w:before="280" w:after="120"/>
      </w:pPr>
      <w:r>
        <w:rPr>
          <w:rFonts w:ascii="Calibri" w:hAnsi="Calibri"/>
          <w:b/>
          <w:color w:val="333333"/>
          <w:sz w:val="26"/>
        </w:rPr>
        <w:t>Phase 2: Introduction to Machine Learning (Weeks 5-8)</w:t>
      </w:r>
    </w:p>
    <w:p>
      <w:pPr>
        <w:keepNext/>
        <w:spacing w:before="160" w:after="80"/>
        <w:ind w:left="288"/>
      </w:pPr>
      <w:r>
        <w:rPr>
          <w:rFonts w:ascii="Calibri" w:hAnsi="Calibri"/>
          <w:b/>
          <w:color w:val="005A9C"/>
          <w:sz w:val="23"/>
        </w:rPr>
        <w:t>Week 5: Introduction to Machine Learning (ML)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1-2: Machine Learning Frameworks — </w:t>
      </w:r>
      <w:r>
        <w:t>Categorization of learning landscapes: Supervised versus Unsupervised algorithms, defining clean cross-validation subsets, and validation holdout strategies.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3-4: Linear Regression Optimization — </w:t>
      </w:r>
      <w:r>
        <w:t>Continuous feature mappings, processing multi-variable linear configurations, and implementing custom scikit-learn training modules.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5: Cost Formulations and Gradient Optimization — </w:t>
      </w:r>
      <w:r>
        <w:t>Declaring loss frameworks using Mean Squared Error (MSE) targets and debugging structural parameters via multi-step Gradient Descent adjustments.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6: Regression Metrics — </w:t>
      </w:r>
      <w:r>
        <w:t>Validating predictive capability using R-squared (R2) parameters and Adjusted R-squared multi-feature penalizations.</w:t>
      </w:r>
    </w:p>
    <w:p>
      <w:pPr>
        <w:spacing w:before="160" w:after="160"/>
        <w:ind w:left="576" w:right="576"/>
        <w:pBdr>
          <w:left w:val="single" w:sz="24" w:space="12" w:color="005A9C"/>
        </w:pBdr>
        <w:shd w:val="clear" w:color="auto" w:fill="F4F7F9"/>
      </w:pPr>
      <w:r>
        <w:rPr>
          <w:rFonts w:ascii="Calibri" w:hAnsi="Calibri"/>
          <w:i/>
          <w:color w:val="333333"/>
          <w:sz w:val="21"/>
        </w:rPr>
        <w:t>Project Focus (Day 7): Construct a custom multi-feature Linear Regression predictor utilizing structural engineering indicators (e.g., Boston Housing benchmarks). Measure performance profiles specifically using R-squared evaluations.</w:t>
      </w:r>
    </w:p>
    <w:p>
      <w:pPr>
        <w:keepNext/>
        <w:spacing w:before="160" w:after="80"/>
        <w:ind w:left="288"/>
      </w:pPr>
      <w:r>
        <w:rPr>
          <w:rFonts w:ascii="Calibri" w:hAnsi="Calibri"/>
          <w:b/>
          <w:color w:val="005A9C"/>
          <w:sz w:val="23"/>
        </w:rPr>
        <w:t>Week 6: Logistic Regression and Classification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1-2: Classification Methodologies — </w:t>
      </w:r>
      <w:r>
        <w:t>Binary decision modeling landscapes: Logistic Regression paradigms, mapping probabilistic bounds via the Sigmoid function, and linear boundary partitioning.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3-4: Classification Evaluation Diagnostics — </w:t>
      </w:r>
      <w:r>
        <w:t>Deconstructing structural performance via Confusion Matrices: checking system Precision ratios, absolute Recall caps, comprehensive F1-scores, and traditional Accuracy.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5: Regularization Frameworks — </w:t>
      </w:r>
      <w:r>
        <w:t>Mitigating model over-fitting risks through L1 (Lasso feature elimination) and L2 (Ridge weight penalizations) loss modification factors.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6: Multiclass Classification Strategies — </w:t>
      </w:r>
      <w:r>
        <w:t>Scaling classifiers across multi-label arrays using One-vs-Rest (OvR) topologies and One-vs-One (OvO) decision matrices.</w:t>
      </w:r>
    </w:p>
    <w:p>
      <w:pPr>
        <w:spacing w:before="160" w:after="160"/>
        <w:ind w:left="576" w:right="576"/>
        <w:pBdr>
          <w:left w:val="single" w:sz="24" w:space="12" w:color="005A9C"/>
        </w:pBdr>
        <w:shd w:val="clear" w:color="auto" w:fill="F4F7F9"/>
      </w:pPr>
      <w:r>
        <w:rPr>
          <w:rFonts w:ascii="Calibri" w:hAnsi="Calibri"/>
          <w:i/>
          <w:color w:val="333333"/>
          <w:sz w:val="21"/>
        </w:rPr>
        <w:t>Project Focus (Day 7): Engineer an enterprise email spam filter using Logistic Regression structures. Map classification performance targets across a clear matrix of Precision, Recall, and explicit F1-score boundaries.</w:t>
      </w:r>
    </w:p>
    <w:p>
      <w:pPr>
        <w:keepNext/>
        <w:spacing w:before="160" w:after="80"/>
        <w:ind w:left="288"/>
      </w:pPr>
      <w:r>
        <w:rPr>
          <w:rFonts w:ascii="Calibri" w:hAnsi="Calibri"/>
          <w:b/>
          <w:color w:val="005A9C"/>
          <w:sz w:val="23"/>
        </w:rPr>
        <w:t>Week 7: Decision Trees and Ensemble Methods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1-2: Non-Linear Classification Structures — </w:t>
      </w:r>
      <w:r>
        <w:t>Hierarchical split planning: measuring node purity parameters using Gini Impurity, evaluating systemic text information entropy, and establishing Information Gain thresholds.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3-4: Random Forest Ensembles — </w:t>
      </w:r>
      <w:r>
        <w:t>Bagging methodologies, bootstrap sampling arrays, training parallelized decision architectures, and tuning global tree hyperparameter configurations.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5: Gradient Boosting Frameworks — </w:t>
      </w:r>
      <w:r>
        <w:t>Sequential boosting correction protocols, adaptive tree weighting via AdaBoost architectures, and classic gradient loss targeting.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6: High-Performance XGBoost — </w:t>
      </w:r>
      <w:r>
        <w:t>Deploying Extreme Gradient Boosting libraries, identifying optimal regularization criteria, and calculating systemic feature importance indexes.</w:t>
      </w:r>
    </w:p>
    <w:p>
      <w:pPr>
        <w:spacing w:before="160" w:after="160"/>
        <w:ind w:left="576" w:right="576"/>
        <w:pBdr>
          <w:left w:val="single" w:sz="24" w:space="12" w:color="005A9C"/>
        </w:pBdr>
        <w:shd w:val="clear" w:color="auto" w:fill="F4F7F9"/>
      </w:pPr>
      <w:r>
        <w:rPr>
          <w:rFonts w:ascii="Calibri" w:hAnsi="Calibri"/>
          <w:i/>
          <w:color w:val="333333"/>
          <w:sz w:val="21"/>
        </w:rPr>
        <w:t>Project Focus (Day 7): Construct an ensemble attrition risk model to evaluate customer loyalty metrics. Transition baseline structural architectures to high-performance XGBoost engines to optimize feature identification.</w:t>
      </w:r>
    </w:p>
    <w:p>
      <w:pPr>
        <w:keepNext/>
        <w:spacing w:before="160" w:after="80"/>
        <w:ind w:left="288"/>
      </w:pPr>
      <w:r>
        <w:rPr>
          <w:rFonts w:ascii="Calibri" w:hAnsi="Calibri"/>
          <w:b/>
          <w:color w:val="005A9C"/>
          <w:sz w:val="23"/>
        </w:rPr>
        <w:t>Week 8: Unsupervised Learning Landscapes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1-2: Partitioning &amp; Clustering Paradigms — </w:t>
      </w:r>
      <w:r>
        <w:t>Unsupervised data groupings utilizing K-means clustering protocols; defining optimal group configurations mathematically via the Elbow method curve.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3-4: Hierarchical Clustering Trees — </w:t>
      </w:r>
      <w:r>
        <w:t>Agglomerative distance joins, top-down divisive tree splitting, and visualizing high-dimensional similarities using relational Dendrogram graphs.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5-6: Dimensionality Reduction Algorithms — </w:t>
      </w:r>
      <w:r>
        <w:t>Feature consolidation and orthagonal transformation spaces via Principal Component Analysis (PCA) to map complex datasets to lower dimensions.</w:t>
      </w:r>
    </w:p>
    <w:p>
      <w:pPr>
        <w:spacing w:before="160" w:after="160"/>
        <w:ind w:left="576" w:right="576"/>
        <w:pBdr>
          <w:left w:val="single" w:sz="24" w:space="12" w:color="005A9C"/>
        </w:pBdr>
        <w:shd w:val="clear" w:color="auto" w:fill="F4F7F9"/>
      </w:pPr>
      <w:r>
        <w:rPr>
          <w:rFonts w:ascii="Calibri" w:hAnsi="Calibri"/>
          <w:i/>
          <w:color w:val="333333"/>
          <w:sz w:val="21"/>
        </w:rPr>
        <w:t>Project Focus (Day 7): Run an automated market segmentation clustering sequence over consumer transactional behaviors. Apply K-means partitioning models and leverage PCA vector spaces to cleanly isolate and visualize customer cohorts.</w:t>
      </w:r>
    </w:p>
    <w:p>
      <w:pPr>
        <w:keepNext/>
        <w:spacing w:before="280" w:after="120"/>
      </w:pPr>
      <w:r>
        <w:rPr>
          <w:rFonts w:ascii="Calibri" w:hAnsi="Calibri"/>
          <w:b/>
          <w:color w:val="333333"/>
          <w:sz w:val="26"/>
        </w:rPr>
        <w:t>Phase 3: Deep Learning and Neural Networks (Weeks 9-12)</w:t>
      </w:r>
    </w:p>
    <w:p>
      <w:pPr>
        <w:keepNext/>
        <w:spacing w:before="160" w:after="80"/>
        <w:ind w:left="288"/>
      </w:pPr>
      <w:r>
        <w:rPr>
          <w:rFonts w:ascii="Calibri" w:hAnsi="Calibri"/>
          <w:b/>
          <w:color w:val="005A9C"/>
          <w:sz w:val="23"/>
        </w:rPr>
        <w:t>Week 9: Introduction to Neural Networks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1-2: Biological-Inspired Architectures — </w:t>
      </w:r>
      <w:r>
        <w:t>The Perceptron node model, structural deep layer topologies (input grids, hidden processing arrays, output layers), and mathematical nonlinear activation maps.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3-4: Backpropagation Mechanics — </w:t>
      </w:r>
      <w:r>
        <w:t>The exact algorithmic sequence of backwards partial differentiation passes, applying multidimensional chain rules, and variable weight matrix adjustments.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5: Deep Network Activation Maps — </w:t>
      </w:r>
      <w:r>
        <w:t>Assessing mathematical operating zones for Sigmoid thresholds, ReLU clipping layers, Tanh bounds, and Softmax probability distributions.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Day 6: Loss Vector Formulation — </w:t>
      </w:r>
      <w:r>
        <w:t>Mathematical frameworks for categorical Cross-Entropy loss metrics, binary target boundaries, and traditional Mean Squared Error tracking.</w:t>
      </w:r>
    </w:p>
    <w:p>
      <w:pPr>
        <w:spacing w:before="160" w:after="160"/>
        <w:ind w:left="576" w:right="576"/>
        <w:pBdr>
          <w:left w:val="single" w:sz="24" w:space="12" w:color="005A9C"/>
        </w:pBdr>
        <w:shd w:val="clear" w:color="auto" w:fill="F4F7F9"/>
      </w:pPr>
      <w:r>
        <w:rPr>
          <w:rFonts w:ascii="Calibri" w:hAnsi="Calibri"/>
          <w:i/>
          <w:color w:val="333333"/>
          <w:sz w:val="21"/>
        </w:rPr>
        <w:t>Project Focus (Day 7): Construct a custom functional multi-layer neural network from scratch utilizing raw Python code. Wire explicit matrix forward-passes and backpropagation derivative nodes to cement mechanical execution insights.</w:t>
      </w:r>
    </w:p>
    <w:p>
      <w:pPr>
        <w:keepNext/>
        <w:spacing w:before="160" w:after="80"/>
        <w:ind w:left="288"/>
      </w:pPr>
      <w:r>
        <w:rPr>
          <w:rFonts w:ascii="Calibri" w:hAnsi="Calibri"/>
          <w:b/>
          <w:color w:val="005A9C"/>
          <w:sz w:val="23"/>
        </w:rPr>
        <w:t>Remaining Deep Learning Milestones (Weeks 10-12)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Week 10: Convolutional Neural Networks (CNNs) — </w:t>
      </w:r>
      <w:r>
        <w:t>Spatial awareness transformations: feature extractors via sliding 2D convolution filters, Max Pooling down-sampling layers, and deploying CNN classification frameworks over image arrays.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Week 11: Recurrent Neural Networks (RNNs) — </w:t>
      </w:r>
      <w:r>
        <w:t>Sequential time-series analysis: tracking memory states across execution sequences using recurrent loops, understanding vanishing gradients, and implementing Long Short-Term Memory (LSTM) cells.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Week 12: Generative Models &amp; Transfer Learning — </w:t>
      </w:r>
      <w:r>
        <w:t>Advanced Deep Learning structures: Autoencoders for structural data compressions, Generative Adversarial Networks (GANs) for synthetic generation, and fine-tuning heavy pre-trained weights from TensorFlow Hub models.</w:t>
      </w:r>
    </w:p>
    <w:p>
      <w:pPr>
        <w:keepNext/>
        <w:spacing w:before="280" w:after="120"/>
      </w:pPr>
      <w:r>
        <w:rPr>
          <w:rFonts w:ascii="Calibri" w:hAnsi="Calibri"/>
          <w:b/>
          <w:color w:val="333333"/>
          <w:sz w:val="26"/>
        </w:rPr>
        <w:t>Phase 4: Specialization and Portfolio Building (Weeks 13-16)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Weeks 13-14: Specialized Track Selection — </w:t>
      </w:r>
      <w:r>
        <w:t>Choose an advanced engineering subdomain to develop deeper specialization:</w:t>
        <w:br/>
        <w:t xml:space="preserve">  • Natural Language Processing (NLP): Text tokenization engines, vocabulary embedding maps (Word2Vec), and building interactive seq2seq Chatbot architectures.</w:t>
        <w:br/>
        <w:t xml:space="preserve">  • Computer Vision (CV): Multi-object bounding box localization algorithms, pixel-level semantic image segmentation, and real-time inference trackers (YOLO/SSD).</w:t>
        <w:br/>
        <w:t xml:space="preserve">  • Reinforcement Learning (RL): Dynamic state reward algorithms, exploring Markov Decision Processes, and compiling autonomous Q-learning bots inside OpenAI Gym spaces.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Weeks 15-16: Engineering Portfolio Synthesis — </w:t>
      </w:r>
      <w:r>
        <w:t>Compiling production-level repository architectures on GitHub. Structuring explicit project codebases, tracking production configurations, and authoring rigorous Markdown README files detailing architectural design choices.</w:t>
      </w:r>
    </w:p>
    <w:p>
      <w:pPr>
        <w:keepNext/>
        <w:spacing w:before="280" w:after="120"/>
      </w:pPr>
      <w:r>
        <w:rPr>
          <w:rFonts w:ascii="Calibri" w:hAnsi="Calibri"/>
          <w:b/>
          <w:color w:val="333333"/>
          <w:sz w:val="26"/>
        </w:rPr>
        <w:t>Phase 5: AI Engineering Skills &amp; Deployment (Weeks 17-20)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Weeks 17-18: Model Serving Infrastructure — </w:t>
      </w:r>
      <w:r>
        <w:t>Migrating model architectures out of static notebooks into production microservices. Packaging inference endpoints using lightweight Flask APIs or building real-time dashboard UI pipelines with Streamlit, followed by deployment to cloud infrastructure (AWS/GCP).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Weeks 19-20: MLOps Pipeling &amp; High Scale — </w:t>
      </w:r>
      <w:r>
        <w:t>Rigorous source version control using Git trees, containerizing execution spaces using Docker layers to eliminate runtime variability, and scaling distributed inferences across clustered data pools utilizing Kubernetes orchestrators.</w:t>
      </w:r>
    </w:p>
    <w:p>
      <w:pPr>
        <w:keepNext/>
        <w:spacing w:before="280" w:after="120"/>
      </w:pPr>
      <w:r>
        <w:rPr>
          <w:rFonts w:ascii="Calibri" w:hAnsi="Calibri"/>
          <w:b/>
          <w:color w:val="333333"/>
          <w:sz w:val="26"/>
        </w:rPr>
        <w:t>Phase 6: Job Preparation &amp; Networking (Weeks 21-24)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Week 21: Resume &amp; Asset Professionalization — </w:t>
      </w:r>
      <w:r>
        <w:t>Refactoring your technical resume and LinkedIn presence to prioritize AI Engineering impact metrics, production repository links, custom pipeline designs, and verified performance indicators.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Week 22: Live Engineering Assessments — </w:t>
      </w:r>
      <w:r>
        <w:t>Practicing algorithmic code challenges on LeetCode and InterviewBit. Reviewing distributed AI System Design architectures, data parsing bottlenecks, and participating in peer-led mock technical reviews.</w:t>
      </w:r>
    </w:p>
    <w:p>
      <w:pPr>
        <w:pStyle w:val="ListBullet"/>
        <w:spacing w:after="60" w:line="264" w:lineRule="auto"/>
        <w:ind w:left="648"/>
      </w:pPr>
      <w:r>
        <w:rPr>
          <w:b/>
        </w:rPr>
        <w:t xml:space="preserve">Week 23-24: Application Management &amp; Interview Execution — </w:t>
      </w:r>
      <w:r>
        <w:t>Engaging systematically with developer communities, tracking career openings on AngelList and LinkedIn, tailoring precise portfolio links to matches, and executing technical panel screenings.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