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Insurance Cost Prediction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center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https://drive.google.com/file/d/1ekvBwP_MQfsssgnl9zm-nSmZsojIJGtA/view?usp=sharing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Yugam Sharma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-2210990987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Case Study: Insurance Cost Prediction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insurance costs for individuals based on various factors such as age, gender, BMI, number of children, smoking habits, and region.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Library Used: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library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 library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Joblib library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library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read_csv(): Reads a CSV file and converts it into a data frame.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head(): Displays the first few rows of the data frame.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tail(): Displays the last few rows of the data frame.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shape(): Returns the shape (number of rows, number of columns) of the data frame.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info(): Provides basic information about the data frame, such as column types and missing values.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isnull(): Returns True/False for each value in the data frame, indicating whether the value is missing or not.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describe(): Generates descriptive statistics of the data.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LabelEncoder(): Encodes categorical variables into numerical values.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train_test_split(): Splits the dataset into training and testing sets.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LinearRegression(): Initializes the linear regression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fit(): Trains the linear regression model.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predict(): Predicts the target variable using the trained model.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score(): Calculates the accuracy score of the model.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RandomForestRegressor(), SVR(), GradientBoostingRegressor(): Initializes various regression models.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dump(): Saves the trained model to a file.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load(): Loads the saved model from a file.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Entry(): Creates an entry widget for user input.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Button(): Creates a button widget with a callback function.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Analysis Steps: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Loading and Exploration: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 from the CSV file using read_csv() method.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top and bottom rows of the dataset using head() and tail() methods.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shape, information, and statistics of the dataset.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missing values and handle them accordingly.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visualization required for this analysis.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categorical variables into numerical values using LabelEncoder().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and Target Separation: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the dataset into features (independent variables) and target (dependent variable).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Train/Test Split: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training and testing sets using train_test_split() method.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Training and Evaluation: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linear regression model using LinearRegression() and evaluate its performance.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other regression models such as RandomForestRegressor(), SVR(), GradientBoostingRegressor() and compare their performances.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Saving and Loading: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best performing model using dump() method from Joblib library.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saved model for future predictions using load() method.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for New Customers: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Tkinter user interface for users to input their information.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insurance costs for new customers based on their input using the trained model.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successfully predicts insurance costs for individuals based on their age, gender, BMI, number of children, smoking habits, and region. The Tkinter user interface provides a user-friendly way for individuals to estimate their insurance costs.This structured approach facilitates a comprehensive understanding of the steps involved in predicting insurance costs and deploying the model in a user interface.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41C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ekvBwP_MQfsssgnl9zm-nSmZsojIJGt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xBpMZ0JyUKTTpCXrvk08pGgCQ==">CgMxLjAyCGguZ2pkZ3hzMgloLjMwajB6bGw4AGokChRzdWdnZXN0LjhzdjFjdGQ3ZDE5dBIMWXVnYW0gU2hhcm1haiQKFHN1Z2dlc3Qud3ptdW1vcG93OThnEgxZdWdhbSBTaGFybWFqJAoUc3VnZ2VzdC5pZWZob24yd2tobXcSDFl1Z2FtIFNoYXJtYWokChRzdWdnZXN0Lms0anRkaGpseGprbxIMWXVnYW0gU2hhcm1hciExSnRIdjdsMURiNVNJRlJnOGhZX3Z6eTZGYnRLZVpiM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2024-04-04T06:24:00Z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8B4272659E604739B68EEC4D62AF0C86_13</vt:lpwstr>
  </property>
</Properties>
</file>