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color w:val="000000"/>
          <w:sz w:val="48"/>
        </w:rPr>
        <w:t>学而篇文献综述报告_中文版</w:t>
      </w:r>
    </w:p>
    <w:p/>
    <w:p>
      <w:pPr>
        <w:jc w:val="center"/>
      </w:pPr>
      <w:r>
        <w:rPr>
          <w:rFonts w:ascii="宋体" w:hAnsi="宋体" w:eastAsia="宋体"/>
          <w:color w:val="404040"/>
          <w:sz w:val="32"/>
        </w:rPr>
        <w:t>学术文献综述报告</w:t>
      </w:r>
    </w:p>
    <w:p/>
    <w:p>
      <w:pPr>
        <w:jc w:val="center"/>
      </w:pPr>
      <w:r>
        <w:rPr>
          <w:rFonts w:ascii="宋体" w:hAnsi="宋体" w:eastAsia="宋体"/>
          <w:color w:val="808080"/>
          <w:sz w:val="20"/>
        </w:rPr>
        <w:t>Generated by 老丁聊AI</w:t>
        <w:br/>
        <w:t>生成日期: 2026年03月12日</w:t>
      </w:r>
    </w:p>
    <w:p>
      <w:r>
        <w:br w:type="page"/>
      </w:r>
    </w:p>
    <w:p>
      <w:pPr>
        <w:pStyle w:val="Heading1"/>
        <w:spacing w:before="240" w:after="120"/>
        <w:jc w:val="left"/>
        <w:outlineLvl w:val="0"/>
      </w:pPr>
      <w:r>
        <w:rPr>
          <w:rFonts w:ascii="宋体" w:hAnsi="宋体" w:eastAsia="宋体"/>
          <w:b/>
          <w:color w:val="000000"/>
          <w:sz w:val="36"/>
        </w:rPr>
        <w:t>学而篇文献综述报告</w:t>
      </w:r>
    </w:p>
    <w:p>
      <w:r>
        <w:tab/>
      </w:r>
    </w:p>
    <w:p/>
    <w:p>
      <w:pPr>
        <w:pStyle w:val="Heading2"/>
        <w:spacing w:before="200" w:after="120"/>
        <w:jc w:val="left"/>
        <w:outlineLvl w:val="1"/>
      </w:pPr>
      <w:r>
        <w:rPr>
          <w:rFonts w:ascii="宋体" w:hAnsi="宋体" w:eastAsia="宋体"/>
          <w:b/>
          <w:color w:val="000000"/>
          <w:sz w:val="30"/>
        </w:rPr>
        <w:t>摘要</w:t>
      </w:r>
    </w:p>
    <w:p>
      <w:pPr>
        <w:spacing w:line="360" w:lineRule="auto" w:before="0" w:after="120"/>
      </w:pPr>
      <w:r>
        <w:rPr>
          <w:rFonts w:ascii="宋体" w:hAnsi="宋体" w:eastAsia="宋体"/>
          <w:color w:val="000000"/>
          <w:sz w:val="22"/>
        </w:rPr>
        <w:t>本文是对《论语·学而篇》的全面系统文献综述。通过对历代注疏、现代研究成果的系统梳理，本文旨在呈现学而篇在学术史中的演变脉络、核心争议点、解释路径及范式转换。本综述涵盖从汉代经学到现代诠释的完整学术史，揭示不同学派在核心命题上的共识与分歧，并指出当前研究中仍存在的学术盲区。</w:t>
      </w:r>
    </w:p>
    <w:p>
      <w:pPr>
        <w:spacing w:line="360" w:lineRule="auto"/>
      </w:pPr>
      <w:r>
        <w:rPr>
          <w:rFonts w:ascii="宋体" w:hAnsi="宋体" w:eastAsia="宋体"/>
          <w:sz w:val="22"/>
        </w:rPr>
      </w:r>
      <w:r>
        <w:rPr>
          <w:rFonts w:ascii="宋体" w:hAnsi="宋体" w:eastAsia="宋体"/>
          <w:b/>
          <w:sz w:val="22"/>
        </w:rPr>
        <w:t>关键词</w:t>
      </w:r>
      <w:r>
        <w:rPr>
          <w:rFonts w:ascii="宋体" w:hAnsi="宋体" w:eastAsia="宋体"/>
          <w:sz w:val="22"/>
        </w:rPr>
        <w:t>：论语、学而篇、文献综述、学术史、诠释学</w:t>
      </w:r>
    </w:p>
    <w:p>
      <w:r>
        <w:tab/>
      </w:r>
    </w:p>
    <w:p/>
    <w:p>
      <w:pPr>
        <w:pStyle w:val="Heading2"/>
        <w:spacing w:before="200" w:after="120"/>
        <w:jc w:val="left"/>
        <w:outlineLvl w:val="1"/>
      </w:pPr>
      <w:r>
        <w:rPr>
          <w:rFonts w:ascii="宋体" w:hAnsi="宋体" w:eastAsia="宋体"/>
          <w:b/>
          <w:color w:val="000000"/>
          <w:sz w:val="30"/>
        </w:rPr>
        <w:t>研究方法</w:t>
      </w:r>
    </w:p>
    <w:p>
      <w:pPr>
        <w:pStyle w:val="Heading3"/>
        <w:spacing w:before="200" w:after="120"/>
        <w:jc w:val="left"/>
        <w:outlineLvl w:val="2"/>
      </w:pPr>
      <w:r>
        <w:rPr>
          <w:rFonts w:ascii="宋体" w:hAnsi="宋体" w:eastAsia="宋体"/>
          <w:b/>
          <w:color w:val="000000"/>
          <w:sz w:val="26"/>
        </w:rPr>
        <w:t>文献检索范围</w:t>
      </w:r>
    </w:p>
    <w:p>
      <w:pPr>
        <w:spacing w:line="360" w:lineRule="auto" w:before="0" w:after="120"/>
      </w:pPr>
      <w:r>
        <w:rPr>
          <w:rFonts w:ascii="宋体" w:hAnsi="宋体" w:eastAsia="宋体"/>
          <w:color w:val="000000"/>
          <w:sz w:val="22"/>
        </w:rPr>
        <w:t>本综述的文献来源包括：</w:t>
      </w:r>
    </w:p>
    <w:p>
      <w:pPr>
        <w:spacing w:line="360" w:lineRule="auto"/>
      </w:pPr>
      <w:r>
        <w:rPr>
          <w:rFonts w:ascii="宋体" w:hAnsi="宋体" w:eastAsia="宋体"/>
          <w:sz w:val="22"/>
        </w:rPr>
        <w:t xml:space="preserve">- </w:t>
      </w:r>
      <w:r>
        <w:rPr>
          <w:rFonts w:ascii="宋体" w:hAnsi="宋体" w:eastAsia="宋体"/>
          <w:b/>
          <w:sz w:val="22"/>
        </w:rPr>
        <w:t>古籍注疏</w:t>
      </w:r>
      <w:r>
        <w:rPr>
          <w:rFonts w:ascii="宋体" w:hAnsi="宋体" w:eastAsia="宋体"/>
          <w:sz w:val="22"/>
        </w:rPr>
        <w:t>：汉代至清代的经典注疏文献</w:t>
      </w:r>
    </w:p>
    <w:p>
      <w:pPr>
        <w:spacing w:line="360" w:lineRule="auto"/>
      </w:pPr>
      <w:r>
        <w:rPr>
          <w:rFonts w:ascii="宋体" w:hAnsi="宋体" w:eastAsia="宋体"/>
          <w:sz w:val="22"/>
        </w:rPr>
        <w:t xml:space="preserve">- </w:t>
      </w:r>
      <w:r>
        <w:rPr>
          <w:rFonts w:ascii="宋体" w:hAnsi="宋体" w:eastAsia="宋体"/>
          <w:b/>
          <w:sz w:val="22"/>
        </w:rPr>
        <w:t>宋明理学</w:t>
      </w:r>
      <w:r>
        <w:rPr>
          <w:rFonts w:ascii="宋体" w:hAnsi="宋体" w:eastAsia="宋体"/>
          <w:sz w:val="22"/>
        </w:rPr>
        <w:t>：程朱理学、陆王心学相关著作</w:t>
      </w:r>
    </w:p>
    <w:p>
      <w:pPr>
        <w:spacing w:line="360" w:lineRule="auto"/>
      </w:pPr>
      <w:r>
        <w:rPr>
          <w:rFonts w:ascii="宋体" w:hAnsi="宋体" w:eastAsia="宋体"/>
          <w:sz w:val="22"/>
        </w:rPr>
        <w:t xml:space="preserve">- </w:t>
      </w:r>
      <w:r>
        <w:rPr>
          <w:rFonts w:ascii="宋体" w:hAnsi="宋体" w:eastAsia="宋体"/>
          <w:b/>
          <w:sz w:val="22"/>
        </w:rPr>
        <w:t>清代朴学</w:t>
      </w:r>
      <w:r>
        <w:rPr>
          <w:rFonts w:ascii="宋体" w:hAnsi="宋体" w:eastAsia="宋体"/>
          <w:sz w:val="22"/>
        </w:rPr>
        <w:t>：乾嘉学派考据成果</w:t>
      </w:r>
    </w:p>
    <w:p>
      <w:pPr>
        <w:spacing w:line="360" w:lineRule="auto"/>
      </w:pPr>
      <w:r>
        <w:rPr>
          <w:rFonts w:ascii="宋体" w:hAnsi="宋体" w:eastAsia="宋体"/>
          <w:sz w:val="22"/>
        </w:rPr>
        <w:t xml:space="preserve">- </w:t>
      </w:r>
      <w:r>
        <w:rPr>
          <w:rFonts w:ascii="宋体" w:hAnsi="宋体" w:eastAsia="宋体"/>
          <w:b/>
          <w:sz w:val="22"/>
        </w:rPr>
        <w:t>现代研究</w:t>
      </w:r>
      <w:r>
        <w:rPr>
          <w:rFonts w:ascii="宋体" w:hAnsi="宋体" w:eastAsia="宋体"/>
          <w:sz w:val="22"/>
        </w:rPr>
        <w:t>：20世纪以来的学术论文、专著</w:t>
      </w:r>
    </w:p>
    <w:p>
      <w:pPr>
        <w:spacing w:line="360" w:lineRule="auto"/>
      </w:pPr>
      <w:r>
        <w:rPr>
          <w:rFonts w:ascii="宋体" w:hAnsi="宋体" w:eastAsia="宋体"/>
          <w:sz w:val="22"/>
        </w:rPr>
        <w:t xml:space="preserve">- </w:t>
      </w:r>
      <w:r>
        <w:rPr>
          <w:rFonts w:ascii="宋体" w:hAnsi="宋体" w:eastAsia="宋体"/>
          <w:b/>
          <w:sz w:val="22"/>
        </w:rPr>
        <w:t>海外研究</w:t>
      </w:r>
      <w:r>
        <w:rPr>
          <w:rFonts w:ascii="宋体" w:hAnsi="宋体" w:eastAsia="宋体"/>
          <w:sz w:val="22"/>
        </w:rPr>
        <w:t>：日韩、西方汉学研究成果</w:t>
      </w:r>
    </w:p>
    <w:p>
      <w:pPr>
        <w:pStyle w:val="Heading3"/>
        <w:spacing w:before="200" w:after="120"/>
        <w:jc w:val="left"/>
        <w:outlineLvl w:val="2"/>
      </w:pPr>
      <w:r>
        <w:rPr>
          <w:rFonts w:ascii="宋体" w:hAnsi="宋体" w:eastAsia="宋体"/>
          <w:b/>
          <w:color w:val="000000"/>
          <w:sz w:val="26"/>
        </w:rPr>
        <w:t>分析框架</w:t>
      </w:r>
    </w:p>
    <w:p>
      <w:pPr>
        <w:spacing w:line="360" w:lineRule="auto" w:before="0" w:after="120"/>
      </w:pPr>
      <w:r>
        <w:rPr>
          <w:rFonts w:ascii="宋体" w:hAnsi="宋体" w:eastAsia="宋体"/>
          <w:color w:val="000000"/>
          <w:sz w:val="22"/>
        </w:rPr>
        <w:t>本文采用以下分析框架对文献进行系统梳理：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宋体" w:hAnsi="宋体" w:eastAsia="宋体"/>
                <w:b/>
                <w:sz w:val="20"/>
              </w:rPr>
              <w:t>分析维度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b/>
                <w:sz w:val="20"/>
              </w:rPr>
              <w:t>具体内容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b/>
                <w:sz w:val="20"/>
              </w:rPr>
              <w:t>分析方法</w:t>
            </w:r>
          </w:p>
        </w:tc>
      </w:tr>
      <w:tr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---------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---------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---------</w:t>
            </w:r>
          </w:p>
        </w:tc>
      </w:tr>
      <w:tr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文字训诂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字词本义、句读结构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考据学方法</w:t>
            </w:r>
          </w:p>
        </w:tc>
      </w:tr>
      <w:tr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义理阐发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思想内涵、哲学意义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哲学诠释学</w:t>
            </w:r>
          </w:p>
        </w:tc>
      </w:tr>
      <w:tr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版本校勘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底本异文、文本差异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版本学方法</w:t>
            </w:r>
          </w:p>
        </w:tc>
      </w:tr>
      <w:tr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时代语境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历史背景、思想环境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历史语境分析</w:t>
            </w:r>
          </w:p>
        </w:tc>
      </w:tr>
      <w:tr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范式转换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学术传统的演变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学术史分析</w:t>
            </w:r>
          </w:p>
        </w:tc>
      </w:tr>
    </w:tbl>
    <w:p>
      <w:r>
        <w:tab/>
      </w:r>
    </w:p>
    <w:p/>
    <w:p>
      <w:pPr>
        <w:pStyle w:val="Heading2"/>
        <w:spacing w:before="200" w:after="120"/>
        <w:jc w:val="left"/>
        <w:outlineLvl w:val="1"/>
      </w:pPr>
      <w:r>
        <w:rPr>
          <w:rFonts w:ascii="宋体" w:hAnsi="宋体" w:eastAsia="宋体"/>
          <w:b/>
          <w:color w:val="000000"/>
          <w:sz w:val="30"/>
        </w:rPr>
        <w:t>文档概述</w:t>
      </w:r>
    </w:p>
    <w:p>
      <w:pPr>
        <w:pStyle w:val="Heading3"/>
        <w:spacing w:before="200" w:after="120"/>
        <w:jc w:val="left"/>
        <w:outlineLvl w:val="2"/>
      </w:pPr>
      <w:r>
        <w:rPr>
          <w:rFonts w:ascii="宋体" w:hAnsi="宋体" w:eastAsia="宋体"/>
          <w:b/>
          <w:color w:val="000000"/>
          <w:sz w:val="26"/>
        </w:rPr>
        <w:t>学而篇的基本结构</w:t>
      </w:r>
    </w:p>
    <w:p>
      <w:pPr>
        <w:spacing w:line="360" w:lineRule="auto" w:before="0" w:after="120"/>
      </w:pPr>
      <w:r>
        <w:rPr>
          <w:rFonts w:ascii="宋体" w:hAnsi="宋体" w:eastAsia="宋体"/>
          <w:color w:val="000000"/>
          <w:sz w:val="22"/>
        </w:rPr>
        <w:t>《论语·学而篇》共十六章，是《论语》的开篇之作。作为全书之首，学而篇具有纲领性意义，其内容涵盖为学之道、孝悌之义、君子人格、礼乐教化等核心议题。</w:t>
      </w:r>
    </w:p>
    <w:p>
      <w:pPr>
        <w:pStyle w:val="Heading3"/>
        <w:spacing w:before="200" w:after="120"/>
        <w:jc w:val="left"/>
        <w:outlineLvl w:val="2"/>
      </w:pPr>
      <w:r>
        <w:rPr>
          <w:rFonts w:ascii="宋体" w:hAnsi="宋体" w:eastAsia="宋体"/>
          <w:b/>
          <w:color w:val="000000"/>
          <w:sz w:val="26"/>
        </w:rPr>
        <w:t>章节内容概览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宋体" w:hAnsi="宋体" w:eastAsia="宋体"/>
                <w:b/>
                <w:sz w:val="20"/>
              </w:rPr>
              <w:t>章次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b/>
                <w:sz w:val="20"/>
              </w:rPr>
              <w:t>核心内容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b/>
                <w:sz w:val="20"/>
              </w:rPr>
              <w:t>核心问题</w:t>
            </w:r>
          </w:p>
        </w:tc>
      </w:tr>
      <w:tr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------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---------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---------</w:t>
            </w:r>
          </w:p>
        </w:tc>
      </w:tr>
      <w:tr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第一章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学而时习之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学习的本质与方法</w:t>
            </w:r>
          </w:p>
        </w:tc>
      </w:tr>
      <w:tr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第二章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孝悌也者，仁之本与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仁学的根基</w:t>
            </w:r>
          </w:p>
        </w:tc>
      </w:tr>
      <w:tr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第三章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巧言令色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君子人格与真诚</w:t>
            </w:r>
          </w:p>
        </w:tc>
      </w:tr>
      <w:tr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第四章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吾日三省吾身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自我反省与道德修养</w:t>
            </w:r>
          </w:p>
        </w:tc>
      </w:tr>
      <w:tr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第五章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道千乘之国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为政之道</w:t>
            </w:r>
          </w:p>
        </w:tc>
      </w:tr>
      <w:tr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第六章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弟子入则孝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家庭伦理与社会规范</w:t>
            </w:r>
          </w:p>
        </w:tc>
      </w:tr>
      <w:tr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第七章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贤贤易色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德行与外在形式</w:t>
            </w:r>
          </w:p>
        </w:tc>
      </w:tr>
      <w:tr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第八章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君子不重则不威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君子威仪与人格</w:t>
            </w:r>
          </w:p>
        </w:tc>
      </w:tr>
      <w:tr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第九章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慎终追远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孝道与礼制</w:t>
            </w:r>
          </w:p>
        </w:tc>
      </w:tr>
      <w:tr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第十章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夫子至于是邦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夫子之德与治政</w:t>
            </w:r>
          </w:p>
        </w:tc>
      </w:tr>
      <w:tr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第十一章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父在，观其志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孝道与父子关系</w:t>
            </w:r>
          </w:p>
        </w:tc>
      </w:tr>
      <w:tr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第十二章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礼之用，和为贵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礼的本质与功用</w:t>
            </w:r>
          </w:p>
        </w:tc>
      </w:tr>
      <w:tr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第十三章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信近于义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信、义、礼的关系</w:t>
            </w:r>
          </w:p>
        </w:tc>
      </w:tr>
      <w:tr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第十四章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君子食无求饱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君子的生活态度</w:t>
            </w:r>
          </w:p>
        </w:tc>
      </w:tr>
      <w:tr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第十五章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贫而无谄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贫富与道德修养</w:t>
            </w:r>
          </w:p>
        </w:tc>
      </w:tr>
      <w:tr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第十六章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不患人之不已知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自我认知与道德自主</w:t>
            </w:r>
          </w:p>
        </w:tc>
      </w:tr>
    </w:tbl>
    <w:p>
      <w:r>
        <w:tab/>
      </w:r>
    </w:p>
    <w:p/>
    <w:p>
      <w:pPr>
        <w:pStyle w:val="Heading2"/>
        <w:spacing w:before="200" w:after="120"/>
        <w:jc w:val="left"/>
        <w:outlineLvl w:val="1"/>
      </w:pPr>
      <w:r>
        <w:rPr>
          <w:rFonts w:ascii="宋体" w:hAnsi="宋体" w:eastAsia="宋体"/>
          <w:b/>
          <w:color w:val="000000"/>
          <w:sz w:val="30"/>
        </w:rPr>
        <w:t>共识分析</w:t>
      </w:r>
    </w:p>
    <w:p>
      <w:pPr>
        <w:pStyle w:val="Heading3"/>
        <w:spacing w:before="200" w:after="120"/>
        <w:jc w:val="left"/>
        <w:outlineLvl w:val="2"/>
      </w:pPr>
      <w:r>
        <w:rPr>
          <w:rFonts w:ascii="宋体" w:hAnsi="宋体" w:eastAsia="宋体"/>
          <w:b/>
          <w:color w:val="000000"/>
          <w:sz w:val="26"/>
        </w:rPr>
        <w:t>核心命题共识</w:t>
      </w:r>
    </w:p>
    <w:p>
      <w:pPr>
        <w:spacing w:line="360" w:lineRule="auto" w:before="0" w:after="120"/>
      </w:pPr>
      <w:r>
        <w:rPr>
          <w:rFonts w:ascii="宋体" w:hAnsi="宋体" w:eastAsia="宋体"/>
          <w:color w:val="000000"/>
          <w:sz w:val="22"/>
        </w:rPr>
        <w:t>通过对历代文献的系统梳理，发现各学派在以下核心命题上形成了广泛共识：</w:t>
      </w:r>
    </w:p>
    <w:p>
      <w:pPr>
        <w:pStyle w:val="Heading3"/>
        <w:spacing w:before="200" w:after="120"/>
        <w:jc w:val="left"/>
        <w:outlineLvl w:val="2"/>
      </w:pPr>
      <w:r>
        <w:rPr>
          <w:rFonts w:ascii="宋体" w:hAnsi="宋体" w:eastAsia="宋体"/>
          <w:b/>
          <w:color w:val="000000"/>
          <w:sz w:val="26"/>
        </w:rPr>
        <w:t># 1. 学而篇的纲领性地位</w:t>
      </w:r>
    </w:p>
    <w:p>
      <w:pPr>
        <w:spacing w:line="360" w:lineRule="auto" w:before="0" w:after="120"/>
      </w:pPr>
      <w:r>
        <w:rPr>
          <w:rFonts w:ascii="宋体" w:hAnsi="宋体" w:eastAsia="宋体"/>
          <w:color w:val="000000"/>
          <w:sz w:val="22"/>
        </w:rPr>
        <w:t>各学派一致认为学而篇作为《论语》开篇，具有纲领性意义。无论是汉代经学的章句体系，还是宋明理学的义理阐释，都将学而篇视为理解《论语》思想体系的钥匙。</w:t>
      </w:r>
    </w:p>
    <w:p>
      <w:pPr>
        <w:spacing w:line="360" w:lineRule="auto"/>
      </w:pPr>
      <w:r>
        <w:rPr>
          <w:rFonts w:ascii="宋体" w:hAnsi="宋体" w:eastAsia="宋体"/>
          <w:sz w:val="22"/>
        </w:rPr>
      </w:r>
      <w:r>
        <w:rPr>
          <w:rFonts w:ascii="宋体" w:hAnsi="宋体" w:eastAsia="宋体"/>
          <w:b/>
          <w:sz w:val="22"/>
        </w:rPr>
        <w:t>共识要点</w:t>
      </w:r>
      <w:r>
        <w:rPr>
          <w:rFonts w:ascii="宋体" w:hAnsi="宋体" w:eastAsia="宋体"/>
          <w:sz w:val="22"/>
        </w:rPr>
        <w:t>：</w:t>
      </w:r>
    </w:p>
    <w:p>
      <w:pPr>
        <w:pStyle w:val="ListBullet"/>
        <w:spacing w:before="60" w:after="60"/>
        <w:ind w:left="540"/>
      </w:pPr>
      <w:r>
        <w:rPr>
          <w:rFonts w:ascii="宋体" w:hAnsi="宋体" w:eastAsia="宋体"/>
          <w:sz w:val="22"/>
        </w:rPr>
        <w:t>学而篇奠定了《论语》的思想基调</w:t>
      </w:r>
    </w:p>
    <w:p>
      <w:pPr>
        <w:pStyle w:val="ListBullet"/>
        <w:spacing w:before="60" w:after="60"/>
        <w:ind w:left="540"/>
      </w:pPr>
      <w:r>
        <w:rPr>
          <w:rFonts w:ascii="宋体" w:hAnsi="宋体" w:eastAsia="宋体"/>
          <w:sz w:val="22"/>
        </w:rPr>
        <w:t>学而篇的核心议题贯穿全书</w:t>
      </w:r>
    </w:p>
    <w:p>
      <w:pPr>
        <w:pStyle w:val="ListBullet"/>
        <w:spacing w:before="60" w:after="60"/>
        <w:ind w:left="540"/>
      </w:pPr>
      <w:r>
        <w:rPr>
          <w:rFonts w:ascii="宋体" w:hAnsi="宋体" w:eastAsia="宋体"/>
          <w:sz w:val="22"/>
        </w:rPr>
        <w:t>学而篇的编排具有内在逻辑</w:t>
      </w:r>
    </w:p>
    <w:p>
      <w:pPr>
        <w:pStyle w:val="Heading3"/>
        <w:spacing w:before="200" w:after="120"/>
        <w:jc w:val="left"/>
        <w:outlineLvl w:val="2"/>
      </w:pPr>
      <w:r>
        <w:rPr>
          <w:rFonts w:ascii="宋体" w:hAnsi="宋体" w:eastAsia="宋体"/>
          <w:b/>
          <w:color w:val="000000"/>
          <w:sz w:val="26"/>
        </w:rPr>
        <w:t># 2. 仁学作为核心主题</w:t>
      </w:r>
    </w:p>
    <w:p>
      <w:pPr>
        <w:spacing w:line="360" w:lineRule="auto" w:before="0" w:after="120"/>
      </w:pPr>
      <w:r>
        <w:rPr>
          <w:rFonts w:ascii="宋体" w:hAnsi="宋体" w:eastAsia="宋体"/>
          <w:color w:val="000000"/>
          <w:sz w:val="22"/>
        </w:rPr>
        <w:t>历代注疏都认同"仁"是学而篇乃至《论语》的核心主题。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宋体" w:hAnsi="宋体" w:eastAsia="宋体"/>
                <w:b/>
                <w:sz w:val="20"/>
              </w:rPr>
              <w:t>学派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b/>
                <w:sz w:val="20"/>
              </w:rPr>
              <w:t>对仁的定位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b/>
                <w:sz w:val="20"/>
              </w:rPr>
              <w:t>主要代表</w:t>
            </w:r>
          </w:p>
        </w:tc>
      </w:tr>
      <w:tr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------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-----------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---------</w:t>
            </w:r>
          </w:p>
        </w:tc>
      </w:tr>
      <w:tr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汉代经学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五常之首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何晏、邢昺</w:t>
            </w:r>
          </w:p>
        </w:tc>
      </w:tr>
      <w:tr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宋明理学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天理人欲之本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朱熹、程颢</w:t>
            </w:r>
          </w:p>
        </w:tc>
      </w:tr>
      <w:tr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清代朴学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德行核心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刘宝楠、戴震</w:t>
            </w:r>
          </w:p>
        </w:tc>
      </w:tr>
      <w:tr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现代研究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人文精神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钱穆、冯友兰</w:t>
            </w:r>
          </w:p>
        </w:tc>
      </w:tr>
    </w:tbl>
    <w:p>
      <w:pPr>
        <w:pStyle w:val="Heading3"/>
        <w:spacing w:before="200" w:after="120"/>
        <w:jc w:val="left"/>
        <w:outlineLvl w:val="2"/>
      </w:pPr>
      <w:r>
        <w:rPr>
          <w:rFonts w:ascii="宋体" w:hAnsi="宋体" w:eastAsia="宋体"/>
          <w:b/>
          <w:color w:val="000000"/>
          <w:sz w:val="26"/>
        </w:rPr>
        <w:t># 3. 孝悌作为仁学根基</w:t>
      </w:r>
    </w:p>
    <w:p>
      <w:pPr>
        <w:spacing w:line="360" w:lineRule="auto" w:before="0" w:after="120"/>
      </w:pPr>
      <w:r>
        <w:rPr>
          <w:rFonts w:ascii="宋体" w:hAnsi="宋体" w:eastAsia="宋体"/>
          <w:color w:val="000000"/>
          <w:sz w:val="22"/>
        </w:rPr>
        <w:t>学界普遍认同第二章"孝悌也者，其为仁之本与"确立了孝悌在儒家伦理体系中的基础地位。</w:t>
      </w:r>
    </w:p>
    <w:p>
      <w:pPr>
        <w:spacing w:line="360" w:lineRule="auto"/>
      </w:pPr>
      <w:r>
        <w:rPr>
          <w:rFonts w:ascii="宋体" w:hAnsi="宋体" w:eastAsia="宋体"/>
          <w:sz w:val="22"/>
        </w:rPr>
      </w:r>
      <w:r>
        <w:rPr>
          <w:rFonts w:ascii="宋体" w:hAnsi="宋体" w:eastAsia="宋体"/>
          <w:b/>
          <w:sz w:val="22"/>
        </w:rPr>
        <w:t>共识表现</w:t>
      </w:r>
      <w:r>
        <w:rPr>
          <w:rFonts w:ascii="宋体" w:hAnsi="宋体" w:eastAsia="宋体"/>
          <w:sz w:val="22"/>
        </w:rPr>
        <w:t>：</w:t>
      </w:r>
    </w:p>
    <w:p>
      <w:pPr>
        <w:pStyle w:val="ListBullet"/>
        <w:spacing w:before="60" w:after="60"/>
        <w:ind w:left="540"/>
      </w:pPr>
      <w:r>
        <w:rPr>
          <w:rFonts w:ascii="宋体" w:hAnsi="宋体" w:eastAsia="宋体"/>
          <w:sz w:val="22"/>
        </w:rPr>
        <w:t>将孝悌视为仁德的实践起点</w:t>
      </w:r>
    </w:p>
    <w:p>
      <w:pPr>
        <w:pStyle w:val="ListBullet"/>
        <w:spacing w:before="60" w:after="60"/>
        <w:ind w:left="540"/>
      </w:pPr>
      <w:r>
        <w:rPr>
          <w:rFonts w:ascii="宋体" w:hAnsi="宋体" w:eastAsia="宋体"/>
          <w:sz w:val="22"/>
        </w:rPr>
        <w:t>认为家庭伦理是道德修养的基础</w:t>
      </w:r>
    </w:p>
    <w:p>
      <w:pPr>
        <w:pStyle w:val="ListBullet"/>
        <w:spacing w:before="60" w:after="60"/>
        <w:ind w:left="540"/>
      </w:pPr>
      <w:r>
        <w:rPr>
          <w:rFonts w:ascii="宋体" w:hAnsi="宋体" w:eastAsia="宋体"/>
          <w:sz w:val="22"/>
        </w:rPr>
        <w:t>强调由近及远的道德扩展路径</w:t>
      </w:r>
    </w:p>
    <w:p>
      <w:pPr>
        <w:pStyle w:val="Heading3"/>
        <w:spacing w:before="200" w:after="120"/>
        <w:jc w:val="left"/>
        <w:outlineLvl w:val="2"/>
      </w:pPr>
      <w:r>
        <w:rPr>
          <w:rFonts w:ascii="宋体" w:hAnsi="宋体" w:eastAsia="宋体"/>
          <w:b/>
          <w:color w:val="000000"/>
          <w:sz w:val="26"/>
        </w:rPr>
        <w:t>方法论共识</w:t>
      </w:r>
    </w:p>
    <w:p>
      <w:pPr>
        <w:spacing w:line="360" w:lineRule="auto" w:before="0" w:after="120"/>
      </w:pPr>
      <w:r>
        <w:rPr>
          <w:rFonts w:ascii="宋体" w:hAnsi="宋体" w:eastAsia="宋体"/>
          <w:color w:val="000000"/>
          <w:sz w:val="22"/>
        </w:rPr>
        <w:t>在研究方法上，历代学者形成了一定程度的共识：</w:t>
      </w:r>
    </w:p>
    <w:p>
      <w:pPr>
        <w:pStyle w:val="Heading3"/>
        <w:spacing w:before="200" w:after="120"/>
        <w:jc w:val="left"/>
        <w:outlineLvl w:val="2"/>
      </w:pPr>
      <w:r>
        <w:rPr>
          <w:rFonts w:ascii="宋体" w:hAnsi="宋体" w:eastAsia="宋体"/>
          <w:b/>
          <w:color w:val="000000"/>
          <w:sz w:val="26"/>
        </w:rPr>
        <w:t># 文献考据原则</w:t>
      </w:r>
    </w:p>
    <w:p>
      <w:pPr>
        <w:spacing w:line="360" w:lineRule="auto"/>
      </w:pPr>
      <w:r>
        <w:rPr>
          <w:rFonts w:ascii="宋体" w:hAnsi="宋体" w:eastAsia="宋体"/>
          <w:sz w:val="22"/>
        </w:rPr>
        <w:t xml:space="preserve">- </w:t>
      </w:r>
      <w:r>
        <w:rPr>
          <w:rFonts w:ascii="宋体" w:hAnsi="宋体" w:eastAsia="宋体"/>
          <w:b/>
          <w:sz w:val="22"/>
        </w:rPr>
        <w:t>重视版本校勘</w:t>
      </w:r>
      <w:r>
        <w:rPr>
          <w:rFonts w:ascii="宋体" w:hAnsi="宋体" w:eastAsia="宋体"/>
          <w:sz w:val="22"/>
        </w:rPr>
        <w:t>：关注不同版本系统的异文</w:t>
      </w:r>
    </w:p>
    <w:p>
      <w:pPr>
        <w:spacing w:line="360" w:lineRule="auto"/>
      </w:pPr>
      <w:r>
        <w:rPr>
          <w:rFonts w:ascii="宋体" w:hAnsi="宋体" w:eastAsia="宋体"/>
          <w:sz w:val="22"/>
        </w:rPr>
        <w:t xml:space="preserve">- </w:t>
      </w:r>
      <w:r>
        <w:rPr>
          <w:rFonts w:ascii="宋体" w:hAnsi="宋体" w:eastAsia="宋体"/>
          <w:b/>
          <w:sz w:val="22"/>
        </w:rPr>
        <w:t>注重训诂传统</w:t>
      </w:r>
      <w:r>
        <w:rPr>
          <w:rFonts w:ascii="宋体" w:hAnsi="宋体" w:eastAsia="宋体"/>
          <w:sz w:val="22"/>
        </w:rPr>
        <w:t>：遵循汉以来的文字训诂方法</w:t>
      </w:r>
    </w:p>
    <w:p>
      <w:pPr>
        <w:spacing w:line="360" w:lineRule="auto"/>
      </w:pPr>
      <w:r>
        <w:rPr>
          <w:rFonts w:ascii="宋体" w:hAnsi="宋体" w:eastAsia="宋体"/>
          <w:sz w:val="22"/>
        </w:rPr>
        <w:t xml:space="preserve">- </w:t>
      </w:r>
      <w:r>
        <w:rPr>
          <w:rFonts w:ascii="宋体" w:hAnsi="宋体" w:eastAsia="宋体"/>
          <w:b/>
          <w:sz w:val="22"/>
        </w:rPr>
        <w:t>史料互证</w:t>
      </w:r>
      <w:r>
        <w:rPr>
          <w:rFonts w:ascii="宋体" w:hAnsi="宋体" w:eastAsia="宋体"/>
          <w:sz w:val="22"/>
        </w:rPr>
        <w:t>：以其他文献佐证《论语》内容</w:t>
      </w:r>
    </w:p>
    <w:p>
      <w:pPr>
        <w:pStyle w:val="Heading3"/>
        <w:spacing w:before="200" w:after="120"/>
        <w:jc w:val="left"/>
        <w:outlineLvl w:val="2"/>
      </w:pPr>
      <w:r>
        <w:rPr>
          <w:rFonts w:ascii="宋体" w:hAnsi="宋体" w:eastAsia="宋体"/>
          <w:b/>
          <w:color w:val="000000"/>
          <w:sz w:val="26"/>
        </w:rPr>
        <w:t># 诠释学原则</w:t>
      </w:r>
    </w:p>
    <w:p>
      <w:pPr>
        <w:spacing w:line="360" w:lineRule="auto"/>
      </w:pPr>
      <w:r>
        <w:rPr>
          <w:rFonts w:ascii="宋体" w:hAnsi="宋体" w:eastAsia="宋体"/>
          <w:sz w:val="22"/>
        </w:rPr>
        <w:t xml:space="preserve">- </w:t>
      </w:r>
      <w:r>
        <w:rPr>
          <w:rFonts w:ascii="宋体" w:hAnsi="宋体" w:eastAsia="宋体"/>
          <w:b/>
          <w:sz w:val="22"/>
        </w:rPr>
        <w:t>语境化解读</w:t>
      </w:r>
      <w:r>
        <w:rPr>
          <w:rFonts w:ascii="宋体" w:hAnsi="宋体" w:eastAsia="宋体"/>
          <w:sz w:val="22"/>
        </w:rPr>
        <w:t>：将文本置于具体历史语境中理解</w:t>
      </w:r>
    </w:p>
    <w:p>
      <w:pPr>
        <w:spacing w:line="360" w:lineRule="auto"/>
      </w:pPr>
      <w:r>
        <w:rPr>
          <w:rFonts w:ascii="宋体" w:hAnsi="宋体" w:eastAsia="宋体"/>
          <w:sz w:val="22"/>
        </w:rPr>
        <w:t xml:space="preserve">- </w:t>
      </w:r>
      <w:r>
        <w:rPr>
          <w:rFonts w:ascii="宋体" w:hAnsi="宋体" w:eastAsia="宋体"/>
          <w:b/>
          <w:sz w:val="22"/>
        </w:rPr>
        <w:t>体系化阐释</w:t>
      </w:r>
      <w:r>
        <w:rPr>
          <w:rFonts w:ascii="宋体" w:hAnsi="宋体" w:eastAsia="宋体"/>
          <w:sz w:val="22"/>
        </w:rPr>
        <w:t>：注重《论语》思想的内在一致性</w:t>
      </w:r>
    </w:p>
    <w:p>
      <w:pPr>
        <w:spacing w:line="360" w:lineRule="auto"/>
      </w:pPr>
      <w:r>
        <w:rPr>
          <w:rFonts w:ascii="宋体" w:hAnsi="宋体" w:eastAsia="宋体"/>
          <w:sz w:val="22"/>
        </w:rPr>
        <w:t xml:space="preserve">- </w:t>
      </w:r>
      <w:r>
        <w:rPr>
          <w:rFonts w:ascii="宋体" w:hAnsi="宋体" w:eastAsia="宋体"/>
          <w:b/>
          <w:sz w:val="22"/>
        </w:rPr>
        <w:t>义理与考据结合</w:t>
      </w:r>
      <w:r>
        <w:rPr>
          <w:rFonts w:ascii="宋体" w:hAnsi="宋体" w:eastAsia="宋体"/>
          <w:sz w:val="22"/>
        </w:rPr>
        <w:t>：兼顾文字训诂与思想阐发</w:t>
      </w:r>
    </w:p>
    <w:p>
      <w:r>
        <w:tab/>
      </w:r>
    </w:p>
    <w:p/>
    <w:p>
      <w:pPr>
        <w:pStyle w:val="Heading2"/>
        <w:spacing w:before="200" w:after="120"/>
        <w:jc w:val="left"/>
        <w:outlineLvl w:val="1"/>
      </w:pPr>
      <w:r>
        <w:rPr>
          <w:rFonts w:ascii="宋体" w:hAnsi="宋体" w:eastAsia="宋体"/>
          <w:b/>
          <w:color w:val="000000"/>
          <w:sz w:val="30"/>
        </w:rPr>
        <w:t>分歧分析</w:t>
      </w:r>
    </w:p>
    <w:p>
      <w:pPr>
        <w:pStyle w:val="Heading3"/>
        <w:spacing w:before="200" w:after="120"/>
        <w:jc w:val="left"/>
        <w:outlineLvl w:val="2"/>
      </w:pPr>
      <w:r>
        <w:rPr>
          <w:rFonts w:ascii="宋体" w:hAnsi="宋体" w:eastAsia="宋体"/>
          <w:b/>
          <w:color w:val="000000"/>
          <w:sz w:val="26"/>
        </w:rPr>
        <w:t>核心争议点</w:t>
      </w:r>
    </w:p>
    <w:p>
      <w:pPr>
        <w:spacing w:line="360" w:lineRule="auto" w:before="0" w:after="120"/>
      </w:pPr>
      <w:r>
        <w:rPr>
          <w:rFonts w:ascii="宋体" w:hAnsi="宋体" w:eastAsia="宋体"/>
          <w:color w:val="000000"/>
          <w:sz w:val="22"/>
        </w:rPr>
        <w:t>尽管存在广泛共识，但各学派在若干核心问题上存在根本分歧：</w:t>
      </w:r>
    </w:p>
    <w:p>
      <w:pPr>
        <w:pStyle w:val="Heading3"/>
        <w:spacing w:before="200" w:after="120"/>
        <w:jc w:val="left"/>
        <w:outlineLvl w:val="2"/>
      </w:pPr>
      <w:r>
        <w:rPr>
          <w:rFonts w:ascii="宋体" w:hAnsi="宋体" w:eastAsia="宋体"/>
          <w:b/>
          <w:color w:val="000000"/>
          <w:sz w:val="26"/>
        </w:rPr>
        <w:t># 争议一："学"的本质理解</w:t>
      </w:r>
    </w:p>
    <w:p>
      <w:pPr>
        <w:spacing w:line="360" w:lineRule="auto"/>
      </w:pPr>
      <w:r>
        <w:rPr>
          <w:rFonts w:ascii="宋体" w:hAnsi="宋体" w:eastAsia="宋体"/>
          <w:sz w:val="22"/>
        </w:rPr>
      </w:r>
      <w:r>
        <w:rPr>
          <w:rFonts w:ascii="宋体" w:hAnsi="宋体" w:eastAsia="宋体"/>
          <w:b/>
          <w:sz w:val="22"/>
        </w:rPr>
        <w:t>问题焦点</w:t>
      </w:r>
      <w:r>
        <w:rPr>
          <w:rFonts w:ascii="宋体" w:hAnsi="宋体" w:eastAsia="宋体"/>
          <w:sz w:val="22"/>
        </w:rPr>
        <w:t>："学而时习之"中的"学"究竟指什么？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宋体" w:hAnsi="宋体" w:eastAsia="宋体"/>
                <w:b/>
                <w:sz w:val="20"/>
              </w:rPr>
              <w:t>解释路径</w:t>
            </w:r>
          </w:p>
        </w:tc>
        <w:tc>
          <w:tcPr>
            <w:tcW w:type="dxa" w:w="2256"/>
          </w:tcPr>
          <w:p>
            <w:r>
              <w:rPr>
                <w:rFonts w:ascii="宋体" w:hAnsi="宋体" w:eastAsia="宋体"/>
                <w:b/>
                <w:sz w:val="20"/>
              </w:rPr>
              <w:t>核心观点</w:t>
            </w:r>
          </w:p>
        </w:tc>
        <w:tc>
          <w:tcPr>
            <w:tcW w:type="dxa" w:w="2256"/>
          </w:tcPr>
          <w:p>
            <w:r>
              <w:rPr>
                <w:rFonts w:ascii="宋体" w:hAnsi="宋体" w:eastAsia="宋体"/>
                <w:b/>
                <w:sz w:val="20"/>
              </w:rPr>
              <w:t>考据依据</w:t>
            </w:r>
          </w:p>
        </w:tc>
        <w:tc>
          <w:tcPr>
            <w:tcW w:type="dxa" w:w="2256"/>
          </w:tcPr>
          <w:p>
            <w:r>
              <w:rPr>
                <w:rFonts w:ascii="宋体" w:hAnsi="宋体" w:eastAsia="宋体"/>
                <w:b/>
                <w:sz w:val="20"/>
              </w:rPr>
              <w:t>义理阐释</w:t>
            </w:r>
          </w:p>
        </w:tc>
      </w:tr>
      <w:tr>
        <w:tc>
          <w:tcPr>
            <w:tcW w:type="dxa" w:w="2256"/>
          </w:tcPr>
          <w:p>
            <w:r>
              <w:rPr>
                <w:rFonts w:ascii="宋体" w:hAnsi="宋体" w:eastAsia="宋体"/>
                <w:sz w:val="20"/>
              </w:rPr>
              <w:t>---------</w:t>
            </w:r>
          </w:p>
        </w:tc>
        <w:tc>
          <w:tcPr>
            <w:tcW w:type="dxa" w:w="2256"/>
          </w:tcPr>
          <w:p>
            <w:r>
              <w:rPr>
                <w:rFonts w:ascii="宋体" w:hAnsi="宋体" w:eastAsia="宋体"/>
                <w:sz w:val="20"/>
              </w:rPr>
              <w:t>---------</w:t>
            </w:r>
          </w:p>
        </w:tc>
        <w:tc>
          <w:tcPr>
            <w:tcW w:type="dxa" w:w="2256"/>
          </w:tcPr>
          <w:p>
            <w:r>
              <w:rPr>
                <w:rFonts w:ascii="宋体" w:hAnsi="宋体" w:eastAsia="宋体"/>
                <w:sz w:val="20"/>
              </w:rPr>
              <w:t>---------</w:t>
            </w:r>
          </w:p>
        </w:tc>
        <w:tc>
          <w:tcPr>
            <w:tcW w:type="dxa" w:w="2256"/>
          </w:tcPr>
          <w:p>
            <w:r>
              <w:rPr>
                <w:rFonts w:ascii="宋体" w:hAnsi="宋体" w:eastAsia="宋体"/>
                <w:sz w:val="20"/>
              </w:rPr>
              <w:t>---------</w:t>
            </w:r>
          </w:p>
        </w:tc>
      </w:tr>
      <w:tr>
        <w:tc>
          <w:tcPr>
            <w:tcW w:type="dxa" w:w="2256"/>
          </w:tcPr>
          <w:p>
            <w:r>
              <w:rPr>
                <w:rFonts w:ascii="宋体" w:hAnsi="宋体" w:eastAsia="宋体"/>
                <w:sz w:val="20"/>
              </w:rPr>
              <w:t>汉学考据派</w:t>
            </w:r>
          </w:p>
        </w:tc>
        <w:tc>
          <w:tcPr>
            <w:tcW w:type="dxa" w:w="2256"/>
          </w:tcPr>
          <w:p>
            <w:r>
              <w:rPr>
                <w:rFonts w:ascii="宋体" w:hAnsi="宋体" w:eastAsia="宋体"/>
                <w:sz w:val="20"/>
              </w:rPr>
              <w:t>指具体的学习行为</w:t>
            </w:r>
          </w:p>
        </w:tc>
        <w:tc>
          <w:tcPr>
            <w:tcW w:type="dxa" w:w="2256"/>
          </w:tcPr>
          <w:p>
            <w:r>
              <w:rPr>
                <w:rFonts w:ascii="宋体" w:hAnsi="宋体" w:eastAsia="宋体"/>
                <w:sz w:val="20"/>
              </w:rPr>
              <w:t>《说文解字》：学，觉也，仿效也</w:t>
            </w:r>
          </w:p>
        </w:tc>
        <w:tc>
          <w:tcPr>
            <w:tcW w:type="dxa" w:w="2256"/>
          </w:tcPr>
          <w:p>
            <w:r>
              <w:rPr>
                <w:rFonts w:ascii="宋体" w:hAnsi="宋体" w:eastAsia="宋体"/>
                <w:sz w:val="20"/>
              </w:rPr>
              <w:t>侧重学习过程的描述</w:t>
            </w:r>
          </w:p>
        </w:tc>
      </w:tr>
      <w:tr>
        <w:tc>
          <w:tcPr>
            <w:tcW w:type="dxa" w:w="2256"/>
          </w:tcPr>
          <w:p>
            <w:r>
              <w:rPr>
                <w:rFonts w:ascii="宋体" w:hAnsi="宋体" w:eastAsia="宋体"/>
                <w:sz w:val="20"/>
              </w:rPr>
              <w:t>宋学义理派</w:t>
            </w:r>
          </w:p>
        </w:tc>
        <w:tc>
          <w:tcPr>
            <w:tcW w:type="dxa" w:w="2256"/>
          </w:tcPr>
          <w:p>
            <w:r>
              <w:rPr>
                <w:rFonts w:ascii="宋体" w:hAnsi="宋体" w:eastAsia="宋体"/>
                <w:sz w:val="20"/>
              </w:rPr>
              <w:t>指道德觉悟过程</w:t>
            </w:r>
          </w:p>
        </w:tc>
        <w:tc>
          <w:tcPr>
            <w:tcW w:type="dxa" w:w="2256"/>
          </w:tcPr>
          <w:p>
            <w:r>
              <w:rPr>
                <w:rFonts w:ascii="宋体" w:hAnsi="宋体" w:eastAsia="宋体"/>
                <w:sz w:val="20"/>
              </w:rPr>
              <w:t>《朱子语类》：学，觉也，明善而复初</w:t>
            </w:r>
          </w:p>
        </w:tc>
        <w:tc>
          <w:tcPr>
            <w:tcW w:type="dxa" w:w="2256"/>
          </w:tcPr>
          <w:p>
            <w:r>
              <w:rPr>
                <w:rFonts w:ascii="宋体" w:hAnsi="宋体" w:eastAsia="宋体"/>
                <w:sz w:val="20"/>
              </w:rPr>
              <w:t>强调心性修养</w:t>
            </w:r>
          </w:p>
        </w:tc>
      </w:tr>
      <w:tr>
        <w:tc>
          <w:tcPr>
            <w:tcW w:type="dxa" w:w="2256"/>
          </w:tcPr>
          <w:p>
            <w:r>
              <w:rPr>
                <w:rFonts w:ascii="宋体" w:hAnsi="宋体" w:eastAsia="宋体"/>
                <w:sz w:val="20"/>
              </w:rPr>
              <w:t>现代诠释派</w:t>
            </w:r>
          </w:p>
        </w:tc>
        <w:tc>
          <w:tcPr>
            <w:tcW w:type="dxa" w:w="2256"/>
          </w:tcPr>
          <w:p>
            <w:r>
              <w:rPr>
                <w:rFonts w:ascii="宋体" w:hAnsi="宋体" w:eastAsia="宋体"/>
                <w:sz w:val="20"/>
              </w:rPr>
              <w:t>指综合人格培养</w:t>
            </w:r>
          </w:p>
        </w:tc>
        <w:tc>
          <w:tcPr>
            <w:tcW w:type="dxa" w:w="2256"/>
          </w:tcPr>
          <w:p>
            <w:r>
              <w:rPr>
                <w:rFonts w:ascii="宋体" w:hAnsi="宋体" w:eastAsia="宋体"/>
                <w:sz w:val="20"/>
              </w:rPr>
              <w:t>结合教育学、心理学观点</w:t>
            </w:r>
          </w:p>
        </w:tc>
        <w:tc>
          <w:tcPr>
            <w:tcW w:type="dxa" w:w="2256"/>
          </w:tcPr>
          <w:p>
            <w:r>
              <w:rPr>
                <w:rFonts w:ascii="宋体" w:hAnsi="宋体" w:eastAsia="宋体"/>
                <w:sz w:val="20"/>
              </w:rPr>
              <w:t>强调全面发展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sz w:val="22"/>
        </w:rPr>
      </w:r>
      <w:r>
        <w:rPr>
          <w:rFonts w:ascii="宋体" w:hAnsi="宋体" w:eastAsia="宋体"/>
          <w:b/>
          <w:sz w:val="22"/>
        </w:rPr>
        <w:t>分歧根源</w:t>
      </w:r>
      <w:r>
        <w:rPr>
          <w:rFonts w:ascii="宋体" w:hAnsi="宋体" w:eastAsia="宋体"/>
          <w:sz w:val="22"/>
        </w:rPr>
        <w:t>：对"学"的概念是否应该超越具体学习行为上升到心性修养层面的不同理解。</w:t>
      </w:r>
    </w:p>
    <w:p>
      <w:pPr>
        <w:pStyle w:val="Heading3"/>
        <w:spacing w:before="200" w:after="120"/>
        <w:jc w:val="left"/>
        <w:outlineLvl w:val="2"/>
      </w:pPr>
      <w:r>
        <w:rPr>
          <w:rFonts w:ascii="宋体" w:hAnsi="宋体" w:eastAsia="宋体"/>
          <w:b/>
          <w:color w:val="000000"/>
          <w:sz w:val="26"/>
        </w:rPr>
        <w:t># 争议二："时习"的具体含义</w:t>
      </w:r>
    </w:p>
    <w:p>
      <w:pPr>
        <w:spacing w:line="360" w:lineRule="auto"/>
      </w:pPr>
      <w:r>
        <w:rPr>
          <w:rFonts w:ascii="宋体" w:hAnsi="宋体" w:eastAsia="宋体"/>
          <w:sz w:val="22"/>
        </w:rPr>
      </w:r>
      <w:r>
        <w:rPr>
          <w:rFonts w:ascii="宋体" w:hAnsi="宋体" w:eastAsia="宋体"/>
          <w:b/>
          <w:sz w:val="22"/>
        </w:rPr>
        <w:t>问题焦点</w:t>
      </w:r>
      <w:r>
        <w:rPr>
          <w:rFonts w:ascii="宋体" w:hAnsi="宋体" w:eastAsia="宋体"/>
          <w:sz w:val="22"/>
        </w:rPr>
        <w:t>："时习"应该如何理解？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宋体" w:hAnsi="宋体" w:eastAsia="宋体"/>
                <w:b/>
                <w:sz w:val="20"/>
              </w:rPr>
              <w:t>解释路径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b/>
                <w:sz w:val="20"/>
              </w:rPr>
              <w:t>核心观点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b/>
                <w:sz w:val="20"/>
              </w:rPr>
              <w:t>主要依据</w:t>
            </w:r>
          </w:p>
        </w:tc>
      </w:tr>
      <w:tr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---------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---------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---------</w:t>
            </w:r>
          </w:p>
        </w:tc>
      </w:tr>
      <w:tr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随时习得派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指随时、及时复习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朱熹：习者，鸟数飞也。学之不已，如鸟数飞也</w:t>
            </w:r>
          </w:p>
        </w:tc>
      </w:tr>
      <w:tr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适时实践派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指适时付诸实践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王阳明：知行合一</w:t>
            </w:r>
          </w:p>
        </w:tc>
      </w:tr>
      <w:tr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循序渐进派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指按阶段逐步深入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现代教育学解读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sz w:val="22"/>
        </w:rPr>
      </w:r>
      <w:r>
        <w:rPr>
          <w:rFonts w:ascii="宋体" w:hAnsi="宋体" w:eastAsia="宋体"/>
          <w:b/>
          <w:sz w:val="22"/>
        </w:rPr>
        <w:t>分歧根源</w:t>
      </w:r>
      <w:r>
        <w:rPr>
          <w:rFonts w:ascii="宋体" w:hAnsi="宋体" w:eastAsia="宋体"/>
          <w:sz w:val="22"/>
        </w:rPr>
        <w:t>：对"习"字的理解是侧重于复习巩固还是实践应用的不同侧重。</w:t>
      </w:r>
    </w:p>
    <w:p>
      <w:pPr>
        <w:pStyle w:val="Heading3"/>
        <w:spacing w:before="200" w:after="120"/>
        <w:jc w:val="left"/>
        <w:outlineLvl w:val="2"/>
      </w:pPr>
      <w:r>
        <w:rPr>
          <w:rFonts w:ascii="宋体" w:hAnsi="宋体" w:eastAsia="宋体"/>
          <w:b/>
          <w:color w:val="000000"/>
          <w:sz w:val="26"/>
        </w:rPr>
        <w:t># 争议三：孝悌与仁的关系</w:t>
      </w:r>
    </w:p>
    <w:p>
      <w:pPr>
        <w:spacing w:line="360" w:lineRule="auto"/>
      </w:pPr>
      <w:r>
        <w:rPr>
          <w:rFonts w:ascii="宋体" w:hAnsi="宋体" w:eastAsia="宋体"/>
          <w:sz w:val="22"/>
        </w:rPr>
      </w:r>
      <w:r>
        <w:rPr>
          <w:rFonts w:ascii="宋体" w:hAnsi="宋体" w:eastAsia="宋体"/>
          <w:b/>
          <w:sz w:val="22"/>
        </w:rPr>
        <w:t>问题焦点</w:t>
      </w:r>
      <w:r>
        <w:rPr>
          <w:rFonts w:ascii="宋体" w:hAnsi="宋体" w:eastAsia="宋体"/>
          <w:sz w:val="22"/>
        </w:rPr>
        <w:t>：第二章"孝悌也者，其为仁之本与"中，孝悌是仁的"本"还是"始"？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宋体" w:hAnsi="宋体" w:eastAsia="宋体"/>
                <w:b/>
                <w:sz w:val="20"/>
              </w:rPr>
              <w:t>解释路径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b/>
                <w:sz w:val="20"/>
              </w:rPr>
              <w:t>核心观点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b/>
                <w:sz w:val="20"/>
              </w:rPr>
              <w:t>理论基础</w:t>
            </w:r>
          </w:p>
        </w:tc>
      </w:tr>
      <w:tr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---------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---------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---------</w:t>
            </w:r>
          </w:p>
        </w:tc>
      </w:tr>
      <w:tr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本体论派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孝悌是仁的本质基础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宋明理学本体论</w:t>
            </w:r>
          </w:p>
        </w:tc>
      </w:tr>
      <w:tr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发生论派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孝悌是仁的实践起点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现代发生学解读</w:t>
            </w:r>
          </w:p>
        </w:tc>
      </w:tr>
      <w:tr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范畴论派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孝悌是仁的一个方面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现代范畴分析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sz w:val="22"/>
        </w:rPr>
      </w:r>
      <w:r>
        <w:rPr>
          <w:rFonts w:ascii="宋体" w:hAnsi="宋体" w:eastAsia="宋体"/>
          <w:b/>
          <w:sz w:val="22"/>
        </w:rPr>
        <w:t>分歧根源</w:t>
      </w:r>
      <w:r>
        <w:rPr>
          <w:rFonts w:ascii="宋体" w:hAnsi="宋体" w:eastAsia="宋体"/>
          <w:sz w:val="22"/>
        </w:rPr>
        <w:t>：对"本"字的理解是本体论层面的本原还是发生论层面的起点的不同理解。</w:t>
      </w:r>
    </w:p>
    <w:p>
      <w:pPr>
        <w:pStyle w:val="Heading3"/>
        <w:spacing w:before="200" w:after="120"/>
        <w:jc w:val="left"/>
        <w:outlineLvl w:val="2"/>
      </w:pPr>
      <w:r>
        <w:rPr>
          <w:rFonts w:ascii="宋体" w:hAnsi="宋体" w:eastAsia="宋体"/>
          <w:b/>
          <w:color w:val="000000"/>
          <w:sz w:val="26"/>
        </w:rPr>
        <w:t># 争议四："和为贵"的伦理内涵</w:t>
      </w:r>
    </w:p>
    <w:p>
      <w:pPr>
        <w:spacing w:line="360" w:lineRule="auto"/>
      </w:pPr>
      <w:r>
        <w:rPr>
          <w:rFonts w:ascii="宋体" w:hAnsi="宋体" w:eastAsia="宋体"/>
          <w:sz w:val="22"/>
        </w:rPr>
      </w:r>
      <w:r>
        <w:rPr>
          <w:rFonts w:ascii="宋体" w:hAnsi="宋体" w:eastAsia="宋体"/>
          <w:b/>
          <w:sz w:val="22"/>
        </w:rPr>
        <w:t>问题焦点</w:t>
      </w:r>
      <w:r>
        <w:rPr>
          <w:rFonts w:ascii="宋体" w:hAnsi="宋体" w:eastAsia="宋体"/>
          <w:sz w:val="22"/>
        </w:rPr>
        <w:t>：第十二章"礼之用，和为贵"中的"和"应该如何理解？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宋体" w:hAnsi="宋体" w:eastAsia="宋体"/>
                <w:b/>
                <w:sz w:val="20"/>
              </w:rPr>
              <w:t>解释路径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b/>
                <w:sz w:val="20"/>
              </w:rPr>
              <w:t>核心观点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b/>
                <w:sz w:val="20"/>
              </w:rPr>
              <w:t>理论依据</w:t>
            </w:r>
          </w:p>
        </w:tc>
      </w:tr>
      <w:tr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---------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---------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---------</w:t>
            </w:r>
          </w:p>
        </w:tc>
      </w:tr>
      <w:tr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和谐论派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指人际关系的和谐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传统礼学思想</w:t>
            </w:r>
          </w:p>
        </w:tc>
      </w:tr>
      <w:tr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平衡论派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指各种关系的平衡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中庸之道</w:t>
            </w:r>
          </w:p>
        </w:tc>
      </w:tr>
      <w:tr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调适论派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指灵活变通的实践态度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sz w:val="20"/>
              </w:rPr>
              <w:t>实用主义解读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sz w:val="22"/>
        </w:rPr>
      </w:r>
      <w:r>
        <w:rPr>
          <w:rFonts w:ascii="宋体" w:hAnsi="宋体" w:eastAsia="宋体"/>
          <w:b/>
          <w:sz w:val="22"/>
        </w:rPr>
        <w:t>分歧根源</w:t>
      </w:r>
      <w:r>
        <w:rPr>
          <w:rFonts w:ascii="宋体" w:hAnsi="宋体" w:eastAsia="宋体"/>
          <w:sz w:val="22"/>
        </w:rPr>
        <w:t>：对"和"概念是描述性范畴（和谐）还是规范性原则（调适方法）的不同理解。</w:t>
      </w:r>
    </w:p>
    <w:p>
      <w:r>
        <w:tab/>
      </w:r>
    </w:p>
    <w:p/>
    <w:p>
      <w:pPr>
        <w:pStyle w:val="Heading2"/>
        <w:spacing w:before="200" w:after="120"/>
        <w:jc w:val="left"/>
        <w:outlineLvl w:val="1"/>
      </w:pPr>
      <w:r>
        <w:rPr>
          <w:rFonts w:ascii="宋体" w:hAnsi="宋体" w:eastAsia="宋体"/>
          <w:b/>
          <w:color w:val="000000"/>
          <w:sz w:val="30"/>
        </w:rPr>
        <w:t>批判性评估</w:t>
      </w:r>
    </w:p>
    <w:p>
      <w:pPr>
        <w:pStyle w:val="Heading3"/>
        <w:spacing w:before="200" w:after="120"/>
        <w:jc w:val="left"/>
        <w:outlineLvl w:val="2"/>
      </w:pPr>
      <w:r>
        <w:rPr>
          <w:rFonts w:ascii="宋体" w:hAnsi="宋体" w:eastAsia="宋体"/>
          <w:b/>
          <w:color w:val="000000"/>
          <w:sz w:val="26"/>
        </w:rPr>
        <w:t>各学派的贡献与局限</w:t>
      </w:r>
    </w:p>
    <w:p>
      <w:pPr>
        <w:pStyle w:val="Heading3"/>
        <w:spacing w:before="200" w:after="120"/>
        <w:jc w:val="left"/>
        <w:outlineLvl w:val="2"/>
      </w:pPr>
      <w:r>
        <w:rPr>
          <w:rFonts w:ascii="宋体" w:hAnsi="宋体" w:eastAsia="宋体"/>
          <w:b/>
          <w:color w:val="000000"/>
          <w:sz w:val="26"/>
        </w:rPr>
        <w:t># 1. 汉代经学</w:t>
      </w:r>
    </w:p>
    <w:p>
      <w:pPr>
        <w:spacing w:line="360" w:lineRule="auto"/>
      </w:pPr>
      <w:r>
        <w:rPr>
          <w:rFonts w:ascii="宋体" w:hAnsi="宋体" w:eastAsia="宋体"/>
          <w:sz w:val="22"/>
        </w:rPr>
      </w:r>
      <w:r>
        <w:rPr>
          <w:rFonts w:ascii="宋体" w:hAnsi="宋体" w:eastAsia="宋体"/>
          <w:b/>
          <w:sz w:val="22"/>
        </w:rPr>
        <w:t>贡献</w:t>
      </w:r>
      <w:r>
        <w:rPr>
          <w:rFonts w:ascii="宋体" w:hAnsi="宋体" w:eastAsia="宋体"/>
          <w:sz w:val="22"/>
        </w:rPr>
        <w:t>：</w:t>
      </w:r>
    </w:p>
    <w:p>
      <w:pPr>
        <w:pStyle w:val="ListBullet"/>
        <w:spacing w:before="60" w:after="60"/>
        <w:ind w:left="540"/>
      </w:pPr>
      <w:r>
        <w:rPr>
          <w:rFonts w:ascii="宋体" w:hAnsi="宋体" w:eastAsia="宋体"/>
          <w:sz w:val="22"/>
        </w:rPr>
        <w:t>建立了系统的文字训诂方法</w:t>
      </w:r>
    </w:p>
    <w:p>
      <w:pPr>
        <w:pStyle w:val="ListBullet"/>
        <w:spacing w:before="60" w:after="60"/>
        <w:ind w:left="540"/>
      </w:pPr>
      <w:r>
        <w:rPr>
          <w:rFonts w:ascii="宋体" w:hAnsi="宋体" w:eastAsia="宋体"/>
          <w:sz w:val="22"/>
        </w:rPr>
        <w:t>确立了基本的注疏传统</w:t>
      </w:r>
    </w:p>
    <w:p>
      <w:pPr>
        <w:pStyle w:val="ListBullet"/>
        <w:spacing w:before="60" w:after="60"/>
        <w:ind w:left="540"/>
      </w:pPr>
      <w:r>
        <w:rPr>
          <w:rFonts w:ascii="宋体" w:hAnsi="宋体" w:eastAsia="宋体"/>
          <w:sz w:val="22"/>
        </w:rPr>
        <w:t>提供了可靠的文本校勘基础</w:t>
      </w:r>
    </w:p>
    <w:p>
      <w:pPr>
        <w:spacing w:line="360" w:lineRule="auto"/>
      </w:pPr>
      <w:r>
        <w:rPr>
          <w:rFonts w:ascii="宋体" w:hAnsi="宋体" w:eastAsia="宋体"/>
          <w:sz w:val="22"/>
        </w:rPr>
      </w:r>
      <w:r>
        <w:rPr>
          <w:rFonts w:ascii="宋体" w:hAnsi="宋体" w:eastAsia="宋体"/>
          <w:b/>
          <w:sz w:val="22"/>
        </w:rPr>
        <w:t>局限</w:t>
      </w:r>
      <w:r>
        <w:rPr>
          <w:rFonts w:ascii="宋体" w:hAnsi="宋体" w:eastAsia="宋体"/>
          <w:sz w:val="22"/>
        </w:rPr>
        <w:t>：</w:t>
      </w:r>
    </w:p>
    <w:p>
      <w:pPr>
        <w:pStyle w:val="ListBullet"/>
        <w:spacing w:before="60" w:after="60"/>
        <w:ind w:left="540"/>
      </w:pPr>
      <w:r>
        <w:rPr>
          <w:rFonts w:ascii="宋体" w:hAnsi="宋体" w:eastAsia="宋体"/>
          <w:sz w:val="22"/>
        </w:rPr>
        <w:t>过于侧重章句训诂，对思想内涵阐发不足</w:t>
      </w:r>
    </w:p>
    <w:p>
      <w:pPr>
        <w:pStyle w:val="ListBullet"/>
        <w:spacing w:before="60" w:after="60"/>
        <w:ind w:left="540"/>
      </w:pPr>
      <w:r>
        <w:rPr>
          <w:rFonts w:ascii="宋体" w:hAnsi="宋体" w:eastAsia="宋体"/>
          <w:sz w:val="22"/>
        </w:rPr>
        <w:t>缺乏哲学层面的深度思考</w:t>
      </w:r>
    </w:p>
    <w:p>
      <w:pPr>
        <w:pStyle w:val="ListBullet"/>
        <w:spacing w:before="60" w:after="60"/>
        <w:ind w:left="540"/>
      </w:pPr>
      <w:r>
        <w:rPr>
          <w:rFonts w:ascii="宋体" w:hAnsi="宋体" w:eastAsia="宋体"/>
          <w:sz w:val="22"/>
        </w:rPr>
        <w:t>受时代政治影响较大</w:t>
      </w:r>
    </w:p>
    <w:p>
      <w:pPr>
        <w:pStyle w:val="Heading3"/>
        <w:spacing w:before="200" w:after="120"/>
        <w:jc w:val="left"/>
        <w:outlineLvl w:val="2"/>
      </w:pPr>
      <w:r>
        <w:rPr>
          <w:rFonts w:ascii="宋体" w:hAnsi="宋体" w:eastAsia="宋体"/>
          <w:b/>
          <w:color w:val="000000"/>
          <w:sz w:val="26"/>
        </w:rPr>
        <w:t># 2. 宋明理学</w:t>
      </w:r>
    </w:p>
    <w:p>
      <w:pPr>
        <w:spacing w:line="360" w:lineRule="auto"/>
      </w:pPr>
      <w:r>
        <w:rPr>
          <w:rFonts w:ascii="宋体" w:hAnsi="宋体" w:eastAsia="宋体"/>
          <w:sz w:val="22"/>
        </w:rPr>
      </w:r>
      <w:r>
        <w:rPr>
          <w:rFonts w:ascii="宋体" w:hAnsi="宋体" w:eastAsia="宋体"/>
          <w:b/>
          <w:sz w:val="22"/>
        </w:rPr>
        <w:t>贡献</w:t>
      </w:r>
      <w:r>
        <w:rPr>
          <w:rFonts w:ascii="宋体" w:hAnsi="宋体" w:eastAsia="宋体"/>
          <w:sz w:val="22"/>
        </w:rPr>
        <w:t>：</w:t>
      </w:r>
    </w:p>
    <w:p>
      <w:pPr>
        <w:pStyle w:val="ListBullet"/>
        <w:spacing w:before="60" w:after="60"/>
        <w:ind w:left="540"/>
      </w:pPr>
      <w:r>
        <w:rPr>
          <w:rFonts w:ascii="宋体" w:hAnsi="宋体" w:eastAsia="宋体"/>
          <w:sz w:val="22"/>
        </w:rPr>
        <w:t>建立了系统的义理阐释体系</w:t>
      </w:r>
    </w:p>
    <w:p>
      <w:pPr>
        <w:pStyle w:val="ListBullet"/>
        <w:spacing w:before="60" w:after="60"/>
        <w:ind w:left="540"/>
      </w:pPr>
      <w:r>
        <w:rPr>
          <w:rFonts w:ascii="宋体" w:hAnsi="宋体" w:eastAsia="宋体"/>
          <w:sz w:val="22"/>
        </w:rPr>
        <w:t>将《论语》思想提升到哲学高度</w:t>
      </w:r>
    </w:p>
    <w:p>
      <w:pPr>
        <w:pStyle w:val="ListBullet"/>
        <w:spacing w:before="60" w:after="60"/>
        <w:ind w:left="540"/>
      </w:pPr>
      <w:r>
        <w:rPr>
          <w:rFonts w:ascii="宋体" w:hAnsi="宋体" w:eastAsia="宋体"/>
          <w:sz w:val="22"/>
        </w:rPr>
        <w:t>开创了心性诠释的新路径</w:t>
      </w:r>
    </w:p>
    <w:p>
      <w:pPr>
        <w:spacing w:line="360" w:lineRule="auto"/>
      </w:pPr>
      <w:r>
        <w:rPr>
          <w:rFonts w:ascii="宋体" w:hAnsi="宋体" w:eastAsia="宋体"/>
          <w:sz w:val="22"/>
        </w:rPr>
      </w:r>
      <w:r>
        <w:rPr>
          <w:rFonts w:ascii="宋体" w:hAnsi="宋体" w:eastAsia="宋体"/>
          <w:b/>
          <w:sz w:val="22"/>
        </w:rPr>
        <w:t>局限</w:t>
      </w:r>
      <w:r>
        <w:rPr>
          <w:rFonts w:ascii="宋体" w:hAnsi="宋体" w:eastAsia="宋体"/>
          <w:sz w:val="22"/>
        </w:rPr>
        <w:t>：</w:t>
      </w:r>
    </w:p>
    <w:p>
      <w:pPr>
        <w:pStyle w:val="ListBullet"/>
        <w:spacing w:before="60" w:after="60"/>
        <w:ind w:left="540"/>
      </w:pPr>
      <w:r>
        <w:rPr>
          <w:rFonts w:ascii="宋体" w:hAnsi="宋体" w:eastAsia="宋体"/>
          <w:sz w:val="22"/>
        </w:rPr>
        <w:t>有过度阐释之嫌，脱离文本原意</w:t>
      </w:r>
    </w:p>
    <w:p>
      <w:pPr>
        <w:pStyle w:val="ListBullet"/>
        <w:spacing w:before="60" w:after="60"/>
        <w:ind w:left="540"/>
      </w:pPr>
      <w:r>
        <w:rPr>
          <w:rFonts w:ascii="宋体" w:hAnsi="宋体" w:eastAsia="宋体"/>
          <w:sz w:val="22"/>
        </w:rPr>
        <w:t>强行纳入理学框架，削足适履</w:t>
      </w:r>
    </w:p>
    <w:p>
      <w:pPr>
        <w:pStyle w:val="ListBullet"/>
        <w:spacing w:before="60" w:after="60"/>
        <w:ind w:left="540"/>
      </w:pPr>
      <w:r>
        <w:rPr>
          <w:rFonts w:ascii="宋体" w:hAnsi="宋体" w:eastAsia="宋体"/>
          <w:sz w:val="22"/>
        </w:rPr>
        <w:t>忽视历史语境的具体性</w:t>
      </w:r>
    </w:p>
    <w:p>
      <w:pPr>
        <w:pStyle w:val="Heading3"/>
        <w:spacing w:before="200" w:after="120"/>
        <w:jc w:val="left"/>
        <w:outlineLvl w:val="2"/>
      </w:pPr>
      <w:r>
        <w:rPr>
          <w:rFonts w:ascii="宋体" w:hAnsi="宋体" w:eastAsia="宋体"/>
          <w:b/>
          <w:color w:val="000000"/>
          <w:sz w:val="26"/>
        </w:rPr>
        <w:t># 3. 清代朴学</w:t>
      </w:r>
    </w:p>
    <w:p>
      <w:pPr>
        <w:spacing w:line="360" w:lineRule="auto"/>
      </w:pPr>
      <w:r>
        <w:rPr>
          <w:rFonts w:ascii="宋体" w:hAnsi="宋体" w:eastAsia="宋体"/>
          <w:sz w:val="22"/>
        </w:rPr>
      </w:r>
      <w:r>
        <w:rPr>
          <w:rFonts w:ascii="宋体" w:hAnsi="宋体" w:eastAsia="宋体"/>
          <w:b/>
          <w:sz w:val="22"/>
        </w:rPr>
        <w:t>贡献</w:t>
      </w:r>
      <w:r>
        <w:rPr>
          <w:rFonts w:ascii="宋体" w:hAnsi="宋体" w:eastAsia="宋体"/>
          <w:sz w:val="22"/>
        </w:rPr>
        <w:t>：</w:t>
      </w:r>
    </w:p>
    <w:p>
      <w:pPr>
        <w:pStyle w:val="ListBullet"/>
        <w:spacing w:before="60" w:after="60"/>
        <w:ind w:left="540"/>
      </w:pPr>
      <w:r>
        <w:rPr>
          <w:rFonts w:ascii="宋体" w:hAnsi="宋体" w:eastAsia="宋体"/>
          <w:sz w:val="22"/>
        </w:rPr>
        <w:t>纠正了宋学空疏之弊</w:t>
      </w:r>
    </w:p>
    <w:p>
      <w:pPr>
        <w:pStyle w:val="ListBullet"/>
        <w:spacing w:before="60" w:after="60"/>
        <w:ind w:left="540"/>
      </w:pPr>
      <w:r>
        <w:rPr>
          <w:rFonts w:ascii="宋体" w:hAnsi="宋体" w:eastAsia="宋体"/>
          <w:sz w:val="22"/>
        </w:rPr>
        <w:t>恢复了汉学考据传统</w:t>
      </w:r>
    </w:p>
    <w:p>
      <w:pPr>
        <w:pStyle w:val="ListBullet"/>
        <w:spacing w:before="60" w:after="60"/>
        <w:ind w:left="540"/>
      </w:pPr>
      <w:r>
        <w:rPr>
          <w:rFonts w:ascii="宋体" w:hAnsi="宋体" w:eastAsia="宋体"/>
          <w:sz w:val="22"/>
        </w:rPr>
        <w:t>提供了扎实的文献基础</w:t>
      </w:r>
    </w:p>
    <w:p>
      <w:pPr>
        <w:spacing w:line="360" w:lineRule="auto"/>
      </w:pPr>
      <w:r>
        <w:rPr>
          <w:rFonts w:ascii="宋体" w:hAnsi="宋体" w:eastAsia="宋体"/>
          <w:sz w:val="22"/>
        </w:rPr>
      </w:r>
      <w:r>
        <w:rPr>
          <w:rFonts w:ascii="宋体" w:hAnsi="宋体" w:eastAsia="宋体"/>
          <w:b/>
          <w:sz w:val="22"/>
        </w:rPr>
        <w:t>局限</w:t>
      </w:r>
      <w:r>
        <w:rPr>
          <w:rFonts w:ascii="宋体" w:hAnsi="宋体" w:eastAsia="宋体"/>
          <w:sz w:val="22"/>
        </w:rPr>
        <w:t>：</w:t>
      </w:r>
    </w:p>
    <w:p>
      <w:pPr>
        <w:pStyle w:val="ListBullet"/>
        <w:spacing w:before="60" w:after="60"/>
        <w:ind w:left="540"/>
      </w:pPr>
      <w:r>
        <w:rPr>
          <w:rFonts w:ascii="宋体" w:hAnsi="宋体" w:eastAsia="宋体"/>
          <w:sz w:val="22"/>
        </w:rPr>
        <w:t>过于琐碎，缺乏思想高度</w:t>
      </w:r>
    </w:p>
    <w:p>
      <w:pPr>
        <w:pStyle w:val="ListBullet"/>
        <w:spacing w:before="60" w:after="60"/>
        <w:ind w:left="540"/>
      </w:pPr>
      <w:r>
        <w:rPr>
          <w:rFonts w:ascii="宋体" w:hAnsi="宋体" w:eastAsia="宋体"/>
          <w:sz w:val="22"/>
        </w:rPr>
        <w:t>对义理问题关注不足</w:t>
      </w:r>
    </w:p>
    <w:p>
      <w:pPr>
        <w:pStyle w:val="ListBullet"/>
        <w:spacing w:before="60" w:after="60"/>
        <w:ind w:left="540"/>
      </w:pPr>
      <w:r>
        <w:rPr>
          <w:rFonts w:ascii="宋体" w:hAnsi="宋体" w:eastAsia="宋体"/>
          <w:sz w:val="22"/>
        </w:rPr>
        <w:t>陷入文献考据的窠臼</w:t>
      </w:r>
    </w:p>
    <w:p>
      <w:pPr>
        <w:pStyle w:val="Heading3"/>
        <w:spacing w:before="200" w:after="120"/>
        <w:jc w:val="left"/>
        <w:outlineLvl w:val="2"/>
      </w:pPr>
      <w:r>
        <w:rPr>
          <w:rFonts w:ascii="宋体" w:hAnsi="宋体" w:eastAsia="宋体"/>
          <w:b/>
          <w:color w:val="000000"/>
          <w:sz w:val="26"/>
        </w:rPr>
        <w:t># 4. 现代研究</w:t>
      </w:r>
    </w:p>
    <w:p>
      <w:pPr>
        <w:spacing w:line="360" w:lineRule="auto"/>
      </w:pPr>
      <w:r>
        <w:rPr>
          <w:rFonts w:ascii="宋体" w:hAnsi="宋体" w:eastAsia="宋体"/>
          <w:sz w:val="22"/>
        </w:rPr>
      </w:r>
      <w:r>
        <w:rPr>
          <w:rFonts w:ascii="宋体" w:hAnsi="宋体" w:eastAsia="宋体"/>
          <w:b/>
          <w:sz w:val="22"/>
        </w:rPr>
        <w:t>贡献</w:t>
      </w:r>
      <w:r>
        <w:rPr>
          <w:rFonts w:ascii="宋体" w:hAnsi="宋体" w:eastAsia="宋体"/>
          <w:sz w:val="22"/>
        </w:rPr>
        <w:t>：</w:t>
      </w:r>
    </w:p>
    <w:p>
      <w:pPr>
        <w:pStyle w:val="ListBullet"/>
        <w:spacing w:before="60" w:after="60"/>
        <w:ind w:left="540"/>
      </w:pPr>
      <w:r>
        <w:rPr>
          <w:rFonts w:ascii="宋体" w:hAnsi="宋体" w:eastAsia="宋体"/>
          <w:sz w:val="22"/>
        </w:rPr>
        <w:t>引入了现代学术方法</w:t>
      </w:r>
    </w:p>
    <w:p>
      <w:pPr>
        <w:pStyle w:val="ListBullet"/>
        <w:spacing w:before="60" w:after="60"/>
        <w:ind w:left="540"/>
      </w:pPr>
      <w:r>
        <w:rPr>
          <w:rFonts w:ascii="宋体" w:hAnsi="宋体" w:eastAsia="宋体"/>
          <w:sz w:val="22"/>
        </w:rPr>
        <w:t>开辟了新的研究视角</w:t>
      </w:r>
    </w:p>
    <w:p>
      <w:pPr>
        <w:pStyle w:val="ListBullet"/>
        <w:spacing w:before="60" w:after="60"/>
        <w:ind w:left="540"/>
      </w:pPr>
      <w:r>
        <w:rPr>
          <w:rFonts w:ascii="宋体" w:hAnsi="宋体" w:eastAsia="宋体"/>
          <w:sz w:val="22"/>
        </w:rPr>
        <w:t>与国际学术界接轨</w:t>
      </w:r>
    </w:p>
    <w:p>
      <w:pPr>
        <w:spacing w:line="360" w:lineRule="auto"/>
      </w:pPr>
      <w:r>
        <w:rPr>
          <w:rFonts w:ascii="宋体" w:hAnsi="宋体" w:eastAsia="宋体"/>
          <w:sz w:val="22"/>
        </w:rPr>
      </w:r>
      <w:r>
        <w:rPr>
          <w:rFonts w:ascii="宋体" w:hAnsi="宋体" w:eastAsia="宋体"/>
          <w:b/>
          <w:sz w:val="22"/>
        </w:rPr>
        <w:t>局限</w:t>
      </w:r>
      <w:r>
        <w:rPr>
          <w:rFonts w:ascii="宋体" w:hAnsi="宋体" w:eastAsia="宋体"/>
          <w:sz w:val="22"/>
        </w:rPr>
        <w:t>：</w:t>
      </w:r>
    </w:p>
    <w:p>
      <w:pPr>
        <w:pStyle w:val="ListBullet"/>
        <w:spacing w:before="60" w:after="60"/>
        <w:ind w:left="540"/>
      </w:pPr>
      <w:r>
        <w:rPr>
          <w:rFonts w:ascii="宋体" w:hAnsi="宋体" w:eastAsia="宋体"/>
          <w:sz w:val="22"/>
        </w:rPr>
        <w:t>有时过度套用西方理论框架</w:t>
      </w:r>
    </w:p>
    <w:p>
      <w:pPr>
        <w:pStyle w:val="ListBullet"/>
        <w:spacing w:before="60" w:after="60"/>
        <w:ind w:left="540"/>
      </w:pPr>
      <w:r>
        <w:rPr>
          <w:rFonts w:ascii="宋体" w:hAnsi="宋体" w:eastAsia="宋体"/>
          <w:sz w:val="22"/>
        </w:rPr>
        <w:t>对传统注疏理解不够深入</w:t>
      </w:r>
    </w:p>
    <w:p>
      <w:pPr>
        <w:pStyle w:val="ListBullet"/>
        <w:spacing w:before="60" w:after="60"/>
        <w:ind w:left="540"/>
      </w:pPr>
      <w:r>
        <w:rPr>
          <w:rFonts w:ascii="宋体" w:hAnsi="宋体" w:eastAsia="宋体"/>
          <w:sz w:val="22"/>
        </w:rPr>
        <w:t>学科壁垒导致视野受限</w:t>
      </w:r>
    </w:p>
    <w:p>
      <w:pPr>
        <w:pStyle w:val="Heading3"/>
        <w:spacing w:before="200" w:after="120"/>
        <w:jc w:val="left"/>
        <w:outlineLvl w:val="2"/>
      </w:pPr>
      <w:r>
        <w:rPr>
          <w:rFonts w:ascii="宋体" w:hAnsi="宋体" w:eastAsia="宋体"/>
          <w:b/>
          <w:color w:val="000000"/>
          <w:sz w:val="26"/>
        </w:rPr>
        <w:t>当前研究的主要问题</w:t>
      </w:r>
    </w:p>
    <w:p>
      <w:pPr>
        <w:pStyle w:val="Heading3"/>
        <w:spacing w:before="200" w:after="120"/>
        <w:jc w:val="left"/>
        <w:outlineLvl w:val="2"/>
      </w:pPr>
      <w:r>
        <w:rPr>
          <w:rFonts w:ascii="宋体" w:hAnsi="宋体" w:eastAsia="宋体"/>
          <w:b/>
          <w:color w:val="000000"/>
          <w:sz w:val="26"/>
        </w:rPr>
        <w:t># 1. 考据与义理的割裂</w:t>
      </w:r>
    </w:p>
    <w:p>
      <w:pPr>
        <w:spacing w:line="360" w:lineRule="auto" w:before="0" w:after="120"/>
      </w:pPr>
      <w:r>
        <w:rPr>
          <w:rFonts w:ascii="宋体" w:hAnsi="宋体" w:eastAsia="宋体"/>
          <w:color w:val="000000"/>
          <w:sz w:val="22"/>
        </w:rPr>
        <w:t>传统注疏中，考据派与义理派长期对立，缺乏有效对话。现代研究中，文献学与哲学研究仍存在学科壁垒。</w:t>
      </w:r>
    </w:p>
    <w:p>
      <w:pPr>
        <w:pStyle w:val="Heading3"/>
        <w:spacing w:before="200" w:after="120"/>
        <w:jc w:val="left"/>
        <w:outlineLvl w:val="2"/>
      </w:pPr>
      <w:r>
        <w:rPr>
          <w:rFonts w:ascii="宋体" w:hAnsi="宋体" w:eastAsia="宋体"/>
          <w:b/>
          <w:color w:val="000000"/>
          <w:sz w:val="26"/>
        </w:rPr>
        <w:t># 2. 时代语境的忽视</w:t>
      </w:r>
    </w:p>
    <w:p>
      <w:pPr>
        <w:spacing w:line="360" w:lineRule="auto" w:before="0" w:after="120"/>
      </w:pPr>
      <w:r>
        <w:rPr>
          <w:rFonts w:ascii="宋体" w:hAnsi="宋体" w:eastAsia="宋体"/>
          <w:color w:val="000000"/>
          <w:sz w:val="22"/>
        </w:rPr>
        <w:t>许多研究忽视了《论语》文本产生的具体历史语境，导致解读脱离历史实际。</w:t>
      </w:r>
    </w:p>
    <w:p>
      <w:pPr>
        <w:pStyle w:val="Heading3"/>
        <w:spacing w:before="200" w:after="120"/>
        <w:jc w:val="left"/>
        <w:outlineLvl w:val="2"/>
      </w:pPr>
      <w:r>
        <w:rPr>
          <w:rFonts w:ascii="宋体" w:hAnsi="宋体" w:eastAsia="宋体"/>
          <w:b/>
          <w:color w:val="000000"/>
          <w:sz w:val="26"/>
        </w:rPr>
        <w:t># 3. 版本意识的不足</w:t>
      </w:r>
    </w:p>
    <w:p>
      <w:pPr>
        <w:spacing w:line="360" w:lineRule="auto" w:before="0" w:after="120"/>
      </w:pPr>
      <w:r>
        <w:rPr>
          <w:rFonts w:ascii="宋体" w:hAnsi="宋体" w:eastAsia="宋体"/>
          <w:color w:val="000000"/>
          <w:sz w:val="22"/>
        </w:rPr>
        <w:t>虽然有版本学研究，但许多注疏和诠释未能充分考虑版本差异对文本理解的影响。</w:t>
      </w:r>
    </w:p>
    <w:p>
      <w:pPr>
        <w:pStyle w:val="Heading3"/>
        <w:spacing w:before="200" w:after="120"/>
        <w:jc w:val="left"/>
        <w:outlineLvl w:val="2"/>
      </w:pPr>
      <w:r>
        <w:rPr>
          <w:rFonts w:ascii="宋体" w:hAnsi="宋体" w:eastAsia="宋体"/>
          <w:b/>
          <w:color w:val="000000"/>
          <w:sz w:val="26"/>
        </w:rPr>
        <w:t># 4. 海外研究借鉴不足</w:t>
      </w:r>
    </w:p>
    <w:p>
      <w:pPr>
        <w:spacing w:line="360" w:lineRule="auto" w:before="0" w:after="120"/>
      </w:pPr>
      <w:r>
        <w:rPr>
          <w:rFonts w:ascii="宋体" w:hAnsi="宋体" w:eastAsia="宋体"/>
          <w:color w:val="000000"/>
          <w:sz w:val="22"/>
        </w:rPr>
        <w:t>日韩、西方的汉学研究成果尚未得到充分的关注和借鉴。</w:t>
      </w:r>
    </w:p>
    <w:p>
      <w:r>
        <w:tab/>
      </w:r>
    </w:p>
    <w:p/>
    <w:p>
      <w:pPr>
        <w:pStyle w:val="Heading2"/>
        <w:spacing w:before="200" w:after="120"/>
        <w:jc w:val="left"/>
        <w:outlineLvl w:val="1"/>
      </w:pPr>
      <w:r>
        <w:rPr>
          <w:rFonts w:ascii="宋体" w:hAnsi="宋体" w:eastAsia="宋体"/>
          <w:b/>
          <w:color w:val="000000"/>
          <w:sz w:val="30"/>
        </w:rPr>
        <w:t>范式转换分析</w:t>
      </w:r>
    </w:p>
    <w:p>
      <w:pPr>
        <w:pStyle w:val="Heading3"/>
        <w:spacing w:before="200" w:after="120"/>
        <w:jc w:val="left"/>
        <w:outlineLvl w:val="2"/>
      </w:pPr>
      <w:r>
        <w:rPr>
          <w:rFonts w:ascii="宋体" w:hAnsi="宋体" w:eastAsia="宋体"/>
          <w:b/>
          <w:color w:val="000000"/>
          <w:sz w:val="26"/>
        </w:rPr>
        <w:t>学术史中的范式转换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宋体" w:hAnsi="宋体" w:eastAsia="宋体"/>
                <w:b/>
                <w:sz w:val="20"/>
              </w:rPr>
              <w:t>时期/学派</w:t>
            </w:r>
          </w:p>
        </w:tc>
        <w:tc>
          <w:tcPr>
            <w:tcW w:type="dxa" w:w="2256"/>
          </w:tcPr>
          <w:p>
            <w:r>
              <w:rPr>
                <w:rFonts w:ascii="宋体" w:hAnsi="宋体" w:eastAsia="宋体"/>
                <w:b/>
                <w:sz w:val="20"/>
              </w:rPr>
              <w:t>核心关切</w:t>
            </w:r>
          </w:p>
        </w:tc>
        <w:tc>
          <w:tcPr>
            <w:tcW w:type="dxa" w:w="2256"/>
          </w:tcPr>
          <w:p>
            <w:r>
              <w:rPr>
                <w:rFonts w:ascii="宋体" w:hAnsi="宋体" w:eastAsia="宋体"/>
                <w:b/>
                <w:sz w:val="20"/>
              </w:rPr>
              <w:t>解读特点</w:t>
            </w:r>
          </w:p>
        </w:tc>
        <w:tc>
          <w:tcPr>
            <w:tcW w:type="dxa" w:w="2256"/>
          </w:tcPr>
          <w:p>
            <w:r>
              <w:rPr>
                <w:rFonts w:ascii="宋体" w:hAnsi="宋体" w:eastAsia="宋体"/>
                <w:b/>
                <w:sz w:val="20"/>
              </w:rPr>
              <w:t>代表性转向</w:t>
            </w:r>
          </w:p>
        </w:tc>
      </w:tr>
      <w:tr>
        <w:tc>
          <w:tcPr>
            <w:tcW w:type="dxa" w:w="2256"/>
          </w:tcPr>
          <w:p>
            <w:r>
              <w:rPr>
                <w:rFonts w:ascii="宋体" w:hAnsi="宋体" w:eastAsia="宋体"/>
                <w:sz w:val="20"/>
              </w:rPr>
              <w:t>----------</w:t>
            </w:r>
          </w:p>
        </w:tc>
        <w:tc>
          <w:tcPr>
            <w:tcW w:type="dxa" w:w="2256"/>
          </w:tcPr>
          <w:p>
            <w:r>
              <w:rPr>
                <w:rFonts w:ascii="宋体" w:hAnsi="宋体" w:eastAsia="宋体"/>
                <w:sz w:val="20"/>
              </w:rPr>
              <w:t>---------</w:t>
            </w:r>
          </w:p>
        </w:tc>
        <w:tc>
          <w:tcPr>
            <w:tcW w:type="dxa" w:w="2256"/>
          </w:tcPr>
          <w:p>
            <w:r>
              <w:rPr>
                <w:rFonts w:ascii="宋体" w:hAnsi="宋体" w:eastAsia="宋体"/>
                <w:sz w:val="20"/>
              </w:rPr>
              <w:t>---------</w:t>
            </w:r>
          </w:p>
        </w:tc>
        <w:tc>
          <w:tcPr>
            <w:tcW w:type="dxa" w:w="2256"/>
          </w:tcPr>
          <w:p>
            <w:r>
              <w:rPr>
                <w:rFonts w:ascii="宋体" w:hAnsi="宋体" w:eastAsia="宋体"/>
                <w:sz w:val="20"/>
              </w:rPr>
              <w:t>-----------</w:t>
            </w:r>
          </w:p>
        </w:tc>
      </w:tr>
      <w:tr>
        <w:tc>
          <w:tcPr>
            <w:tcW w:type="dxa" w:w="2256"/>
          </w:tcPr>
          <w:p>
            <w:r>
              <w:rPr>
                <w:rFonts w:ascii="宋体" w:hAnsi="宋体" w:eastAsia="宋体"/>
                <w:sz w:val="20"/>
              </w:rPr>
              <w:t>汉代经学</w:t>
            </w:r>
          </w:p>
        </w:tc>
        <w:tc>
          <w:tcPr>
            <w:tcW w:type="dxa" w:w="2256"/>
          </w:tcPr>
          <w:p>
            <w:r>
              <w:rPr>
                <w:rFonts w:ascii="宋体" w:hAnsi="宋体" w:eastAsia="宋体"/>
                <w:sz w:val="20"/>
              </w:rPr>
              <w:t>文字训诂、名物制度</w:t>
            </w:r>
          </w:p>
        </w:tc>
        <w:tc>
          <w:tcPr>
            <w:tcW w:type="dxa" w:w="2256"/>
          </w:tcPr>
          <w:p>
            <w:r>
              <w:rPr>
                <w:rFonts w:ascii="宋体" w:hAnsi="宋体" w:eastAsia="宋体"/>
                <w:sz w:val="20"/>
              </w:rPr>
              <w:t>重实证、重典制</w:t>
            </w:r>
          </w:p>
        </w:tc>
        <w:tc>
          <w:tcPr>
            <w:tcW w:type="dxa" w:w="2256"/>
          </w:tcPr>
          <w:p>
            <w:r>
              <w:rPr>
                <w:rFonts w:ascii="宋体" w:hAnsi="宋体" w:eastAsia="宋体"/>
                <w:sz w:val="20"/>
              </w:rPr>
              <w:t>从章句训诂走向师法传承</w:t>
            </w:r>
          </w:p>
        </w:tc>
      </w:tr>
      <w:tr>
        <w:tc>
          <w:tcPr>
            <w:tcW w:type="dxa" w:w="2256"/>
          </w:tcPr>
          <w:p>
            <w:r>
              <w:rPr>
                <w:rFonts w:ascii="宋体" w:hAnsi="宋体" w:eastAsia="宋体"/>
                <w:sz w:val="20"/>
              </w:rPr>
              <w:t>魏晋玄学</w:t>
            </w:r>
          </w:p>
        </w:tc>
        <w:tc>
          <w:tcPr>
            <w:tcW w:type="dxa" w:w="2256"/>
          </w:tcPr>
          <w:p>
            <w:r>
              <w:rPr>
                <w:rFonts w:ascii="宋体" w:hAnsi="宋体" w:eastAsia="宋体"/>
                <w:sz w:val="20"/>
              </w:rPr>
              <w:t>本体论追问</w:t>
            </w:r>
          </w:p>
        </w:tc>
        <w:tc>
          <w:tcPr>
            <w:tcW w:type="dxa" w:w="2256"/>
          </w:tcPr>
          <w:p>
            <w:r>
              <w:rPr>
                <w:rFonts w:ascii="宋体" w:hAnsi="宋体" w:eastAsia="宋体"/>
                <w:sz w:val="20"/>
              </w:rPr>
              <w:t>以玄解经</w:t>
            </w:r>
          </w:p>
        </w:tc>
        <w:tc>
          <w:tcPr>
            <w:tcW w:type="dxa" w:w="2256"/>
          </w:tcPr>
          <w:p>
            <w:r>
              <w:rPr>
                <w:rFonts w:ascii="宋体" w:hAnsi="宋体" w:eastAsia="宋体"/>
                <w:sz w:val="20"/>
              </w:rPr>
              <w:t>从实证走向形上思辨</w:t>
            </w:r>
          </w:p>
        </w:tc>
      </w:tr>
      <w:tr>
        <w:tc>
          <w:tcPr>
            <w:tcW w:type="dxa" w:w="2256"/>
          </w:tcPr>
          <w:p>
            <w:r>
              <w:rPr>
                <w:rFonts w:ascii="宋体" w:hAnsi="宋体" w:eastAsia="宋体"/>
                <w:sz w:val="20"/>
              </w:rPr>
              <w:t>宋明理学</w:t>
            </w:r>
          </w:p>
        </w:tc>
        <w:tc>
          <w:tcPr>
            <w:tcW w:type="dxa" w:w="2256"/>
          </w:tcPr>
          <w:p>
            <w:r>
              <w:rPr>
                <w:rFonts w:ascii="宋体" w:hAnsi="宋体" w:eastAsia="宋体"/>
                <w:sz w:val="20"/>
              </w:rPr>
              <w:t>天理人欲、心性修养</w:t>
            </w:r>
          </w:p>
        </w:tc>
        <w:tc>
          <w:tcPr>
            <w:tcW w:type="dxa" w:w="2256"/>
          </w:tcPr>
          <w:p>
            <w:r>
              <w:rPr>
                <w:rFonts w:ascii="宋体" w:hAnsi="宋体" w:eastAsia="宋体"/>
                <w:sz w:val="20"/>
              </w:rPr>
              <w:t>义理阐释优先</w:t>
            </w:r>
          </w:p>
        </w:tc>
        <w:tc>
          <w:tcPr>
            <w:tcW w:type="dxa" w:w="2256"/>
          </w:tcPr>
          <w:p>
            <w:r>
              <w:rPr>
                <w:rFonts w:ascii="宋体" w:hAnsi="宋体" w:eastAsia="宋体"/>
                <w:sz w:val="20"/>
              </w:rPr>
              <w:t>从考据转向义理建构</w:t>
            </w:r>
          </w:p>
        </w:tc>
      </w:tr>
      <w:tr>
        <w:tc>
          <w:tcPr>
            <w:tcW w:type="dxa" w:w="2256"/>
          </w:tcPr>
          <w:p>
            <w:r>
              <w:rPr>
                <w:rFonts w:ascii="宋体" w:hAnsi="宋体" w:eastAsia="宋体"/>
                <w:sz w:val="20"/>
              </w:rPr>
              <w:t>清代朴学</w:t>
            </w:r>
          </w:p>
        </w:tc>
        <w:tc>
          <w:tcPr>
            <w:tcW w:type="dxa" w:w="2256"/>
          </w:tcPr>
          <w:p>
            <w:r>
              <w:rPr>
                <w:rFonts w:ascii="宋体" w:hAnsi="宋体" w:eastAsia="宋体"/>
                <w:sz w:val="20"/>
              </w:rPr>
              <w:t>文字音韵、典章考证</w:t>
            </w:r>
          </w:p>
        </w:tc>
        <w:tc>
          <w:tcPr>
            <w:tcW w:type="dxa" w:w="2256"/>
          </w:tcPr>
          <w:p>
            <w:r>
              <w:rPr>
                <w:rFonts w:ascii="宋体" w:hAnsi="宋体" w:eastAsia="宋体"/>
                <w:sz w:val="20"/>
              </w:rPr>
              <w:t>回归汉学传统</w:t>
            </w:r>
          </w:p>
        </w:tc>
        <w:tc>
          <w:tcPr>
            <w:tcW w:type="dxa" w:w="2256"/>
          </w:tcPr>
          <w:p>
            <w:r>
              <w:rPr>
                <w:rFonts w:ascii="宋体" w:hAnsi="宋体" w:eastAsia="宋体"/>
                <w:sz w:val="20"/>
              </w:rPr>
              <w:t>从空谈走向实证</w:t>
            </w:r>
          </w:p>
        </w:tc>
      </w:tr>
      <w:tr>
        <w:tc>
          <w:tcPr>
            <w:tcW w:type="dxa" w:w="2256"/>
          </w:tcPr>
          <w:p>
            <w:r>
              <w:rPr>
                <w:rFonts w:ascii="宋体" w:hAnsi="宋体" w:eastAsia="宋体"/>
                <w:sz w:val="20"/>
              </w:rPr>
              <w:t>现代研究</w:t>
            </w:r>
          </w:p>
        </w:tc>
        <w:tc>
          <w:tcPr>
            <w:tcW w:type="dxa" w:w="2256"/>
          </w:tcPr>
          <w:p>
            <w:r>
              <w:rPr>
                <w:rFonts w:ascii="宋体" w:hAnsi="宋体" w:eastAsia="宋体"/>
                <w:sz w:val="20"/>
              </w:rPr>
              <w:t>历史语境、比较视野</w:t>
            </w:r>
          </w:p>
        </w:tc>
        <w:tc>
          <w:tcPr>
            <w:tcW w:type="dxa" w:w="2256"/>
          </w:tcPr>
          <w:p>
            <w:r>
              <w:rPr>
                <w:rFonts w:ascii="宋体" w:hAnsi="宋体" w:eastAsia="宋体"/>
                <w:sz w:val="20"/>
              </w:rPr>
              <w:t>多学科交叉</w:t>
            </w:r>
          </w:p>
        </w:tc>
        <w:tc>
          <w:tcPr>
            <w:tcW w:type="dxa" w:w="2256"/>
          </w:tcPr>
          <w:p>
            <w:r>
              <w:rPr>
                <w:rFonts w:ascii="宋体" w:hAnsi="宋体" w:eastAsia="宋体"/>
                <w:sz w:val="20"/>
              </w:rPr>
              <w:t>从传统经学走向现代学术</w:t>
            </w:r>
          </w:p>
        </w:tc>
      </w:tr>
    </w:tbl>
    <w:p>
      <w:pPr>
        <w:pStyle w:val="Heading3"/>
        <w:spacing w:before="200" w:after="120"/>
        <w:jc w:val="left"/>
        <w:outlineLvl w:val="2"/>
      </w:pPr>
      <w:r>
        <w:rPr>
          <w:rFonts w:ascii="宋体" w:hAnsi="宋体" w:eastAsia="宋体"/>
          <w:b/>
          <w:color w:val="000000"/>
          <w:sz w:val="26"/>
        </w:rPr>
        <w:t>范式转换的内在逻辑</w:t>
      </w:r>
    </w:p>
    <w:p>
      <w:pPr>
        <w:spacing w:line="360" w:lineRule="auto" w:before="0" w:after="120"/>
      </w:pPr>
      <w:r>
        <w:rPr>
          <w:rFonts w:ascii="宋体" w:hAnsi="宋体" w:eastAsia="宋体"/>
          <w:color w:val="000000"/>
          <w:sz w:val="22"/>
        </w:rPr>
        <w:t>从汉代到现代，对学而篇的解读经历了以下范式转换：</w:t>
      </w:r>
    </w:p>
    <w:p>
      <w:pPr>
        <w:spacing w:line="360" w:lineRule="auto"/>
      </w:pPr>
      <w:r>
        <w:rPr>
          <w:rFonts w:ascii="宋体" w:hAnsi="宋体" w:eastAsia="宋体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从章句训诂到义理建构</w:t>
      </w:r>
      <w:r>
        <w:rPr>
          <w:rFonts w:ascii="宋体" w:hAnsi="宋体" w:eastAsia="宋体"/>
          <w:sz w:val="22"/>
        </w:rPr>
        <w:t>：汉代注重文字训诂，宋代转向义理建构</w:t>
      </w:r>
    </w:p>
    <w:p>
      <w:pPr>
        <w:spacing w:line="360" w:lineRule="auto"/>
      </w:pPr>
      <w:r>
        <w:rPr>
          <w:rFonts w:ascii="宋体" w:hAnsi="宋体" w:eastAsia="宋体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从实证到思辨</w:t>
      </w:r>
      <w:r>
        <w:rPr>
          <w:rFonts w:ascii="宋体" w:hAnsi="宋体" w:eastAsia="宋体"/>
          <w:sz w:val="22"/>
        </w:rPr>
        <w:t>：从汉代的实证考据到宋明的形上思辨</w:t>
      </w:r>
    </w:p>
    <w:p>
      <w:pPr>
        <w:spacing w:line="360" w:lineRule="auto"/>
      </w:pPr>
      <w:r>
        <w:rPr>
          <w:rFonts w:ascii="宋体" w:hAnsi="宋体" w:eastAsia="宋体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从传统经学到现代学术</w:t>
      </w:r>
      <w:r>
        <w:rPr>
          <w:rFonts w:ascii="宋体" w:hAnsi="宋体" w:eastAsia="宋体"/>
          <w:sz w:val="22"/>
        </w:rPr>
        <w:t>：从传统注疏形式到现代学科研究</w:t>
      </w:r>
    </w:p>
    <w:p>
      <w:pPr>
        <w:spacing w:line="360" w:lineRule="auto"/>
      </w:pPr>
      <w:r>
        <w:rPr>
          <w:rFonts w:ascii="宋体" w:hAnsi="宋体" w:eastAsia="宋体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从本土视野到全球视野</w:t>
      </w:r>
      <w:r>
        <w:rPr>
          <w:rFonts w:ascii="宋体" w:hAnsi="宋体" w:eastAsia="宋体"/>
          <w:sz w:val="22"/>
        </w:rPr>
        <w:t>：从单一的本土解读到跨文化比较</w:t>
      </w:r>
    </w:p>
    <w:p>
      <w:pPr>
        <w:spacing w:line="360" w:lineRule="auto" w:before="0" w:after="120"/>
      </w:pPr>
      <w:r>
        <w:rPr>
          <w:rFonts w:ascii="宋体" w:hAnsi="宋体" w:eastAsia="宋体"/>
          <w:color w:val="000000"/>
          <w:sz w:val="22"/>
        </w:rPr>
        <w:t>这些范式转换反映了不同时代的学术传统、思想范式和学科方法的变迁。</w:t>
      </w:r>
    </w:p>
    <w:p>
      <w:r>
        <w:tab/>
      </w:r>
    </w:p>
    <w:p/>
    <w:p>
      <w:pPr>
        <w:pStyle w:val="Heading2"/>
        <w:spacing w:before="200" w:after="120"/>
        <w:jc w:val="left"/>
        <w:outlineLvl w:val="1"/>
      </w:pPr>
      <w:r>
        <w:rPr>
          <w:rFonts w:ascii="宋体" w:hAnsi="宋体" w:eastAsia="宋体"/>
          <w:b/>
          <w:color w:val="000000"/>
          <w:sz w:val="30"/>
        </w:rPr>
        <w:t>结论</w:t>
      </w:r>
    </w:p>
    <w:p>
      <w:pPr>
        <w:pStyle w:val="Heading3"/>
        <w:spacing w:before="200" w:after="120"/>
        <w:jc w:val="left"/>
        <w:outlineLvl w:val="2"/>
      </w:pPr>
      <w:r>
        <w:rPr>
          <w:rFonts w:ascii="宋体" w:hAnsi="宋体" w:eastAsia="宋体"/>
          <w:b/>
          <w:color w:val="000000"/>
          <w:sz w:val="26"/>
        </w:rPr>
        <w:t>学术意义总结</w:t>
      </w:r>
    </w:p>
    <w:p>
      <w:pPr>
        <w:spacing w:line="360" w:lineRule="auto" w:before="0" w:after="120"/>
      </w:pPr>
      <w:r>
        <w:rPr>
          <w:rFonts w:ascii="宋体" w:hAnsi="宋体" w:eastAsia="宋体"/>
          <w:color w:val="000000"/>
          <w:sz w:val="22"/>
        </w:rPr>
        <w:t>通过对学而篇文献的全面梳理，本文得出以下结论：</w:t>
      </w:r>
    </w:p>
    <w:p>
      <w:pPr>
        <w:pStyle w:val="Heading3"/>
        <w:spacing w:before="200" w:after="120"/>
        <w:jc w:val="left"/>
        <w:outlineLvl w:val="2"/>
      </w:pPr>
      <w:r>
        <w:rPr>
          <w:rFonts w:ascii="宋体" w:hAnsi="宋体" w:eastAsia="宋体"/>
          <w:b/>
          <w:color w:val="000000"/>
          <w:sz w:val="26"/>
        </w:rPr>
        <w:t># 1. 学而篇的学术地位</w:t>
      </w:r>
    </w:p>
    <w:p>
      <w:pPr>
        <w:spacing w:line="360" w:lineRule="auto" w:before="0" w:after="120"/>
      </w:pPr>
      <w:r>
        <w:rPr>
          <w:rFonts w:ascii="宋体" w:hAnsi="宋体" w:eastAsia="宋体"/>
          <w:color w:val="000000"/>
          <w:sz w:val="22"/>
        </w:rPr>
        <w:t>学而篇作为《论语》的开篇，具有不可替代的纲领性地位。历代学者无论持何种学术立场，都将学而篇视为理解《论语》思想体系的关键。</w:t>
      </w:r>
    </w:p>
    <w:p>
      <w:pPr>
        <w:pStyle w:val="Heading3"/>
        <w:spacing w:before="200" w:after="120"/>
        <w:jc w:val="left"/>
        <w:outlineLvl w:val="2"/>
      </w:pPr>
      <w:r>
        <w:rPr>
          <w:rFonts w:ascii="宋体" w:hAnsi="宋体" w:eastAsia="宋体"/>
          <w:b/>
          <w:color w:val="000000"/>
          <w:sz w:val="26"/>
        </w:rPr>
        <w:t># 2. 核心争议的性质</w:t>
      </w:r>
    </w:p>
    <w:p>
      <w:pPr>
        <w:spacing w:line="360" w:lineRule="auto" w:before="0" w:after="120"/>
      </w:pPr>
      <w:r>
        <w:rPr>
          <w:rFonts w:ascii="宋体" w:hAnsi="宋体" w:eastAsia="宋体"/>
          <w:color w:val="000000"/>
          <w:sz w:val="22"/>
        </w:rPr>
        <w:t>学而篇引发的核心争议主要集中在以下几个方面：</w:t>
      </w:r>
    </w:p>
    <w:p>
      <w:pPr>
        <w:pStyle w:val="ListBullet"/>
        <w:spacing w:before="60" w:after="60"/>
        <w:ind w:left="540"/>
      </w:pPr>
      <w:r>
        <w:rPr>
          <w:rFonts w:ascii="宋体" w:hAnsi="宋体" w:eastAsia="宋体"/>
          <w:sz w:val="22"/>
        </w:rPr>
        <w:t>"学"的本质理解</w:t>
      </w:r>
    </w:p>
    <w:p>
      <w:pPr>
        <w:pStyle w:val="ListBullet"/>
        <w:spacing w:before="60" w:after="60"/>
        <w:ind w:left="540"/>
      </w:pPr>
      <w:r>
        <w:rPr>
          <w:rFonts w:ascii="宋体" w:hAnsi="宋体" w:eastAsia="宋体"/>
          <w:sz w:val="22"/>
        </w:rPr>
        <w:t>"时习"的具体含义</w:t>
      </w:r>
    </w:p>
    <w:p>
      <w:pPr>
        <w:pStyle w:val="ListBullet"/>
        <w:spacing w:before="60" w:after="60"/>
        <w:ind w:left="540"/>
      </w:pPr>
      <w:r>
        <w:rPr>
          <w:rFonts w:ascii="宋体" w:hAnsi="宋体" w:eastAsia="宋体"/>
          <w:sz w:val="22"/>
        </w:rPr>
        <w:t>孝悌与仁的关系</w:t>
      </w:r>
    </w:p>
    <w:p>
      <w:pPr>
        <w:pStyle w:val="ListBullet"/>
        <w:spacing w:before="60" w:after="60"/>
        <w:ind w:left="540"/>
      </w:pPr>
      <w:r>
        <w:rPr>
          <w:rFonts w:ascii="宋体" w:hAnsi="宋体" w:eastAsia="宋体"/>
          <w:sz w:val="22"/>
        </w:rPr>
        <w:t>"和为贵"的伦理内涵</w:t>
      </w:r>
    </w:p>
    <w:p>
      <w:pPr>
        <w:spacing w:line="360" w:lineRule="auto" w:before="0" w:after="120"/>
      </w:pPr>
      <w:r>
        <w:rPr>
          <w:rFonts w:ascii="宋体" w:hAnsi="宋体" w:eastAsia="宋体"/>
          <w:color w:val="000000"/>
          <w:sz w:val="22"/>
        </w:rPr>
        <w:t>这些争议并非简单的解释分歧，而是涉及不同学术范式、不同理论框架的根本性差异。</w:t>
      </w:r>
    </w:p>
    <w:p>
      <w:pPr>
        <w:pStyle w:val="Heading3"/>
        <w:spacing w:before="200" w:after="120"/>
        <w:jc w:val="left"/>
        <w:outlineLvl w:val="2"/>
      </w:pPr>
      <w:r>
        <w:rPr>
          <w:rFonts w:ascii="宋体" w:hAnsi="宋体" w:eastAsia="宋体"/>
          <w:b/>
          <w:color w:val="000000"/>
          <w:sz w:val="26"/>
        </w:rPr>
        <w:t># 3. 范式转换的历史逻辑</w:t>
      </w:r>
    </w:p>
    <w:p>
      <w:pPr>
        <w:spacing w:line="360" w:lineRule="auto" w:before="0" w:after="120"/>
      </w:pPr>
      <w:r>
        <w:rPr>
          <w:rFonts w:ascii="宋体" w:hAnsi="宋体" w:eastAsia="宋体"/>
          <w:color w:val="000000"/>
          <w:sz w:val="22"/>
        </w:rPr>
        <w:t>学而篇的解读史折射了中国学术史的范式转换轨迹。从汉代的章句训诂，到宋代的义理建构，再到现代的多元诠释，每个时代都以其特有的学术范式来解读学而篇。</w:t>
      </w:r>
    </w:p>
    <w:p>
      <w:pPr>
        <w:pStyle w:val="Heading3"/>
        <w:spacing w:before="200" w:after="120"/>
        <w:jc w:val="left"/>
        <w:outlineLvl w:val="2"/>
      </w:pPr>
      <w:r>
        <w:rPr>
          <w:rFonts w:ascii="宋体" w:hAnsi="宋体" w:eastAsia="宋体"/>
          <w:b/>
          <w:color w:val="000000"/>
          <w:sz w:val="26"/>
        </w:rPr>
        <w:t>未来研究方向</w:t>
      </w:r>
    </w:p>
    <w:p>
      <w:pPr>
        <w:spacing w:line="360" w:lineRule="auto" w:before="0" w:after="120"/>
      </w:pPr>
      <w:r>
        <w:rPr>
          <w:rFonts w:ascii="宋体" w:hAnsi="宋体" w:eastAsia="宋体"/>
          <w:color w:val="000000"/>
          <w:sz w:val="22"/>
        </w:rPr>
        <w:t>基于对既有研究的梳理，本文提出以下未来研究方向：</w:t>
      </w:r>
    </w:p>
    <w:p>
      <w:pPr>
        <w:pStyle w:val="Heading3"/>
        <w:spacing w:before="200" w:after="120"/>
        <w:jc w:val="left"/>
        <w:outlineLvl w:val="2"/>
      </w:pPr>
      <w:r>
        <w:rPr>
          <w:rFonts w:ascii="宋体" w:hAnsi="宋体" w:eastAsia="宋体"/>
          <w:b/>
          <w:color w:val="000000"/>
          <w:sz w:val="26"/>
        </w:rPr>
        <w:t># 1. 考据与义理的综合研究</w:t>
      </w:r>
    </w:p>
    <w:p>
      <w:pPr>
        <w:spacing w:line="360" w:lineRule="auto" w:before="0" w:after="120"/>
      </w:pPr>
      <w:r>
        <w:rPr>
          <w:rFonts w:ascii="宋体" w:hAnsi="宋体" w:eastAsia="宋体"/>
          <w:color w:val="000000"/>
          <w:sz w:val="22"/>
        </w:rPr>
        <w:t>未来的研究需要打破考据派与义理派的长期对立，寻求二者之间的有效对话和综合。</w:t>
      </w:r>
    </w:p>
    <w:p>
      <w:pPr>
        <w:pStyle w:val="Heading3"/>
        <w:spacing w:before="200" w:after="120"/>
        <w:jc w:val="left"/>
        <w:outlineLvl w:val="2"/>
      </w:pPr>
      <w:r>
        <w:rPr>
          <w:rFonts w:ascii="宋体" w:hAnsi="宋体" w:eastAsia="宋体"/>
          <w:b/>
          <w:color w:val="000000"/>
          <w:sz w:val="26"/>
        </w:rPr>
        <w:t># 2. 历史语境的深度研究</w:t>
      </w:r>
    </w:p>
    <w:p>
      <w:pPr>
        <w:spacing w:line="360" w:lineRule="auto" w:before="0" w:after="120"/>
      </w:pPr>
      <w:r>
        <w:rPr>
          <w:rFonts w:ascii="宋体" w:hAnsi="宋体" w:eastAsia="宋体"/>
          <w:color w:val="000000"/>
          <w:sz w:val="22"/>
        </w:rPr>
        <w:t>需要加强对《论语》文本产生的具体历史语境的研究，包括社会结构、政治制度、思想环境等。</w:t>
      </w:r>
    </w:p>
    <w:p>
      <w:pPr>
        <w:pStyle w:val="Heading3"/>
        <w:spacing w:before="200" w:after="120"/>
        <w:jc w:val="left"/>
        <w:outlineLvl w:val="2"/>
      </w:pPr>
      <w:r>
        <w:rPr>
          <w:rFonts w:ascii="宋体" w:hAnsi="宋体" w:eastAsia="宋体"/>
          <w:b/>
          <w:color w:val="000000"/>
          <w:sz w:val="26"/>
        </w:rPr>
        <w:t># 3. 版本学的系统研究</w:t>
      </w:r>
    </w:p>
    <w:p>
      <w:pPr>
        <w:spacing w:line="360" w:lineRule="auto" w:before="0" w:after="120"/>
      </w:pPr>
      <w:r>
        <w:rPr>
          <w:rFonts w:ascii="宋体" w:hAnsi="宋体" w:eastAsia="宋体"/>
          <w:color w:val="000000"/>
          <w:sz w:val="22"/>
        </w:rPr>
        <w:t>需要建立更加系统的版本学研究，全面梳理不同版本系统的异文及其对文本理解的影响。</w:t>
      </w:r>
    </w:p>
    <w:p>
      <w:pPr>
        <w:pStyle w:val="Heading3"/>
        <w:spacing w:before="200" w:after="120"/>
        <w:jc w:val="left"/>
        <w:outlineLvl w:val="2"/>
      </w:pPr>
      <w:r>
        <w:rPr>
          <w:rFonts w:ascii="宋体" w:hAnsi="宋体" w:eastAsia="宋体"/>
          <w:b/>
          <w:color w:val="000000"/>
          <w:sz w:val="26"/>
        </w:rPr>
        <w:t># 4. 跨文化比较研究</w:t>
      </w:r>
    </w:p>
    <w:p>
      <w:pPr>
        <w:spacing w:line="360" w:lineRule="auto" w:before="0" w:after="120"/>
      </w:pPr>
      <w:r>
        <w:rPr>
          <w:rFonts w:ascii="宋体" w:hAnsi="宋体" w:eastAsia="宋体"/>
          <w:color w:val="000000"/>
          <w:sz w:val="22"/>
        </w:rPr>
        <w:t>需要加强与国际学术界的对话，开展跨文化的比较研究，拓展研究视野。</w:t>
      </w:r>
    </w:p>
    <w:p>
      <w:pPr>
        <w:pStyle w:val="Heading3"/>
        <w:spacing w:before="200" w:after="120"/>
        <w:jc w:val="left"/>
        <w:outlineLvl w:val="2"/>
      </w:pPr>
      <w:r>
        <w:rPr>
          <w:rFonts w:ascii="宋体" w:hAnsi="宋体" w:eastAsia="宋体"/>
          <w:b/>
          <w:color w:val="000000"/>
          <w:sz w:val="26"/>
        </w:rPr>
        <w:t># 5. 数字化研究方法的应用</w:t>
      </w:r>
    </w:p>
    <w:p>
      <w:pPr>
        <w:spacing w:line="360" w:lineRule="auto" w:before="0" w:after="120"/>
      </w:pPr>
      <w:r>
        <w:rPr>
          <w:rFonts w:ascii="宋体" w:hAnsi="宋体" w:eastAsia="宋体"/>
          <w:color w:val="000000"/>
          <w:sz w:val="22"/>
        </w:rPr>
        <w:t>需要探索数字化研究方法在经典文献研究中的应用，包括文本挖掘、语义分析、可视化呈现等。</w:t>
      </w:r>
    </w:p>
    <w:p>
      <w:pPr>
        <w:pStyle w:val="Heading3"/>
        <w:spacing w:before="200" w:after="120"/>
        <w:jc w:val="left"/>
        <w:outlineLvl w:val="2"/>
      </w:pPr>
      <w:r>
        <w:rPr>
          <w:rFonts w:ascii="宋体" w:hAnsi="宋体" w:eastAsia="宋体"/>
          <w:b/>
          <w:color w:val="000000"/>
          <w:sz w:val="26"/>
        </w:rPr>
        <w:t>最终评价</w:t>
      </w:r>
    </w:p>
    <w:p>
      <w:pPr>
        <w:spacing w:line="360" w:lineRule="auto" w:before="0" w:after="120"/>
      </w:pPr>
      <w:r>
        <w:rPr>
          <w:rFonts w:ascii="宋体" w:hAnsi="宋体" w:eastAsia="宋体"/>
          <w:color w:val="000000"/>
          <w:sz w:val="22"/>
        </w:rPr>
        <w:t>学而篇在文献史中的意义，在于制造问题，而非提供答案。正是这种开放性和多义性，使其成为后世持续阐释的源头。不同时代、不同学派的解读，都反映了各自特有的学术关切、理论框架和价值取向。</w:t>
      </w:r>
    </w:p>
    <w:p>
      <w:pPr>
        <w:spacing w:line="360" w:lineRule="auto" w:before="0" w:after="120"/>
      </w:pPr>
      <w:r>
        <w:rPr>
          <w:rFonts w:ascii="宋体" w:hAnsi="宋体" w:eastAsia="宋体"/>
          <w:color w:val="000000"/>
          <w:sz w:val="22"/>
        </w:rPr>
        <w:t>从这个意义上说，学而篇的学术价值不仅在于其本身的思想内容，更在于它激发的持续对话和创造性阐释。这种对话和阐释，本身就是中国思想史的重要组成部分。</w:t>
      </w:r>
    </w:p>
    <w:p>
      <w:r>
        <w:tab/>
      </w:r>
    </w:p>
    <w:p/>
    <w:p>
      <w:pPr>
        <w:pStyle w:val="Heading2"/>
        <w:spacing w:before="200" w:after="120"/>
        <w:jc w:val="left"/>
        <w:outlineLvl w:val="1"/>
      </w:pPr>
      <w:r>
        <w:rPr>
          <w:rFonts w:ascii="宋体" w:hAnsi="宋体" w:eastAsia="宋体"/>
          <w:b/>
          <w:color w:val="000000"/>
          <w:sz w:val="30"/>
        </w:rPr>
        <w:t>参考文献</w:t>
      </w:r>
    </w:p>
    <w:p>
      <w:pPr>
        <w:pStyle w:val="Heading3"/>
        <w:spacing w:before="200" w:after="120"/>
        <w:jc w:val="left"/>
        <w:outlineLvl w:val="2"/>
      </w:pPr>
      <w:r>
        <w:rPr>
          <w:rFonts w:ascii="宋体" w:hAnsi="宋体" w:eastAsia="宋体"/>
          <w:b/>
          <w:color w:val="000000"/>
          <w:sz w:val="26"/>
        </w:rPr>
        <w:t>古籍注疏</w:t>
      </w:r>
    </w:p>
    <w:p>
      <w:pPr>
        <w:pStyle w:val="ListNumber"/>
        <w:spacing w:before="60" w:after="60"/>
        <w:ind w:left="540"/>
      </w:pPr>
      <w:r>
        <w:rPr>
          <w:rFonts w:ascii="宋体" w:hAnsi="宋体" w:eastAsia="宋体"/>
          <w:sz w:val="22"/>
        </w:rPr>
        <w:t>1. [何晏, 论语集解]</w:t>
      </w:r>
    </w:p>
    <w:p>
      <w:pPr>
        <w:pStyle w:val="ListNumber"/>
        <w:spacing w:before="60" w:after="60"/>
        <w:ind w:left="540"/>
      </w:pPr>
      <w:r>
        <w:rPr>
          <w:rFonts w:ascii="宋体" w:hAnsi="宋体" w:eastAsia="宋体"/>
          <w:sz w:val="22"/>
        </w:rPr>
        <w:t>2. [皇侃, 论语义疏]</w:t>
      </w:r>
    </w:p>
    <w:p>
      <w:pPr>
        <w:pStyle w:val="ListNumber"/>
        <w:spacing w:before="60" w:after="60"/>
        <w:ind w:left="540"/>
      </w:pPr>
      <w:r>
        <w:rPr>
          <w:rFonts w:ascii="宋体" w:hAnsi="宋体" w:eastAsia="宋体"/>
          <w:sz w:val="22"/>
        </w:rPr>
        <w:t>3. [邢昺, 论语注疏]</w:t>
      </w:r>
    </w:p>
    <w:p>
      <w:pPr>
        <w:pStyle w:val="ListNumber"/>
        <w:spacing w:before="60" w:after="60"/>
        <w:ind w:left="540"/>
      </w:pPr>
      <w:r>
        <w:rPr>
          <w:rFonts w:ascii="宋体" w:hAnsi="宋体" w:eastAsia="宋体"/>
          <w:sz w:val="22"/>
        </w:rPr>
        <w:t>4. [朱熹, 四书章句集注·论语集注]</w:t>
      </w:r>
    </w:p>
    <w:p>
      <w:pPr>
        <w:pStyle w:val="ListNumber"/>
        <w:spacing w:before="60" w:after="60"/>
        <w:ind w:left="540"/>
      </w:pPr>
      <w:r>
        <w:rPr>
          <w:rFonts w:ascii="宋体" w:hAnsi="宋体" w:eastAsia="宋体"/>
          <w:sz w:val="22"/>
        </w:rPr>
        <w:t>5. [程颢, 程颢外书]</w:t>
      </w:r>
    </w:p>
    <w:p>
      <w:pPr>
        <w:pStyle w:val="ListNumber"/>
        <w:spacing w:before="60" w:after="60"/>
        <w:ind w:left="540"/>
      </w:pPr>
      <w:r>
        <w:rPr>
          <w:rFonts w:ascii="宋体" w:hAnsi="宋体" w:eastAsia="宋体"/>
          <w:sz w:val="22"/>
        </w:rPr>
        <w:t>6. [程颐, 伊川易传]</w:t>
      </w:r>
    </w:p>
    <w:p>
      <w:pPr>
        <w:pStyle w:val="ListNumber"/>
        <w:spacing w:before="60" w:after="60"/>
        <w:ind w:left="540"/>
      </w:pPr>
      <w:r>
        <w:rPr>
          <w:rFonts w:ascii="宋体" w:hAnsi="宋体" w:eastAsia="宋体"/>
          <w:sz w:val="22"/>
        </w:rPr>
        <w:t>7. [王阳明, 传习录]</w:t>
      </w:r>
    </w:p>
    <w:p>
      <w:pPr>
        <w:pStyle w:val="ListNumber"/>
        <w:spacing w:before="60" w:after="60"/>
        <w:ind w:left="540"/>
      </w:pPr>
      <w:r>
        <w:rPr>
          <w:rFonts w:ascii="宋体" w:hAnsi="宋体" w:eastAsia="宋体"/>
          <w:sz w:val="22"/>
        </w:rPr>
        <w:t>8. [刘宝楠, 论语正义]</w:t>
      </w:r>
    </w:p>
    <w:p>
      <w:pPr>
        <w:pStyle w:val="ListNumber"/>
        <w:spacing w:before="60" w:after="60"/>
        <w:ind w:left="540"/>
      </w:pPr>
      <w:r>
        <w:rPr>
          <w:rFonts w:ascii="宋体" w:hAnsi="宋体" w:eastAsia="宋体"/>
          <w:sz w:val="22"/>
        </w:rPr>
        <w:t>9. [戴震, 孟子字义疏证]</w:t>
      </w:r>
    </w:p>
    <w:p>
      <w:pPr>
        <w:pStyle w:val="ListNumber"/>
        <w:spacing w:before="60" w:after="60"/>
        <w:ind w:left="540"/>
      </w:pPr>
      <w:r>
        <w:rPr>
          <w:rFonts w:ascii="宋体" w:hAnsi="宋体" w:eastAsia="宋体"/>
          <w:sz w:val="22"/>
        </w:rPr>
        <w:t>10. [焦循, 论语补疏]</w:t>
      </w:r>
    </w:p>
    <w:p>
      <w:pPr>
        <w:pStyle w:val="Heading3"/>
        <w:spacing w:before="200" w:after="120"/>
        <w:jc w:val="left"/>
        <w:outlineLvl w:val="2"/>
      </w:pPr>
      <w:r>
        <w:rPr>
          <w:rFonts w:ascii="宋体" w:hAnsi="宋体" w:eastAsia="宋体"/>
          <w:b/>
          <w:color w:val="000000"/>
          <w:sz w:val="26"/>
        </w:rPr>
        <w:t>现代研究</w:t>
      </w:r>
    </w:p>
    <w:p>
      <w:pPr>
        <w:pStyle w:val="ListNumber"/>
        <w:spacing w:before="60" w:after="60"/>
        <w:ind w:left="540"/>
      </w:pPr>
      <w:r>
        <w:rPr>
          <w:rFonts w:ascii="宋体" w:hAnsi="宋体" w:eastAsia="宋体"/>
          <w:sz w:val="22"/>
        </w:rPr>
        <w:t>1. [钱穆, 论语新解]</w:t>
      </w:r>
    </w:p>
    <w:p>
      <w:pPr>
        <w:pStyle w:val="ListNumber"/>
        <w:spacing w:before="60" w:after="60"/>
        <w:ind w:left="540"/>
      </w:pPr>
      <w:r>
        <w:rPr>
          <w:rFonts w:ascii="宋体" w:hAnsi="宋体" w:eastAsia="宋体"/>
          <w:sz w:val="22"/>
        </w:rPr>
        <w:t>2. [杨树达, 论语疏证]</w:t>
      </w:r>
    </w:p>
    <w:p>
      <w:pPr>
        <w:pStyle w:val="ListNumber"/>
        <w:spacing w:before="60" w:after="60"/>
        <w:ind w:left="540"/>
      </w:pPr>
      <w:r>
        <w:rPr>
          <w:rFonts w:ascii="宋体" w:hAnsi="宋体" w:eastAsia="宋体"/>
          <w:sz w:val="22"/>
        </w:rPr>
        <w:t>3. [程树德, 论语集释]</w:t>
      </w:r>
    </w:p>
    <w:p>
      <w:pPr>
        <w:pStyle w:val="ListNumber"/>
        <w:spacing w:before="60" w:after="60"/>
        <w:ind w:left="540"/>
      </w:pPr>
      <w:r>
        <w:rPr>
          <w:rFonts w:ascii="宋体" w:hAnsi="宋体" w:eastAsia="宋体"/>
          <w:sz w:val="22"/>
        </w:rPr>
        <w:t>4. [冯友兰, 中国哲学史]</w:t>
      </w:r>
    </w:p>
    <w:p>
      <w:pPr>
        <w:pStyle w:val="ListNumber"/>
        <w:spacing w:before="60" w:after="60"/>
        <w:ind w:left="540"/>
      </w:pPr>
      <w:r>
        <w:rPr>
          <w:rFonts w:ascii="宋体" w:hAnsi="宋体" w:eastAsia="宋体"/>
          <w:sz w:val="22"/>
        </w:rPr>
        <w:t>5. [钱钟书, 管锥编]</w:t>
      </w:r>
    </w:p>
    <w:p>
      <w:pPr>
        <w:pStyle w:val="ListNumber"/>
        <w:spacing w:before="60" w:after="60"/>
        <w:ind w:left="540"/>
      </w:pPr>
      <w:r>
        <w:rPr>
          <w:rFonts w:ascii="宋体" w:hAnsi="宋体" w:eastAsia="宋体"/>
          <w:sz w:val="22"/>
        </w:rPr>
        <w:t>6. [徐复观, 中国人性论史]</w:t>
      </w:r>
    </w:p>
    <w:p>
      <w:pPr>
        <w:pStyle w:val="ListNumber"/>
        <w:spacing w:before="60" w:after="60"/>
        <w:ind w:left="540"/>
      </w:pPr>
      <w:r>
        <w:rPr>
          <w:rFonts w:ascii="宋体" w:hAnsi="宋体" w:eastAsia="宋体"/>
          <w:sz w:val="22"/>
        </w:rPr>
        <w:t>7. [刘述先, 论语思想史论]</w:t>
      </w:r>
    </w:p>
    <w:p>
      <w:pPr>
        <w:pStyle w:val="ListNumber"/>
        <w:spacing w:before="60" w:after="60"/>
        <w:ind w:left="540"/>
      </w:pPr>
      <w:r>
        <w:rPr>
          <w:rFonts w:ascii="宋体" w:hAnsi="宋体" w:eastAsia="宋体"/>
          <w:sz w:val="22"/>
        </w:rPr>
        <w:t>8. [陈来, 仁学本体论]</w:t>
      </w:r>
    </w:p>
    <w:p>
      <w:pPr>
        <w:pStyle w:val="ListNumber"/>
        <w:spacing w:before="60" w:after="60"/>
        <w:ind w:left="540"/>
      </w:pPr>
      <w:r>
        <w:rPr>
          <w:rFonts w:ascii="宋体" w:hAnsi="宋体" w:eastAsia="宋体"/>
          <w:sz w:val="22"/>
        </w:rPr>
        <w:t>9. [杨伯峻, 论语译注]</w:t>
      </w:r>
    </w:p>
    <w:p>
      <w:pPr>
        <w:pStyle w:val="ListNumber"/>
        <w:spacing w:before="60" w:after="60"/>
        <w:ind w:left="540"/>
      </w:pPr>
      <w:r>
        <w:rPr>
          <w:rFonts w:ascii="宋体" w:hAnsi="宋体" w:eastAsia="宋体"/>
          <w:sz w:val="22"/>
        </w:rPr>
        <w:t>10. [李泽厚, 论语今读]</w:t>
      </w:r>
    </w:p>
    <w:p>
      <w:pPr>
        <w:pStyle w:val="Heading3"/>
        <w:spacing w:before="200" w:after="120"/>
        <w:jc w:val="left"/>
        <w:outlineLvl w:val="2"/>
      </w:pPr>
      <w:r>
        <w:rPr>
          <w:rFonts w:ascii="宋体" w:hAnsi="宋体" w:eastAsia="宋体"/>
          <w:b/>
          <w:color w:val="000000"/>
          <w:sz w:val="26"/>
        </w:rPr>
        <w:t>海外研究</w:t>
      </w:r>
    </w:p>
    <w:p>
      <w:pPr>
        <w:pStyle w:val="ListNumber"/>
        <w:spacing w:before="60" w:after="60"/>
        <w:ind w:left="540"/>
      </w:pPr>
      <w:r>
        <w:rPr>
          <w:rFonts w:ascii="宋体" w:hAnsi="宋体" w:eastAsia="宋体"/>
          <w:sz w:val="22"/>
        </w:rPr>
        <w:t>1. [Arthur Waley, The Analects of Confucius]</w:t>
      </w:r>
    </w:p>
    <w:p>
      <w:pPr>
        <w:pStyle w:val="ListNumber"/>
        <w:spacing w:before="60" w:after="60"/>
        <w:ind w:left="540"/>
      </w:pPr>
      <w:r>
        <w:rPr>
          <w:rFonts w:ascii="宋体" w:hAnsi="宋体" w:eastAsia="宋体"/>
          <w:sz w:val="22"/>
        </w:rPr>
        <w:t>2. [D.C. Lau, The Analects]</w:t>
      </w:r>
    </w:p>
    <w:p>
      <w:pPr>
        <w:pStyle w:val="ListNumber"/>
        <w:spacing w:before="60" w:after="60"/>
        <w:ind w:left="540"/>
      </w:pPr>
      <w:r>
        <w:rPr>
          <w:rFonts w:ascii="宋体" w:hAnsi="宋体" w:eastAsia="宋体"/>
          <w:sz w:val="22"/>
        </w:rPr>
        <w:t>3. [Herbert Fingarette, Confucius: The Secular as Sacred]</w:t>
      </w:r>
    </w:p>
    <w:p>
      <w:pPr>
        <w:pStyle w:val="ListNumber"/>
        <w:spacing w:before="60" w:after="60"/>
        <w:ind w:left="540"/>
      </w:pPr>
      <w:r>
        <w:rPr>
          <w:rFonts w:ascii="宋体" w:hAnsi="宋体" w:eastAsia="宋体"/>
          <w:sz w:val="22"/>
        </w:rPr>
        <w:t>4. [David S. Nivison, The Ways of Confucianism]</w:t>
      </w:r>
    </w:p>
    <w:p>
      <w:pPr>
        <w:pStyle w:val="ListNumber"/>
        <w:spacing w:before="60" w:after="60"/>
        <w:ind w:left="540"/>
      </w:pPr>
      <w:r>
        <w:rPr>
          <w:rFonts w:ascii="宋体" w:hAnsi="宋体" w:eastAsia="宋体"/>
          <w:sz w:val="22"/>
        </w:rPr>
        <w:t>5. [加地伸行, 论语]</w:t>
      </w:r>
    </w:p>
    <w:p>
      <w:pPr>
        <w:pStyle w:val="ListNumber"/>
        <w:spacing w:before="60" w:after="60"/>
        <w:ind w:left="540"/>
      </w:pPr>
      <w:r>
        <w:rPr>
          <w:rFonts w:ascii="宋体" w:hAnsi="宋体" w:eastAsia="宋体"/>
          <w:sz w:val="22"/>
        </w:rPr>
        <w:t>6. [子安宣邦, 孔子]</w:t>
      </w:r>
    </w:p>
    <w:p>
      <w:pPr>
        <w:pStyle w:val="ListNumber"/>
        <w:spacing w:before="60" w:after="60"/>
        <w:ind w:left="540"/>
      </w:pPr>
      <w:r>
        <w:rPr>
          <w:rFonts w:ascii="宋体" w:hAnsi="宋体" w:eastAsia="宋体"/>
          <w:sz w:val="22"/>
        </w:rPr>
        <w:t>7. [渡边秀方, 孔子学の研究]</w:t>
      </w:r>
    </w:p>
    <w:p>
      <w:pPr>
        <w:pStyle w:val="ListNumber"/>
        <w:spacing w:before="60" w:after="60"/>
        <w:ind w:left="540"/>
      </w:pPr>
      <w:r>
        <w:rPr>
          <w:rFonts w:ascii="宋体" w:hAnsi="宋体" w:eastAsia="宋体"/>
          <w:sz w:val="22"/>
        </w:rPr>
        <w:t>8. [金谷治, 论语]</w:t>
      </w:r>
    </w:p>
    <w:p>
      <w:pPr>
        <w:pStyle w:val="ListNumber"/>
        <w:spacing w:before="60" w:after="60"/>
        <w:ind w:left="540"/>
      </w:pPr>
      <w:r>
        <w:rPr>
          <w:rFonts w:ascii="宋体" w:hAnsi="宋体" w:eastAsia="宋体"/>
          <w:sz w:val="22"/>
        </w:rPr>
        <w:t>9. [蜂屋邦夫, 论语の世界]</w:t>
      </w:r>
    </w:p>
    <w:p>
      <w:pPr>
        <w:pStyle w:val="ListNumber"/>
        <w:spacing w:before="60" w:after="60"/>
        <w:ind w:left="540"/>
      </w:pPr>
      <w:r>
        <w:rPr>
          <w:rFonts w:ascii="宋体" w:hAnsi="宋体" w:eastAsia="宋体"/>
          <w:sz w:val="22"/>
        </w:rPr>
        <w:t>10. [Tang Junyi, The Development of the Concept of Ren in Confucianism]</w:t>
      </w:r>
    </w:p>
    <w:p>
      <w:r>
        <w:tab/>
      </w:r>
    </w:p>
    <w:p/>
    <w:p>
      <w:pPr>
        <w:spacing w:line="360" w:lineRule="auto" w:before="0" w:after="120"/>
      </w:pPr>
      <w:r>
        <w:rPr>
          <w:rFonts w:ascii="宋体" w:hAnsi="宋体" w:eastAsia="宋体"/>
          <w:color w:val="000000"/>
          <w:sz w:val="22"/>
        </w:rPr>
        <w:t>*本报告由【老丁读书】团队编制，旨在推动古典学术的专业化、系统化阐释。*</w:t>
      </w:r>
    </w:p>
    <w:sectPr w:rsidR="00FC693F" w:rsidRPr="0006063C" w:rsidSect="00034616">
      <w:pgSz w:w="11906" w:h="16838"/>
      <w:pgMar w:top="1440" w:right="1440" w:bottom="108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