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28C" w14:textId="77777777" w:rsidR="008E5700" w:rsidRPr="00537B13" w:rsidRDefault="008E5700" w:rsidP="008E5700">
      <w:pPr>
        <w:pStyle w:val="Body"/>
        <w:pBdr>
          <w:bottom w:val="single" w:sz="4" w:space="0" w:color="000000"/>
        </w:pBdr>
        <w:rPr>
          <w:b/>
          <w:bCs/>
          <w:i/>
          <w:iCs/>
          <w:noProof/>
          <w:sz w:val="36"/>
          <w:szCs w:val="36"/>
          <w:lang w:val="en-US"/>
        </w:rPr>
      </w:pPr>
      <w:r w:rsidRPr="00537B13">
        <w:rPr>
          <w:b/>
          <w:bCs/>
          <w:noProof/>
          <w:sz w:val="36"/>
          <w:szCs w:val="36"/>
          <w:lang w:val="en-US"/>
        </w:rPr>
        <w:t>Yi-Shin Sheu, Ph.D.</w:t>
      </w:r>
    </w:p>
    <w:p w14:paraId="5335416E" w14:textId="77777777" w:rsidR="008E5700" w:rsidRPr="00537B13" w:rsidRDefault="008E5700" w:rsidP="008E5700">
      <w:pPr>
        <w:pStyle w:val="Body"/>
        <w:rPr>
          <w:noProof/>
          <w:sz w:val="20"/>
          <w:szCs w:val="20"/>
          <w:lang w:val="en-US"/>
        </w:rPr>
      </w:pPr>
      <w:r w:rsidRPr="00537B13">
        <w:rPr>
          <w:noProof/>
          <w:sz w:val="20"/>
          <w:szCs w:val="20"/>
          <w:lang w:val="en-US"/>
        </w:rPr>
        <w:t>Mobile: (443)-994-9147 | email: yishin.sheu@gmail.com | Location: Baltimore, MD</w:t>
      </w:r>
    </w:p>
    <w:p w14:paraId="3D1BFA71" w14:textId="77777777" w:rsidR="008E5700" w:rsidRPr="00537B13" w:rsidRDefault="008E5700" w:rsidP="008E5700">
      <w:pPr>
        <w:pStyle w:val="Body"/>
        <w:tabs>
          <w:tab w:val="left" w:pos="5479"/>
        </w:tabs>
        <w:rPr>
          <w:noProof/>
          <w:sz w:val="20"/>
          <w:szCs w:val="20"/>
          <w:lang w:val="en-US"/>
        </w:rPr>
      </w:pPr>
      <w:r w:rsidRPr="00537B13">
        <w:rPr>
          <w:noProof/>
          <w:sz w:val="20"/>
          <w:szCs w:val="20"/>
          <w:lang w:val="en-US"/>
        </w:rPr>
        <w:t>LinkedIn: http://www.linkedin.com/in/yishin-sheu | website: http://ysheu2.github.io</w:t>
      </w:r>
    </w:p>
    <w:p w14:paraId="5F0EB291" w14:textId="77777777" w:rsidR="008E5700" w:rsidRDefault="008E5700" w:rsidP="008E5700">
      <w:pPr>
        <w:rPr>
          <w:b/>
          <w:bCs/>
          <w:sz w:val="22"/>
          <w:szCs w:val="22"/>
          <w:u w:val="single"/>
        </w:rPr>
      </w:pPr>
    </w:p>
    <w:p w14:paraId="090113F6" w14:textId="77777777" w:rsidR="002F3720" w:rsidRDefault="002F3720" w:rsidP="002F3720">
      <w:pPr>
        <w:pStyle w:val="Body"/>
        <w:tabs>
          <w:tab w:val="right" w:pos="9340"/>
        </w:tabs>
        <w:rPr>
          <w:b/>
          <w:bCs/>
          <w:noProof/>
          <w:sz w:val="22"/>
          <w:szCs w:val="22"/>
          <w:u w:val="single"/>
          <w:bdr w:val="none" w:sz="0" w:space="0" w:color="auto"/>
          <w:lang w:val="en-US"/>
        </w:rPr>
      </w:pPr>
      <w:r>
        <w:rPr>
          <w:b/>
          <w:bCs/>
          <w:noProof/>
          <w:sz w:val="22"/>
          <w:szCs w:val="22"/>
          <w:u w:val="single"/>
          <w:lang w:val="en-US"/>
        </w:rPr>
        <w:t>PROFESSIONAL SUMMARY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46F82A" w14:textId="42EFD044" w:rsidR="002F3720" w:rsidRDefault="003E1590" w:rsidP="008E5700">
      <w:pPr>
        <w:rPr>
          <w:rFonts w:ascii="Calibri" w:hAnsi="Calibri" w:cs="Arial Unicode MS"/>
          <w:noProof/>
          <w:color w:val="000000"/>
          <w:sz w:val="22"/>
          <w:szCs w:val="22"/>
          <w:u w:color="000000"/>
          <w:lang w:eastAsia="zh-TW"/>
          <w14:textOutline w14:w="0" w14:cap="flat" w14:cmpd="sng" w14:algn="ctr">
            <w14:noFill/>
            <w14:prstDash w14:val="solid"/>
            <w14:bevel/>
          </w14:textOutline>
        </w:rPr>
      </w:pPr>
      <w:r w:rsidRPr="003E1590">
        <w:rPr>
          <w:rFonts w:ascii="Calibri" w:hAnsi="Calibri" w:cs="Arial Unicode MS"/>
          <w:noProof/>
          <w:color w:val="000000"/>
          <w:sz w:val="22"/>
          <w:szCs w:val="22"/>
          <w:u w:color="000000"/>
          <w:lang w:eastAsia="zh-TW"/>
          <w14:textOutline w14:w="0" w14:cap="flat" w14:cmpd="sng" w14:algn="ctr">
            <w14:noFill/>
            <w14:prstDash w14:val="solid"/>
            <w14:bevel/>
          </w14:textOutline>
        </w:rPr>
        <w:t xml:space="preserve">Doctoral-level data analyst with </w:t>
      </w:r>
      <w:r w:rsidR="002A2812">
        <w:rPr>
          <w:rFonts w:ascii="Calibri" w:hAnsi="Calibri" w:cs="Arial Unicode MS"/>
          <w:noProof/>
          <w:color w:val="000000"/>
          <w:sz w:val="22"/>
          <w:szCs w:val="22"/>
          <w:u w:color="000000"/>
          <w:lang w:eastAsia="zh-TW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3E1590">
        <w:rPr>
          <w:rFonts w:ascii="Calibri" w:hAnsi="Calibri" w:cs="Arial Unicode MS"/>
          <w:noProof/>
          <w:color w:val="000000"/>
          <w:sz w:val="22"/>
          <w:szCs w:val="22"/>
          <w:u w:color="000000"/>
          <w:lang w:eastAsia="zh-TW"/>
          <w14:textOutline w14:w="0" w14:cap="flat" w14:cmpd="sng" w14:algn="ctr">
            <w14:noFill/>
            <w14:prstDash w14:val="solid"/>
            <w14:bevel/>
          </w14:textOutline>
        </w:rPr>
        <w:t xml:space="preserve">+ years of experience in healthcare data analytics and health services research. Expert in synthesizing data from diverse sources, developing business and reporting solutions, and delivering actionable insights for strategic decision-making. Proficient in SQL, Python, and advanced statistical modeling, with strong hands-on experience in data visualization and claims data analysis. </w:t>
      </w:r>
    </w:p>
    <w:p w14:paraId="6637BF17" w14:textId="77777777" w:rsidR="003E1590" w:rsidRPr="00537B13" w:rsidRDefault="003E1590" w:rsidP="008E5700">
      <w:pPr>
        <w:rPr>
          <w:b/>
          <w:bCs/>
          <w:sz w:val="22"/>
          <w:szCs w:val="22"/>
          <w:u w:val="single"/>
        </w:rPr>
      </w:pPr>
    </w:p>
    <w:p w14:paraId="3D9D9575" w14:textId="77777777" w:rsidR="00EC07A9" w:rsidRPr="00537B13" w:rsidRDefault="00EC07A9" w:rsidP="00EC07A9">
      <w:pPr>
        <w:pStyle w:val="Body"/>
        <w:rPr>
          <w:b/>
          <w:bCs/>
          <w:noProof/>
          <w:sz w:val="22"/>
          <w:szCs w:val="22"/>
          <w:u w:val="single"/>
          <w:lang w:val="en-US"/>
        </w:rPr>
      </w:pPr>
      <w:r w:rsidRPr="00537B13">
        <w:rPr>
          <w:b/>
          <w:bCs/>
          <w:noProof/>
          <w:sz w:val="22"/>
          <w:szCs w:val="22"/>
          <w:u w:val="single"/>
          <w:lang w:val="en-US"/>
        </w:rPr>
        <w:t>PROFESSIONAL EXPERIENCE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2C16C0F" w14:textId="3E5F4661" w:rsidR="006D0A27" w:rsidRPr="006D0A27" w:rsidRDefault="00EC07A9" w:rsidP="006D0A27">
      <w:pPr>
        <w:pStyle w:val="Body"/>
        <w:rPr>
          <w:b/>
          <w:bCs/>
          <w:noProof/>
          <w:sz w:val="22"/>
          <w:szCs w:val="22"/>
          <w:lang w:val="en-US"/>
        </w:rPr>
      </w:pPr>
      <w:r w:rsidRPr="00537B13">
        <w:rPr>
          <w:b/>
          <w:bCs/>
          <w:noProof/>
          <w:sz w:val="22"/>
          <w:szCs w:val="22"/>
          <w:lang w:val="en-US"/>
        </w:rPr>
        <w:t xml:space="preserve">Research Data Analyst II, </w:t>
      </w:r>
      <w:r w:rsidR="00962B96">
        <w:rPr>
          <w:b/>
          <w:bCs/>
          <w:noProof/>
          <w:sz w:val="22"/>
          <w:szCs w:val="22"/>
          <w:lang w:val="en-US"/>
        </w:rPr>
        <w:t>Mid-Atlantic Permanente Medical Group</w:t>
      </w:r>
      <w:r w:rsidRPr="00537B13">
        <w:rPr>
          <w:b/>
          <w:bCs/>
          <w:noProof/>
          <w:sz w:val="22"/>
          <w:szCs w:val="22"/>
          <w:lang w:val="en-US"/>
        </w:rPr>
        <w:t xml:space="preserve">, Rockville MD (Mar 2022 </w:t>
      </w:r>
      <w:r w:rsidR="00F46EA1">
        <w:rPr>
          <w:b/>
          <w:bCs/>
          <w:noProof/>
          <w:sz w:val="22"/>
          <w:szCs w:val="22"/>
          <w:lang w:val="en-US"/>
        </w:rPr>
        <w:t>- Present</w:t>
      </w:r>
      <w:r w:rsidR="00962B96">
        <w:rPr>
          <w:b/>
          <w:bCs/>
          <w:noProof/>
          <w:sz w:val="22"/>
          <w:szCs w:val="22"/>
          <w:lang w:val="en-US"/>
        </w:rPr>
        <w:t xml:space="preserve"> </w:t>
      </w:r>
      <w:r w:rsidRPr="00537B13">
        <w:rPr>
          <w:b/>
          <w:bCs/>
          <w:noProof/>
          <w:sz w:val="22"/>
          <w:szCs w:val="22"/>
          <w:lang w:val="en-US"/>
        </w:rPr>
        <w:t>)</w:t>
      </w:r>
    </w:p>
    <w:p w14:paraId="43059A69" w14:textId="75B863D7" w:rsidR="009F2CDA" w:rsidRPr="000B649E" w:rsidRDefault="009F2CDA" w:rsidP="000B649E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 w:rsidRPr="009F2CDA">
        <w:rPr>
          <w:noProof/>
          <w:sz w:val="22"/>
          <w:szCs w:val="22"/>
        </w:rPr>
        <w:t xml:space="preserve">Lead analytic and biostatistical efforts for 10+ observational and health services studies within the Physician Scholar Program. </w:t>
      </w:r>
      <w:r>
        <w:rPr>
          <w:noProof/>
          <w:sz w:val="22"/>
          <w:szCs w:val="22"/>
        </w:rPr>
        <w:t>Responsible for</w:t>
      </w:r>
      <w:r w:rsidRPr="009F2CDA">
        <w:rPr>
          <w:noProof/>
          <w:sz w:val="22"/>
          <w:szCs w:val="22"/>
        </w:rPr>
        <w:t xml:space="preserve"> study design, analysis planning, cohort and data assembly on target variables, statistical modeling, and result interpretation and reporting. In partnership with </w:t>
      </w:r>
      <w:r>
        <w:rPr>
          <w:noProof/>
          <w:sz w:val="22"/>
          <w:szCs w:val="22"/>
        </w:rPr>
        <w:t>6</w:t>
      </w:r>
      <w:r w:rsidRPr="009F2CDA">
        <w:rPr>
          <w:noProof/>
          <w:sz w:val="22"/>
          <w:szCs w:val="22"/>
        </w:rPr>
        <w:t xml:space="preserve"> </w:t>
      </w:r>
      <w:r w:rsidR="0002636A">
        <w:rPr>
          <w:noProof/>
          <w:sz w:val="22"/>
          <w:szCs w:val="22"/>
        </w:rPr>
        <w:t>physicians</w:t>
      </w:r>
      <w:r w:rsidRPr="009F2CDA">
        <w:rPr>
          <w:noProof/>
          <w:sz w:val="22"/>
          <w:szCs w:val="22"/>
        </w:rPr>
        <w:t xml:space="preserve">, co-developed and submitted </w:t>
      </w:r>
      <w:r>
        <w:rPr>
          <w:noProof/>
          <w:sz w:val="22"/>
          <w:szCs w:val="22"/>
        </w:rPr>
        <w:t>8</w:t>
      </w:r>
      <w:r w:rsidRPr="009F2CDA">
        <w:rPr>
          <w:noProof/>
          <w:sz w:val="22"/>
          <w:szCs w:val="22"/>
        </w:rPr>
        <w:t xml:space="preserve"> manuscripts and presented at 9 conferences, consistently meeting project metrics and objectives.</w:t>
      </w:r>
    </w:p>
    <w:p w14:paraId="06EAC7EE" w14:textId="0C96DFB2" w:rsidR="006D0A27" w:rsidRPr="000B649E" w:rsidRDefault="006D0A27" w:rsidP="000B649E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 w:rsidRPr="000B649E">
        <w:rPr>
          <w:noProof/>
          <w:sz w:val="22"/>
          <w:szCs w:val="22"/>
        </w:rPr>
        <w:t>Apply advanced data preprocessing methods, statistical modeling, and data visualization techniques using Python libraries to analyze real-world datasets, including electronic health records, claims, pharmacy data, and registries. Develop intuitive visual representations of real-world data to illustrate trends and outcomes, informing strategic business decisions.</w:t>
      </w:r>
    </w:p>
    <w:p w14:paraId="661C8D7F" w14:textId="09A0178C" w:rsidR="006D0A27" w:rsidRPr="005D4CBC" w:rsidRDefault="006D0A27" w:rsidP="006D0A27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 w:rsidRPr="000B649E">
        <w:rPr>
          <w:noProof/>
          <w:sz w:val="22"/>
          <w:szCs w:val="22"/>
        </w:rPr>
        <w:t>Generate insights from HEOR and epidemiological studies to inform healthcare decision-making. Offer consultation on designing and conducting epidemiological studies for in-house physicians, including devising statistical plans and transforming raw data into analytical formats.</w:t>
      </w:r>
    </w:p>
    <w:p w14:paraId="21D2DF54" w14:textId="77777777" w:rsidR="00EC07A9" w:rsidRPr="00537B13" w:rsidRDefault="00EC07A9" w:rsidP="00EC07A9">
      <w:pPr>
        <w:pStyle w:val="Body"/>
        <w:spacing w:before="120"/>
        <w:rPr>
          <w:b/>
          <w:bCs/>
          <w:noProof/>
          <w:sz w:val="22"/>
          <w:szCs w:val="22"/>
          <w:lang w:val="en-US"/>
        </w:rPr>
      </w:pPr>
      <w:r w:rsidRPr="00537B13">
        <w:rPr>
          <w:b/>
          <w:bCs/>
          <w:noProof/>
          <w:sz w:val="22"/>
          <w:szCs w:val="22"/>
          <w:lang w:val="en-US"/>
        </w:rPr>
        <w:t>Postdoctoral Researcher, Johns Hopkins University, Baltimore, MD (October 2015 – October 2021)</w:t>
      </w:r>
    </w:p>
    <w:p w14:paraId="31CE4D38" w14:textId="0BCAF80E" w:rsidR="00EC07A9" w:rsidRPr="00537B13" w:rsidRDefault="00EC07A9" w:rsidP="00EC07A9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 w:rsidRPr="00537B13">
        <w:rPr>
          <w:noProof/>
          <w:sz w:val="22"/>
          <w:szCs w:val="22"/>
        </w:rPr>
        <w:t xml:space="preserve">Collaborated on </w:t>
      </w:r>
      <w:r w:rsidR="00B26DFF">
        <w:rPr>
          <w:noProof/>
          <w:sz w:val="22"/>
          <w:szCs w:val="22"/>
        </w:rPr>
        <w:t xml:space="preserve">research idea </w:t>
      </w:r>
      <w:r w:rsidRPr="00537B13">
        <w:rPr>
          <w:noProof/>
          <w:sz w:val="22"/>
          <w:szCs w:val="22"/>
        </w:rPr>
        <w:t>conceptualization, experiment design, and statistical analysis for 2 RO1 grant applications, helping secure over $7 million in total funding for two 5-year NIMH and NIAAA grants.</w:t>
      </w:r>
    </w:p>
    <w:p w14:paraId="52751D8E" w14:textId="1EE1FD4D" w:rsidR="00EC07A9" w:rsidRPr="00537B13" w:rsidRDefault="00EC07A9" w:rsidP="00EC07A9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 w:rsidRPr="00537B13">
        <w:rPr>
          <w:noProof/>
          <w:sz w:val="22"/>
          <w:szCs w:val="22"/>
        </w:rPr>
        <w:t xml:space="preserve">Spearheaded 5+ research projects on cerebellar function, resulting in 5 peer-reviewed articles published in top-tier journals on cerebellar </w:t>
      </w:r>
      <w:r w:rsidR="00B26DFF">
        <w:rPr>
          <w:noProof/>
          <w:sz w:val="22"/>
          <w:szCs w:val="22"/>
        </w:rPr>
        <w:t>function in learning and memory.</w:t>
      </w:r>
    </w:p>
    <w:p w14:paraId="71FBC3F9" w14:textId="771545DF" w:rsidR="00EC07A9" w:rsidRDefault="00EC07A9" w:rsidP="00EC07A9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 w:rsidRPr="00537B13">
        <w:rPr>
          <w:noProof/>
          <w:sz w:val="22"/>
          <w:szCs w:val="22"/>
        </w:rPr>
        <w:t>Mentored 8+ graduate students and research assistants, guiding their successful pursuit of careers in research and advanced degrees.</w:t>
      </w:r>
    </w:p>
    <w:p w14:paraId="5B9C17A6" w14:textId="77777777" w:rsidR="005D4CBC" w:rsidRDefault="005D4CBC" w:rsidP="005D4CBC">
      <w:pPr>
        <w:rPr>
          <w:noProof/>
          <w:sz w:val="22"/>
          <w:szCs w:val="22"/>
        </w:rPr>
      </w:pPr>
    </w:p>
    <w:p w14:paraId="6EB9DFA3" w14:textId="77777777" w:rsidR="005D4CBC" w:rsidRDefault="005D4CBC" w:rsidP="005D4CBC">
      <w:pPr>
        <w:rPr>
          <w:rFonts w:ascii="Calibri" w:hAnsi="Calibri" w:cs="Arial Unicode MS"/>
          <w:b/>
          <w:bCs/>
          <w:noProof/>
          <w:color w:val="000000"/>
          <w:sz w:val="22"/>
          <w:szCs w:val="22"/>
          <w:u w:color="000000"/>
          <w:lang w:eastAsia="zh-TW"/>
          <w14:textOutline w14:w="0" w14:cap="flat" w14:cmpd="sng" w14:algn="ctr">
            <w14:noFill/>
            <w14:prstDash w14:val="solid"/>
            <w14:bevel/>
          </w14:textOutline>
        </w:rPr>
      </w:pPr>
      <w:r w:rsidRPr="005D4CBC">
        <w:rPr>
          <w:rFonts w:ascii="Calibri" w:hAnsi="Calibri" w:cs="Arial Unicode MS"/>
          <w:b/>
          <w:bCs/>
          <w:noProof/>
          <w:color w:val="000000"/>
          <w:sz w:val="22"/>
          <w:szCs w:val="22"/>
          <w:u w:color="000000"/>
          <w:lang w:eastAsia="zh-TW"/>
          <w14:textOutline w14:w="0" w14:cap="flat" w14:cmpd="sng" w14:algn="ctr">
            <w14:noFill/>
            <w14:prstDash w14:val="solid"/>
            <w14:bevel/>
          </w14:textOutline>
        </w:rPr>
        <w:t xml:space="preserve">Graduate Researcher, Johns Hopkins University, Baltimore, MD (September 2009 – August 2015) </w:t>
      </w:r>
    </w:p>
    <w:p w14:paraId="60F1DFE0" w14:textId="25A6ECC2" w:rsidR="005D4CBC" w:rsidRDefault="005D4CBC" w:rsidP="005D4CB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 w:rsidRPr="005D4CBC">
        <w:rPr>
          <w:noProof/>
          <w:sz w:val="22"/>
          <w:szCs w:val="22"/>
        </w:rPr>
        <w:t xml:space="preserve">Led human cognition research on neural mechanisms of cognitive control, resulting in 2 impactful peer-reviewed articles that advanced understanding of higher cognitive functions in the brain. </w:t>
      </w:r>
    </w:p>
    <w:p w14:paraId="2487F78A" w14:textId="6FEBDF50" w:rsidR="005D4CBC" w:rsidRPr="005D4CBC" w:rsidRDefault="005D4CBC" w:rsidP="005D4CB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 w:rsidRPr="005D4CBC">
        <w:rPr>
          <w:noProof/>
          <w:sz w:val="22"/>
          <w:szCs w:val="22"/>
        </w:rPr>
        <w:t>Instructed undergraduate courses in Research Methods, Statistics, and Cognitive Control, while providing personalized mentorship to 20+ students on their individual class projects.</w:t>
      </w:r>
    </w:p>
    <w:p w14:paraId="4C45558B" w14:textId="77777777" w:rsidR="00EC07A9" w:rsidRPr="00537B13" w:rsidRDefault="00EC07A9" w:rsidP="00EC07A9">
      <w:pPr>
        <w:pStyle w:val="ListParagraph"/>
        <w:ind w:left="360"/>
        <w:rPr>
          <w:noProof/>
          <w:sz w:val="22"/>
          <w:szCs w:val="22"/>
        </w:rPr>
      </w:pPr>
    </w:p>
    <w:p w14:paraId="51E55B23" w14:textId="77777777" w:rsidR="008E5700" w:rsidRPr="00537B13" w:rsidRDefault="008E5700" w:rsidP="008E5700">
      <w:pPr>
        <w:pStyle w:val="Body"/>
        <w:rPr>
          <w:b/>
          <w:bCs/>
          <w:noProof/>
          <w:sz w:val="22"/>
          <w:szCs w:val="22"/>
          <w:u w:val="single"/>
          <w:lang w:val="en-US"/>
        </w:rPr>
      </w:pPr>
      <w:r w:rsidRPr="00537B13">
        <w:rPr>
          <w:b/>
          <w:bCs/>
          <w:noProof/>
          <w:sz w:val="22"/>
          <w:szCs w:val="22"/>
          <w:u w:val="single"/>
          <w:lang w:val="en-US"/>
        </w:rPr>
        <w:t>EDUCATION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E62E38" w14:textId="77777777" w:rsidR="008E5700" w:rsidRPr="00537B13" w:rsidRDefault="008E5700" w:rsidP="008E5700">
      <w:pPr>
        <w:pStyle w:val="Body"/>
        <w:rPr>
          <w:noProof/>
          <w:sz w:val="22"/>
          <w:szCs w:val="22"/>
          <w:lang w:val="en-US"/>
        </w:rPr>
      </w:pPr>
      <w:r w:rsidRPr="00537B13">
        <w:rPr>
          <w:b/>
          <w:bCs/>
          <w:noProof/>
          <w:sz w:val="22"/>
          <w:szCs w:val="22"/>
          <w:lang w:val="en-US"/>
        </w:rPr>
        <w:t>Ph.D.</w:t>
      </w:r>
      <w:r w:rsidRPr="00537B13">
        <w:rPr>
          <w:noProof/>
          <w:sz w:val="22"/>
          <w:szCs w:val="22"/>
          <w:lang w:val="en-US"/>
        </w:rPr>
        <w:t xml:space="preserve"> in Psychological &amp; Brain Sciences, Johns Hopkins University, Baltimore, MD (Sep 2011 - Aug 2015)</w:t>
      </w:r>
    </w:p>
    <w:p w14:paraId="278818C0" w14:textId="77777777" w:rsidR="008E5700" w:rsidRPr="00537B13" w:rsidRDefault="008E5700" w:rsidP="008E5700">
      <w:pPr>
        <w:pStyle w:val="Body"/>
        <w:rPr>
          <w:noProof/>
          <w:sz w:val="22"/>
          <w:szCs w:val="22"/>
          <w:lang w:val="en-US"/>
        </w:rPr>
      </w:pPr>
    </w:p>
    <w:p w14:paraId="2B2A41A3" w14:textId="77777777" w:rsidR="008E5700" w:rsidRPr="00537B13" w:rsidRDefault="008E5700" w:rsidP="008E5700">
      <w:pPr>
        <w:pStyle w:val="Body"/>
        <w:rPr>
          <w:b/>
          <w:bCs/>
          <w:noProof/>
          <w:sz w:val="22"/>
          <w:szCs w:val="22"/>
          <w:u w:val="single"/>
          <w:lang w:val="en-US"/>
        </w:rPr>
      </w:pPr>
      <w:r w:rsidRPr="00537B13">
        <w:rPr>
          <w:b/>
          <w:bCs/>
          <w:noProof/>
          <w:sz w:val="22"/>
          <w:szCs w:val="22"/>
          <w:u w:val="single"/>
          <w:lang w:val="en-US"/>
        </w:rPr>
        <w:t>TECHNICAL SKILLS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F24D36C" w14:textId="0087E1C8" w:rsidR="008E5700" w:rsidRPr="00537B13" w:rsidRDefault="008E5700" w:rsidP="008E5700">
      <w:pPr>
        <w:pStyle w:val="Body"/>
        <w:rPr>
          <w:noProof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t>Data Science</w:t>
      </w:r>
      <w:r w:rsidRPr="00537B13">
        <w:rPr>
          <w:b/>
          <w:bCs/>
          <w:noProof/>
          <w:sz w:val="22"/>
          <w:szCs w:val="22"/>
          <w:lang w:val="en-US"/>
        </w:rPr>
        <w:t xml:space="preserve">: </w:t>
      </w:r>
      <w:r w:rsidRPr="00537B13">
        <w:rPr>
          <w:noProof/>
          <w:sz w:val="22"/>
          <w:szCs w:val="22"/>
          <w:lang w:val="en-US"/>
        </w:rPr>
        <w:t>statistical analysis (time-series, regression, hypothesis testing</w:t>
      </w:r>
      <w:r w:rsidR="00C12990">
        <w:rPr>
          <w:noProof/>
          <w:sz w:val="22"/>
          <w:szCs w:val="22"/>
          <w:lang w:val="en-US"/>
        </w:rPr>
        <w:t>, survival analysis</w:t>
      </w:r>
      <w:r w:rsidRPr="00537B13">
        <w:rPr>
          <w:noProof/>
          <w:sz w:val="22"/>
          <w:szCs w:val="22"/>
          <w:lang w:val="en-US"/>
        </w:rPr>
        <w:t xml:space="preserve">); </w:t>
      </w:r>
      <w:r w:rsidR="00D20EF6">
        <w:rPr>
          <w:noProof/>
          <w:sz w:val="22"/>
          <w:szCs w:val="22"/>
          <w:lang w:val="en-US"/>
        </w:rPr>
        <w:t xml:space="preserve">claims data analysis, data </w:t>
      </w:r>
      <w:r w:rsidR="00AC0328">
        <w:rPr>
          <w:noProof/>
          <w:sz w:val="22"/>
          <w:szCs w:val="22"/>
          <w:lang w:val="en-US"/>
        </w:rPr>
        <w:t>extraction</w:t>
      </w:r>
      <w:r w:rsidR="00D20EF6">
        <w:rPr>
          <w:noProof/>
          <w:sz w:val="22"/>
          <w:szCs w:val="22"/>
          <w:lang w:val="en-US"/>
        </w:rPr>
        <w:t xml:space="preserve"> and cleaning, </w:t>
      </w:r>
      <w:r w:rsidRPr="00537B13">
        <w:rPr>
          <w:noProof/>
          <w:sz w:val="22"/>
          <w:szCs w:val="22"/>
          <w:lang w:val="en-US"/>
        </w:rPr>
        <w:t xml:space="preserve">data visualization and </w:t>
      </w:r>
      <w:r w:rsidR="00D20EF6">
        <w:rPr>
          <w:noProof/>
          <w:sz w:val="22"/>
          <w:szCs w:val="22"/>
          <w:lang w:val="en-US"/>
        </w:rPr>
        <w:t xml:space="preserve">reporting, </w:t>
      </w:r>
      <w:r w:rsidR="00AC0328">
        <w:rPr>
          <w:noProof/>
          <w:sz w:val="22"/>
          <w:szCs w:val="22"/>
          <w:lang w:val="en-US"/>
        </w:rPr>
        <w:t>project management</w:t>
      </w:r>
    </w:p>
    <w:p w14:paraId="0B771F87" w14:textId="7ED289D3" w:rsidR="00F750B1" w:rsidRPr="002F3720" w:rsidRDefault="008E5700" w:rsidP="002F3720">
      <w:pPr>
        <w:pStyle w:val="Body"/>
        <w:rPr>
          <w:noProof/>
          <w:sz w:val="22"/>
          <w:szCs w:val="22"/>
          <w:lang w:val="en-US"/>
        </w:rPr>
      </w:pPr>
      <w:r w:rsidRPr="00537B13">
        <w:rPr>
          <w:b/>
          <w:bCs/>
          <w:noProof/>
          <w:sz w:val="22"/>
          <w:szCs w:val="22"/>
          <w:lang w:val="en-US"/>
        </w:rPr>
        <w:t>Programming</w:t>
      </w:r>
      <w:r w:rsidRPr="00537B13">
        <w:rPr>
          <w:noProof/>
          <w:sz w:val="22"/>
          <w:szCs w:val="22"/>
          <w:lang w:val="en-US"/>
        </w:rPr>
        <w:t xml:space="preserve">: Python (Pandas, SciPy, Matplotlib, NumPy, Seaborn, Scikit Learn), SQL, </w:t>
      </w:r>
      <w:r w:rsidR="00B1684C">
        <w:rPr>
          <w:noProof/>
          <w:sz w:val="22"/>
          <w:szCs w:val="22"/>
          <w:lang w:val="en-US"/>
        </w:rPr>
        <w:t>R, SAS</w:t>
      </w:r>
    </w:p>
    <w:sectPr w:rsidR="00F750B1" w:rsidRPr="002F3720" w:rsidSect="00D3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B2C74"/>
    <w:multiLevelType w:val="hybridMultilevel"/>
    <w:tmpl w:val="1E2616EC"/>
    <w:styleLink w:val="ImportedStyle1"/>
    <w:lvl w:ilvl="0" w:tplc="B3F073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400A5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B6A31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4BF0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86719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7037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6147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003D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9A21E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A85C60"/>
    <w:multiLevelType w:val="hybridMultilevel"/>
    <w:tmpl w:val="1E2616EC"/>
    <w:numStyleLink w:val="ImportedStyle1"/>
  </w:abstractNum>
  <w:num w:numId="1" w16cid:durableId="9334660">
    <w:abstractNumId w:val="0"/>
  </w:num>
  <w:num w:numId="2" w16cid:durableId="95880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00"/>
    <w:rsid w:val="00006B08"/>
    <w:rsid w:val="0002636A"/>
    <w:rsid w:val="00041648"/>
    <w:rsid w:val="00047DF3"/>
    <w:rsid w:val="00050906"/>
    <w:rsid w:val="000B649E"/>
    <w:rsid w:val="000D1A78"/>
    <w:rsid w:val="001359C5"/>
    <w:rsid w:val="00222403"/>
    <w:rsid w:val="002232BA"/>
    <w:rsid w:val="002A2812"/>
    <w:rsid w:val="002D6036"/>
    <w:rsid w:val="002D7171"/>
    <w:rsid w:val="002F3720"/>
    <w:rsid w:val="00331CC5"/>
    <w:rsid w:val="003354B5"/>
    <w:rsid w:val="00335BD0"/>
    <w:rsid w:val="00341218"/>
    <w:rsid w:val="00347F42"/>
    <w:rsid w:val="00350F47"/>
    <w:rsid w:val="00375C8B"/>
    <w:rsid w:val="00390B78"/>
    <w:rsid w:val="003A3FC6"/>
    <w:rsid w:val="003B4A78"/>
    <w:rsid w:val="003D40DF"/>
    <w:rsid w:val="003E1590"/>
    <w:rsid w:val="00415A30"/>
    <w:rsid w:val="00423E01"/>
    <w:rsid w:val="00460D38"/>
    <w:rsid w:val="005358FE"/>
    <w:rsid w:val="005463A0"/>
    <w:rsid w:val="005467A4"/>
    <w:rsid w:val="00571BE0"/>
    <w:rsid w:val="005851B1"/>
    <w:rsid w:val="00590BDD"/>
    <w:rsid w:val="00594E8C"/>
    <w:rsid w:val="005A7D41"/>
    <w:rsid w:val="005B7574"/>
    <w:rsid w:val="005D4CBC"/>
    <w:rsid w:val="005E51AD"/>
    <w:rsid w:val="00651DB6"/>
    <w:rsid w:val="0067584C"/>
    <w:rsid w:val="006A5DD4"/>
    <w:rsid w:val="006A60B9"/>
    <w:rsid w:val="006D0A27"/>
    <w:rsid w:val="00710407"/>
    <w:rsid w:val="007122BA"/>
    <w:rsid w:val="00724872"/>
    <w:rsid w:val="007731D6"/>
    <w:rsid w:val="007E507A"/>
    <w:rsid w:val="008A69BC"/>
    <w:rsid w:val="008D6C85"/>
    <w:rsid w:val="008D735E"/>
    <w:rsid w:val="008E5700"/>
    <w:rsid w:val="00954CC3"/>
    <w:rsid w:val="00962B96"/>
    <w:rsid w:val="00985684"/>
    <w:rsid w:val="00987FC2"/>
    <w:rsid w:val="0099254D"/>
    <w:rsid w:val="009A2107"/>
    <w:rsid w:val="009F2CDA"/>
    <w:rsid w:val="00A3764E"/>
    <w:rsid w:val="00A60267"/>
    <w:rsid w:val="00A66F52"/>
    <w:rsid w:val="00A935C0"/>
    <w:rsid w:val="00AA7F3D"/>
    <w:rsid w:val="00AC0328"/>
    <w:rsid w:val="00AC0524"/>
    <w:rsid w:val="00AC4901"/>
    <w:rsid w:val="00B1684C"/>
    <w:rsid w:val="00B26DFF"/>
    <w:rsid w:val="00B310DE"/>
    <w:rsid w:val="00B8635A"/>
    <w:rsid w:val="00BC6A66"/>
    <w:rsid w:val="00BD1498"/>
    <w:rsid w:val="00C12990"/>
    <w:rsid w:val="00C17FED"/>
    <w:rsid w:val="00C366FE"/>
    <w:rsid w:val="00C43ED3"/>
    <w:rsid w:val="00CD1119"/>
    <w:rsid w:val="00CE39F2"/>
    <w:rsid w:val="00CF2C6C"/>
    <w:rsid w:val="00D01B61"/>
    <w:rsid w:val="00D07DCA"/>
    <w:rsid w:val="00D20EF6"/>
    <w:rsid w:val="00D32624"/>
    <w:rsid w:val="00D851C2"/>
    <w:rsid w:val="00DB0D27"/>
    <w:rsid w:val="00DD5E6A"/>
    <w:rsid w:val="00E236A3"/>
    <w:rsid w:val="00E92D94"/>
    <w:rsid w:val="00EA5EE9"/>
    <w:rsid w:val="00EA6E30"/>
    <w:rsid w:val="00EB647E"/>
    <w:rsid w:val="00EC07A9"/>
    <w:rsid w:val="00ED194F"/>
    <w:rsid w:val="00EE1DC7"/>
    <w:rsid w:val="00EF5D3E"/>
    <w:rsid w:val="00F1740A"/>
    <w:rsid w:val="00F40B7F"/>
    <w:rsid w:val="00F46EA1"/>
    <w:rsid w:val="00F750B1"/>
    <w:rsid w:val="00F8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83E4"/>
  <w15:chartTrackingRefBased/>
  <w15:docId w15:val="{35EC20F8-AFCF-8645-899A-AFF71A10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0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E570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8E570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8E570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B875-582D-4679-9F23-57706EB328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f8a7bc4-e337-47a5-a0fc-0d512c0e05f1}" enabled="0" method="" siteId="{3f8a7bc4-e337-47a5-a0fc-0d512c0e05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yishin sheu</dc:creator>
  <cp:keywords/>
  <dc:description/>
  <cp:lastModifiedBy>Yi-shin Sheu</cp:lastModifiedBy>
  <cp:revision>7</cp:revision>
  <dcterms:created xsi:type="dcterms:W3CDTF">2024-08-06T20:09:00Z</dcterms:created>
  <dcterms:modified xsi:type="dcterms:W3CDTF">2024-09-06T13:58:00Z</dcterms:modified>
</cp:coreProperties>
</file>