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Psychodynamic Relational Patterns &amp; Defenses Screen (Original) — Filled Example: PSY_P05_Transference</w:t>
      </w:r>
    </w:p>
    <w:p>
      <w:r>
        <w:t>Fictional training example. Screening only; not a diagnosis.</w:t>
      </w:r>
    </w:p>
    <w:p>
      <w:r>
        <w:t>Context: Strong reactions to therapist mirroring past authority figures.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notice repeated patterns in my relationships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fear abandonment or rejection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 struggle to express anger directly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feel shame or self-criticism after conflicts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pull away emotionally when closeness increases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feel intense need for approval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often intellectualize instead of feeling emotions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avoid difficult feelings through distraction/overwork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can identify what I feel in the moment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can tolerate mixed feelings without acting impulsively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notice how past experiences shape current reactions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In therapy, I react to the therapist as if they were someone else in my life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