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Safety Plan Template — Template</w:t>
      </w:r>
    </w:p>
    <w:p>
      <w:r>
        <w:t>Warning signs:</w:t>
      </w:r>
    </w:p>
    <w:p>
      <w:r>
        <w:t>Internal coping strategies:</w:t>
      </w:r>
    </w:p>
    <w:p>
      <w:r>
        <w:t>People/places for distraction:</w:t>
      </w:r>
    </w:p>
    <w:p>
      <w:r>
        <w:t>People to ask for help:</w:t>
      </w:r>
    </w:p>
    <w:p>
      <w:r>
        <w:t>Professionals/agencies to contact:</w:t>
      </w:r>
    </w:p>
    <w:p>
      <w:r>
        <w:t>Ways to make the environment safer:</w:t>
      </w:r>
    </w:p>
    <w:p>
      <w:r>
        <w:t>Reasons for living / protective factors: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