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ACT Psychological Flexibility + Values Check-in (Original) — Filled Example: ACT_P02_ValuesLowAction</w:t>
      </w:r>
    </w:p>
    <w:p>
      <w:r>
        <w:t>Fictional training example. Screening only; not a diagnosis.</w:t>
      </w:r>
    </w:p>
    <w:p>
      <w:r>
        <w:t>Context: Values clear but little committed action; stuck in rumination.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Question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I get hooked by my thoughts and treat them as literal truths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I avoid feelings or sensations even when it costs me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When uncomfortable, I abandon what matters to me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I can notice thoughts/feelings without having to act on them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I can make room for discomfort in service of values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I know what I want to stand for in key life areas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I took at least one values-based action this week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I feel stuck in worry/rumination loops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I feel present and engaged in what I'm doing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I judge myself harshly when I struggle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I can return attention to the present when distracted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My behavior is mostly 'toward moves' rather than 'away moves'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