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Psychological Flexibility + Values Check-in (Original)</w:t>
      </w:r>
    </w:p>
    <w:p>
      <w:r>
        <w:rPr>
          <w:sz w:val="20"/>
        </w:rPr>
        <w:t>Use the last 7 days. For items 4,5,6,7,9,11,12 higher is better; for others higher means more difficulty.</w:t>
      </w:r>
    </w:p>
    <w:p>
      <w:r>
        <w:t>Response options: 0=Not at all, 1=A little, 2=Moderately, 3=Quite a bit, 4=Extremely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 (0-4)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get hooked by my thoughts and treat them as literal truths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avoid feelings or sensations even when it costs 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When uncomfortable, I abandon what matters to 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can notice thoughts/feelings without having to act on them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can make room for discomfort in service of values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know what I want to stand for in key life areas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took at least one values-based action this week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feel stuck in worry/rumination loops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present and engaged in what I'm doing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judge myself harshly when I struggle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can return attention to the present when distracted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My behavior is mostly 'toward moves' rather than 'away moves'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