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 — Filled Example: CBT_P02_AnxietyAvoidance</w:t>
      </w:r>
    </w:p>
    <w:p>
      <w:r>
        <w:t>Fictional training example. Screening only; not a diagnosis.</w:t>
      </w:r>
    </w:p>
    <w:p>
      <w:r>
        <w:t>Context: High worry and avoidance; safety behaviors; functioning impacted.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