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Couples/Family Interaction Cycle &amp; Safety Screen (Original) — Filled Example: SYS_P03_LowFriendship</w:t>
      </w:r>
    </w:p>
    <w:p>
      <w:r>
        <w:t>Fictional training example. Screening only; not a diagnosis.</w:t>
      </w:r>
    </w:p>
    <w:p>
      <w:r>
        <w:t>Context: Low positives/repair; resentment.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 get stuck in the same argument cycle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 can repair after conflict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One of us pursues while the other withdraws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 feel emotionally safe with each other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Communication is respectful even when stressed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Parenting/roles feel balanced (if applicable)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We have aligned expectations about responsibilities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Jealousy/trust concerns are frequent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There is criticism/contempt during conflict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There is stonewalling/shutdown during conflict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There has been physical intimidation or fear (0=no,4=yes)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Substance use affects the relationship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