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DBT Diary Card + Risk/Skills Tracker (Original)</w:t>
      </w:r>
    </w:p>
    <w:p>
      <w:r>
        <w:rPr>
          <w:sz w:val="20"/>
        </w:rPr>
        <w:t>Rate today. Higher scores mean higher intensity or stronger endorsement. Items 15–16 are incident markers.</w:t>
      </w:r>
    </w:p>
    <w:p>
      <w:r>
        <w:t>Response options: 0=Not at all, 1=A little, 2=Moderately, 3=Quite a bit, 4=Extremely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 (0-4)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Urge to self-harm today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Urge to use substances today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Urge to binge/purge or disordered eating behavior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Anger intensity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Sadness intensity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Anxiety intensity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Shame/self-criticism intensity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Interpersonal conflict intensity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Skill used: STOP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Skill used: TIPP (temperature/intense exercise/paired breathing/progressive relaxation)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Skill used: Opposite action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Skill used: Wise Mind / Observe-Describe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Skill used: Distress tolerance (urge surfing, pros/cons)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Did you contact supports (friend/therapist/helpline) when needed?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Any self-harm behavior occurred? (0=no, 4=yes)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Any violence/weapon behavior occurred? (0=no, 4=yes)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