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DBT Diary Card + Risk/Skills Tracker (Original) — Filled Example: DBT_P03_SubstanceUrges</w:t>
      </w:r>
    </w:p>
    <w:p>
      <w:r>
        <w:t>Fictional training example. Screening only; not a diagnosis.</w:t>
      </w:r>
    </w:p>
    <w:p>
      <w:r>
        <w:t>Context: High substance urges; shame; needs distress tolerance.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Urge to self-harm today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Urge to use substances today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Urge to binge/purge or disordered eating behavior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Anger intensity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Sadness intensity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Anxiety intensity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Shame/self-criticism intensity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Interpersonal conflict intensity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Skill used: STOP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Skill used: TIPP (temperature/intense exercise/paired breathing/progressive relaxation)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Skill used: Opposite action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Skill used: Wise Mind / Observe-Describe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Skill used: Distress tolerance (urge surfing, pros/cons)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Did you contact supports (friend/therapist/helpline) when needed?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Any self-harm behavior occurred? (0=no, 4=yes)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Any violence/weapon behavior occurred? (0=no, 4=yes)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