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9B963" w14:textId="25D3C0F5" w:rsidR="00F76BA5" w:rsidRDefault="00F76BA5" w:rsidP="00624FDD">
      <w:pPr>
        <w:pStyle w:val="Heading1"/>
        <w:spacing w:before="1" w:line="480" w:lineRule="auto"/>
        <w:ind w:left="720" w:right="1690"/>
      </w:pPr>
      <w:bookmarkStart w:id="0" w:name="_GoBack"/>
      <w:bookmarkEnd w:id="0"/>
      <w:r>
        <w:t>New Above Baseline IT Support</w:t>
      </w:r>
    </w:p>
    <w:p w14:paraId="4F6C1006" w14:textId="0EB49160" w:rsidR="00F853DB" w:rsidRDefault="00F76BA5" w:rsidP="00624FDD">
      <w:pPr>
        <w:pStyle w:val="Heading1"/>
        <w:spacing w:before="1" w:line="480" w:lineRule="auto"/>
        <w:ind w:left="720" w:right="1690"/>
      </w:pPr>
      <w:r>
        <w:t>PWS as of</w:t>
      </w:r>
      <w:r w:rsidR="00624FDD" w:rsidRPr="00624FDD">
        <w:t xml:space="preserve"> 28APR2021</w:t>
      </w:r>
      <w:r w:rsidR="00624FDD">
        <w:t xml:space="preserve">: </w:t>
      </w:r>
    </w:p>
    <w:p w14:paraId="7FAF9662" w14:textId="77777777" w:rsidR="00F853DB" w:rsidRDefault="00F853DB">
      <w:pPr>
        <w:pStyle w:val="BodyText"/>
        <w:spacing w:before="8"/>
        <w:rPr>
          <w:b/>
          <w:sz w:val="9"/>
        </w:rPr>
      </w:pPr>
    </w:p>
    <w:p w14:paraId="0E293680" w14:textId="77777777" w:rsidR="00F853DB" w:rsidRDefault="001052EC">
      <w:pPr>
        <w:pStyle w:val="ListParagraph"/>
        <w:numPr>
          <w:ilvl w:val="0"/>
          <w:numId w:val="30"/>
        </w:numPr>
        <w:tabs>
          <w:tab w:val="left" w:pos="1141"/>
        </w:tabs>
        <w:spacing w:before="90"/>
        <w:ind w:right="846" w:firstLine="0"/>
        <w:rPr>
          <w:sz w:val="24"/>
        </w:rPr>
      </w:pPr>
      <w:r>
        <w:rPr>
          <w:sz w:val="24"/>
        </w:rPr>
        <w:t>The Contractor shall provide all personnel, management, supervision, equipment, tools, supplies, materials, transportation, and any other items and services necessary to perform the functions of the Performance Work Statement (PWS). The place of performance is Fort Benning Georgia</w:t>
      </w:r>
      <w:r>
        <w:rPr>
          <w:spacing w:val="-2"/>
          <w:sz w:val="24"/>
        </w:rPr>
        <w:t xml:space="preserve"> </w:t>
      </w:r>
      <w:r>
        <w:rPr>
          <w:sz w:val="24"/>
        </w:rPr>
        <w:t>31905.</w:t>
      </w:r>
    </w:p>
    <w:p w14:paraId="5E1C7A94" w14:textId="77777777" w:rsidR="00F853DB" w:rsidRDefault="00F853DB">
      <w:pPr>
        <w:pStyle w:val="BodyText"/>
      </w:pPr>
    </w:p>
    <w:p w14:paraId="059774CF" w14:textId="77777777" w:rsidR="00F853DB" w:rsidRDefault="001052EC" w:rsidP="00501BEF">
      <w:pPr>
        <w:pStyle w:val="ListParagraph"/>
        <w:numPr>
          <w:ilvl w:val="0"/>
          <w:numId w:val="30"/>
        </w:numPr>
        <w:tabs>
          <w:tab w:val="left" w:pos="1141"/>
        </w:tabs>
        <w:spacing w:before="76"/>
        <w:ind w:right="535" w:firstLine="0"/>
      </w:pPr>
      <w:r>
        <w:rPr>
          <w:sz w:val="24"/>
        </w:rPr>
        <w:t>Inspection and Acceptance. Inspection and acceptance of all work, performance, reports and other deliverables under this contract will be performed at the location specified in this RFP by the Contracting Officer’s Representatives (CORs). CORs are responsible for inspection and acceptance of services under the Contract (TO). The inspection and acceptance is based on the use of the Quality Assurance Surveillance Plan (QASP). The Government will evaluate the contractor’s performance under this TO using the method of surveillance to be identified in the QASP. The Government will record all surveillance observations. When an observation indicates defective performance, the COR will request the contractor's representative to</w:t>
      </w:r>
      <w:r w:rsidRPr="00501BEF">
        <w:rPr>
          <w:spacing w:val="-14"/>
          <w:sz w:val="24"/>
        </w:rPr>
        <w:t xml:space="preserve"> </w:t>
      </w:r>
      <w:r>
        <w:rPr>
          <w:sz w:val="24"/>
        </w:rPr>
        <w:t>initial</w:t>
      </w:r>
      <w:r w:rsidR="00501BEF">
        <w:rPr>
          <w:sz w:val="24"/>
        </w:rPr>
        <w:t xml:space="preserve"> </w:t>
      </w:r>
      <w:r>
        <w:t>the observation.</w:t>
      </w:r>
    </w:p>
    <w:p w14:paraId="1E68D20A" w14:textId="77777777" w:rsidR="00F853DB" w:rsidRDefault="00F853DB">
      <w:pPr>
        <w:pStyle w:val="BodyText"/>
      </w:pPr>
    </w:p>
    <w:p w14:paraId="364E7CE2" w14:textId="1F17C199" w:rsidR="00F853DB" w:rsidRDefault="001052EC">
      <w:pPr>
        <w:pStyle w:val="ListParagraph"/>
        <w:numPr>
          <w:ilvl w:val="0"/>
          <w:numId w:val="30"/>
        </w:numPr>
        <w:tabs>
          <w:tab w:val="left" w:pos="1141"/>
        </w:tabs>
        <w:ind w:left="1140" w:hanging="300"/>
        <w:rPr>
          <w:sz w:val="24"/>
        </w:rPr>
      </w:pPr>
      <w:r>
        <w:rPr>
          <w:sz w:val="24"/>
        </w:rPr>
        <w:t>Deliveries or Performance. The anticipated Period of Performance is as</w:t>
      </w:r>
      <w:r>
        <w:rPr>
          <w:spacing w:val="-9"/>
          <w:sz w:val="24"/>
        </w:rPr>
        <w:t xml:space="preserve"> </w:t>
      </w:r>
      <w:r>
        <w:rPr>
          <w:sz w:val="24"/>
        </w:rPr>
        <w:t>follows</w:t>
      </w:r>
      <w:r w:rsidR="00F76BA5">
        <w:rPr>
          <w:sz w:val="24"/>
        </w:rPr>
        <w:t xml:space="preserve"> (or as otherwise stated in the solicitation or contract; contract dates supersede all other dates)</w:t>
      </w:r>
      <w:r>
        <w:rPr>
          <w:sz w:val="24"/>
        </w:rPr>
        <w:t>:</w:t>
      </w:r>
    </w:p>
    <w:p w14:paraId="7C19CD3A" w14:textId="77777777" w:rsidR="00F853DB" w:rsidRDefault="00F853DB">
      <w:pPr>
        <w:pStyle w:val="BodyText"/>
        <w:spacing w:before="3"/>
      </w:pPr>
    </w:p>
    <w:p w14:paraId="04E33631" w14:textId="5FD2F813" w:rsidR="00F853DB" w:rsidRPr="00F76BA5" w:rsidRDefault="001052EC" w:rsidP="00F76BA5">
      <w:pPr>
        <w:pStyle w:val="BodyText"/>
        <w:ind w:left="1440"/>
      </w:pPr>
      <w:r w:rsidRPr="000F0BD6">
        <w:t>Base</w:t>
      </w:r>
      <w:r w:rsidRPr="000F0BD6">
        <w:rPr>
          <w:spacing w:val="-2"/>
        </w:rPr>
        <w:t xml:space="preserve"> </w:t>
      </w:r>
      <w:r w:rsidR="00F76BA5">
        <w:t>Year*</w:t>
      </w:r>
      <w:r w:rsidR="00F76BA5">
        <w:tab/>
      </w:r>
      <w:r w:rsidR="00F76BA5">
        <w:tab/>
        <w:t>9</w:t>
      </w:r>
      <w:r w:rsidR="00F76BA5" w:rsidRPr="00F76BA5">
        <w:t>DEC 2021 – 8 DEC 2022</w:t>
      </w:r>
    </w:p>
    <w:p w14:paraId="1BA29CB1" w14:textId="7FB73761" w:rsidR="00F853DB" w:rsidRPr="00F76BA5" w:rsidRDefault="001052EC" w:rsidP="00F76BA5">
      <w:pPr>
        <w:pStyle w:val="BodyText"/>
        <w:ind w:left="1440"/>
      </w:pPr>
      <w:r w:rsidRPr="00F76BA5">
        <w:t>Option</w:t>
      </w:r>
      <w:r w:rsidRPr="00F76BA5">
        <w:rPr>
          <w:spacing w:val="-1"/>
        </w:rPr>
        <w:t xml:space="preserve"> </w:t>
      </w:r>
      <w:r w:rsidRPr="00F76BA5">
        <w:t>Year</w:t>
      </w:r>
      <w:r w:rsidRPr="00F76BA5">
        <w:rPr>
          <w:spacing w:val="-2"/>
        </w:rPr>
        <w:t xml:space="preserve"> </w:t>
      </w:r>
      <w:r w:rsidR="00105269" w:rsidRPr="00F76BA5">
        <w:t>1</w:t>
      </w:r>
      <w:r w:rsidR="00105269" w:rsidRPr="00F76BA5">
        <w:tab/>
      </w:r>
      <w:r w:rsidR="00F76BA5">
        <w:tab/>
        <w:t>9</w:t>
      </w:r>
      <w:r w:rsidR="00F76BA5" w:rsidRPr="00F76BA5">
        <w:t>DEC</w:t>
      </w:r>
      <w:r w:rsidR="00F76BA5">
        <w:t xml:space="preserve"> 2022</w:t>
      </w:r>
      <w:r w:rsidR="00F76BA5" w:rsidRPr="00F76BA5">
        <w:t xml:space="preserve"> – 8 DEC</w:t>
      </w:r>
      <w:r w:rsidR="00F76BA5">
        <w:t xml:space="preserve"> 2023</w:t>
      </w:r>
    </w:p>
    <w:p w14:paraId="4861F031" w14:textId="6F233E2F" w:rsidR="00F853DB" w:rsidRPr="00F76BA5" w:rsidRDefault="001052EC" w:rsidP="00F76BA5">
      <w:pPr>
        <w:pStyle w:val="BodyText"/>
        <w:ind w:left="1440"/>
      </w:pPr>
      <w:r w:rsidRPr="00F76BA5">
        <w:t>Option</w:t>
      </w:r>
      <w:r w:rsidRPr="00F76BA5">
        <w:rPr>
          <w:spacing w:val="-1"/>
        </w:rPr>
        <w:t xml:space="preserve"> </w:t>
      </w:r>
      <w:r w:rsidRPr="00F76BA5">
        <w:t>Year</w:t>
      </w:r>
      <w:r w:rsidRPr="00F76BA5">
        <w:rPr>
          <w:spacing w:val="-2"/>
        </w:rPr>
        <w:t xml:space="preserve"> </w:t>
      </w:r>
      <w:r w:rsidR="00105269" w:rsidRPr="00F76BA5">
        <w:t>2</w:t>
      </w:r>
      <w:r w:rsidR="00105269" w:rsidRPr="00F76BA5">
        <w:tab/>
      </w:r>
      <w:r w:rsidR="00F76BA5">
        <w:tab/>
        <w:t>9</w:t>
      </w:r>
      <w:r w:rsidR="00F76BA5" w:rsidRPr="00F76BA5">
        <w:t>DEC</w:t>
      </w:r>
      <w:r w:rsidR="00F76BA5">
        <w:t xml:space="preserve"> 2023</w:t>
      </w:r>
      <w:r w:rsidR="00F76BA5" w:rsidRPr="00F76BA5">
        <w:t xml:space="preserve"> – 8 DEC</w:t>
      </w:r>
      <w:r w:rsidR="00F76BA5">
        <w:t xml:space="preserve"> 2024</w:t>
      </w:r>
    </w:p>
    <w:p w14:paraId="704862FC" w14:textId="1720A401" w:rsidR="004010FB" w:rsidRPr="00F76BA5" w:rsidRDefault="004010FB" w:rsidP="00F76BA5">
      <w:pPr>
        <w:pStyle w:val="BodyText"/>
        <w:ind w:left="1440"/>
      </w:pPr>
      <w:r w:rsidRPr="00F76BA5">
        <w:t>Option Year 3</w:t>
      </w:r>
      <w:r w:rsidRPr="00F76BA5">
        <w:tab/>
      </w:r>
      <w:r w:rsidR="00F76BA5">
        <w:tab/>
        <w:t>9</w:t>
      </w:r>
      <w:r w:rsidR="00F76BA5" w:rsidRPr="00F76BA5">
        <w:t>DEC</w:t>
      </w:r>
      <w:r w:rsidR="00F76BA5">
        <w:t xml:space="preserve"> 2024</w:t>
      </w:r>
      <w:r w:rsidR="00F76BA5" w:rsidRPr="00F76BA5">
        <w:t xml:space="preserve"> – 8 DEC</w:t>
      </w:r>
      <w:r w:rsidR="00F76BA5">
        <w:t xml:space="preserve"> 2025</w:t>
      </w:r>
    </w:p>
    <w:p w14:paraId="240A5FED" w14:textId="04589CA8" w:rsidR="004010FB" w:rsidRPr="00F76BA5" w:rsidRDefault="00F76BA5" w:rsidP="00F76BA5">
      <w:pPr>
        <w:pStyle w:val="BodyText"/>
        <w:ind w:left="1440"/>
      </w:pPr>
      <w:r w:rsidRPr="00F76BA5">
        <w:t>Option Year 4</w:t>
      </w:r>
      <w:r w:rsidRPr="00F76BA5">
        <w:tab/>
      </w:r>
      <w:r>
        <w:tab/>
        <w:t>9</w:t>
      </w:r>
      <w:r w:rsidRPr="00F76BA5">
        <w:t>DEC</w:t>
      </w:r>
      <w:r>
        <w:t xml:space="preserve"> 2025</w:t>
      </w:r>
      <w:r w:rsidRPr="00F76BA5">
        <w:t xml:space="preserve"> – 8 DEC</w:t>
      </w:r>
      <w:r>
        <w:t xml:space="preserve"> 2026</w:t>
      </w:r>
    </w:p>
    <w:p w14:paraId="3D0EBCAC" w14:textId="77777777" w:rsidR="00F853DB" w:rsidRDefault="00F853DB">
      <w:pPr>
        <w:pStyle w:val="BodyText"/>
        <w:rPr>
          <w:b/>
          <w:sz w:val="26"/>
        </w:rPr>
      </w:pPr>
    </w:p>
    <w:p w14:paraId="7968E773" w14:textId="77777777" w:rsidR="00F853DB" w:rsidRDefault="001052EC">
      <w:pPr>
        <w:pStyle w:val="ListParagraph"/>
        <w:numPr>
          <w:ilvl w:val="0"/>
          <w:numId w:val="30"/>
        </w:numPr>
        <w:tabs>
          <w:tab w:val="left" w:pos="1201"/>
        </w:tabs>
        <w:spacing w:before="228"/>
        <w:ind w:right="633" w:firstLine="0"/>
        <w:rPr>
          <w:sz w:val="24"/>
        </w:rPr>
      </w:pPr>
      <w:r>
        <w:rPr>
          <w:sz w:val="24"/>
        </w:rPr>
        <w:t>Electronic Submission and Processing of Payment Requests: Electronic invoicing is mandatory in accordance with DFARS 252-232-7003, Electronic Submission of Payment Request. The contractor shall submit invoices via WAWF and the CORs will accept services performed via WAWF. For additional information or if you have questions regarding WAWF, visit the website at</w:t>
      </w:r>
      <w:r>
        <w:rPr>
          <w:color w:val="0000FF"/>
          <w:sz w:val="24"/>
        </w:rPr>
        <w:t xml:space="preserve"> </w:t>
      </w:r>
      <w:r>
        <w:rPr>
          <w:color w:val="0000FF"/>
          <w:sz w:val="24"/>
          <w:u w:val="single" w:color="0000FF"/>
        </w:rPr>
        <w:t>https://wawf.eb.mil</w:t>
      </w:r>
      <w:r>
        <w:rPr>
          <w:color w:val="0000FF"/>
          <w:sz w:val="24"/>
        </w:rPr>
        <w:t xml:space="preserve"> </w:t>
      </w:r>
      <w:r>
        <w:rPr>
          <w:sz w:val="24"/>
        </w:rPr>
        <w:t>or contact the Customer Support section at (866) 618- 5988.</w:t>
      </w:r>
    </w:p>
    <w:p w14:paraId="4884263B" w14:textId="77777777" w:rsidR="00F853DB" w:rsidRDefault="00F853DB">
      <w:pPr>
        <w:pStyle w:val="BodyText"/>
      </w:pPr>
    </w:p>
    <w:p w14:paraId="10BB7E3A" w14:textId="77777777" w:rsidR="00F853DB" w:rsidRDefault="001052EC">
      <w:pPr>
        <w:pStyle w:val="ListParagraph"/>
        <w:numPr>
          <w:ilvl w:val="0"/>
          <w:numId w:val="30"/>
        </w:numPr>
        <w:tabs>
          <w:tab w:val="left" w:pos="1141"/>
        </w:tabs>
        <w:ind w:left="1140" w:hanging="300"/>
        <w:rPr>
          <w:sz w:val="24"/>
        </w:rPr>
      </w:pPr>
      <w:r>
        <w:rPr>
          <w:sz w:val="24"/>
        </w:rPr>
        <w:t>Special Contract</w:t>
      </w:r>
      <w:r>
        <w:rPr>
          <w:spacing w:val="-1"/>
          <w:sz w:val="24"/>
        </w:rPr>
        <w:t xml:space="preserve"> </w:t>
      </w:r>
      <w:r>
        <w:rPr>
          <w:sz w:val="24"/>
        </w:rPr>
        <w:t>Requirements.</w:t>
      </w:r>
    </w:p>
    <w:p w14:paraId="03E633EB" w14:textId="77777777" w:rsidR="00F853DB" w:rsidRDefault="00F853DB">
      <w:pPr>
        <w:pStyle w:val="BodyText"/>
      </w:pPr>
    </w:p>
    <w:p w14:paraId="31625E5E" w14:textId="77777777" w:rsidR="00F853DB" w:rsidRDefault="001052EC" w:rsidP="00CA72CF">
      <w:pPr>
        <w:pStyle w:val="ListParagraph"/>
        <w:numPr>
          <w:ilvl w:val="1"/>
          <w:numId w:val="30"/>
        </w:numPr>
        <w:tabs>
          <w:tab w:val="left" w:pos="1787"/>
        </w:tabs>
        <w:ind w:right="425"/>
        <w:jc w:val="left"/>
        <w:rPr>
          <w:sz w:val="24"/>
        </w:rPr>
      </w:pPr>
      <w:r>
        <w:rPr>
          <w:sz w:val="24"/>
        </w:rPr>
        <w:t>Contractor Manpower Reporting. The Contractor is required to enter data into the Contractor Manpower Reporting (CMR) system. Reporting period will be the period of performance not to exceed 12 months ending 30 September of each year and must be reported by 31 October of each calendar year. Data must be accurate and complete and entered into CMR during the data gathering period of every year, or part of a year, for which the contract is in force. As part of its submission, the contractor will also provide the estimated total cost (if any) incurred to comply with this reporting requirement. NOTE: If the reporting of Manpower Equivalents is not separately priced, insert "NSP" in the blank</w:t>
      </w:r>
      <w:r>
        <w:rPr>
          <w:spacing w:val="-7"/>
          <w:sz w:val="24"/>
        </w:rPr>
        <w:t xml:space="preserve"> </w:t>
      </w:r>
      <w:r>
        <w:rPr>
          <w:sz w:val="24"/>
        </w:rPr>
        <w:t>shown.</w:t>
      </w:r>
    </w:p>
    <w:p w14:paraId="25CB0521" w14:textId="77777777" w:rsidR="00F853DB" w:rsidRDefault="00F853DB">
      <w:pPr>
        <w:pStyle w:val="BodyText"/>
        <w:spacing w:before="10"/>
        <w:rPr>
          <w:sz w:val="23"/>
        </w:rPr>
      </w:pPr>
    </w:p>
    <w:p w14:paraId="789099AD" w14:textId="77777777" w:rsidR="00017B09" w:rsidRDefault="00017B09">
      <w:pPr>
        <w:pStyle w:val="BodyText"/>
        <w:ind w:left="839" w:right="528" w:firstLine="720"/>
      </w:pPr>
    </w:p>
    <w:p w14:paraId="5E64881E" w14:textId="77777777" w:rsidR="00F853DB" w:rsidRDefault="001052EC">
      <w:pPr>
        <w:pStyle w:val="BodyText"/>
        <w:ind w:left="839" w:right="528" w:firstLine="720"/>
      </w:pPr>
      <w:r>
        <w:t xml:space="preserve">The Office of the Assistant Secretary of the Army (Manpower &amp; Reserve Affairs) operates and maintains a secure Army data collection site where the contractor will report ALL contractor manpower (including subcontractor manpower) required for performance of this Contract. The contractor is required to completely fill in all the information in the format using the following web address: </w:t>
      </w:r>
      <w:r>
        <w:rPr>
          <w:color w:val="0000FF"/>
          <w:u w:val="single" w:color="0000FF"/>
        </w:rPr>
        <w:t>https://contractormanpower.army.pentagon.mil</w:t>
      </w:r>
      <w:r>
        <w:t>. The required information includes:</w:t>
      </w:r>
    </w:p>
    <w:p w14:paraId="51C6D3EB" w14:textId="77777777" w:rsidR="00F853DB" w:rsidRDefault="00F853DB">
      <w:pPr>
        <w:pStyle w:val="BodyText"/>
      </w:pPr>
    </w:p>
    <w:p w14:paraId="53BCC339" w14:textId="77777777" w:rsidR="00F853DB" w:rsidRDefault="001052EC">
      <w:pPr>
        <w:pStyle w:val="ListParagraph"/>
        <w:numPr>
          <w:ilvl w:val="0"/>
          <w:numId w:val="29"/>
        </w:numPr>
        <w:tabs>
          <w:tab w:val="left" w:pos="1901"/>
        </w:tabs>
        <w:spacing w:before="1"/>
        <w:ind w:right="813" w:firstLine="720"/>
        <w:jc w:val="left"/>
        <w:rPr>
          <w:sz w:val="24"/>
        </w:rPr>
      </w:pPr>
      <w:r>
        <w:rPr>
          <w:sz w:val="24"/>
        </w:rPr>
        <w:t>Contracting Office, Contract Contracting Officer, Contracting Officer’s Technical Representative;</w:t>
      </w:r>
    </w:p>
    <w:p w14:paraId="0B9A4E48" w14:textId="77777777" w:rsidR="00F853DB" w:rsidRDefault="001052EC">
      <w:pPr>
        <w:pStyle w:val="ListParagraph"/>
        <w:numPr>
          <w:ilvl w:val="0"/>
          <w:numId w:val="29"/>
        </w:numPr>
        <w:tabs>
          <w:tab w:val="left" w:pos="1901"/>
        </w:tabs>
        <w:ind w:left="1900" w:hanging="340"/>
        <w:jc w:val="left"/>
        <w:rPr>
          <w:sz w:val="24"/>
        </w:rPr>
      </w:pPr>
      <w:r>
        <w:rPr>
          <w:sz w:val="24"/>
        </w:rPr>
        <w:t>Contract number, including task and delivery order</w:t>
      </w:r>
      <w:r>
        <w:rPr>
          <w:spacing w:val="-5"/>
          <w:sz w:val="24"/>
        </w:rPr>
        <w:t xml:space="preserve"> </w:t>
      </w:r>
      <w:r>
        <w:rPr>
          <w:sz w:val="24"/>
        </w:rPr>
        <w:t>number;</w:t>
      </w:r>
    </w:p>
    <w:p w14:paraId="39B9DB33" w14:textId="77777777" w:rsidR="00F853DB" w:rsidRDefault="001052EC">
      <w:pPr>
        <w:pStyle w:val="ListParagraph"/>
        <w:numPr>
          <w:ilvl w:val="0"/>
          <w:numId w:val="29"/>
        </w:numPr>
        <w:tabs>
          <w:tab w:val="left" w:pos="1901"/>
        </w:tabs>
        <w:ind w:left="1900" w:hanging="340"/>
        <w:jc w:val="left"/>
        <w:rPr>
          <w:sz w:val="24"/>
        </w:rPr>
      </w:pPr>
      <w:r>
        <w:rPr>
          <w:sz w:val="24"/>
        </w:rPr>
        <w:t>Beginning and ending dates covered by reporting</w:t>
      </w:r>
      <w:r>
        <w:rPr>
          <w:spacing w:val="-6"/>
          <w:sz w:val="24"/>
        </w:rPr>
        <w:t xml:space="preserve"> </w:t>
      </w:r>
      <w:r>
        <w:rPr>
          <w:sz w:val="24"/>
        </w:rPr>
        <w:t>period;</w:t>
      </w:r>
    </w:p>
    <w:p w14:paraId="2A1B1277" w14:textId="77777777" w:rsidR="00F853DB" w:rsidRDefault="001052EC">
      <w:pPr>
        <w:pStyle w:val="ListParagraph"/>
        <w:numPr>
          <w:ilvl w:val="0"/>
          <w:numId w:val="29"/>
        </w:numPr>
        <w:tabs>
          <w:tab w:val="left" w:pos="1901"/>
        </w:tabs>
        <w:ind w:right="999" w:firstLine="720"/>
        <w:jc w:val="left"/>
        <w:rPr>
          <w:sz w:val="24"/>
        </w:rPr>
      </w:pPr>
      <w:r>
        <w:rPr>
          <w:sz w:val="24"/>
        </w:rPr>
        <w:t>Contractor name, address, phone number, e-mails address, identity of contractor employee entering</w:t>
      </w:r>
      <w:r>
        <w:rPr>
          <w:spacing w:val="-1"/>
          <w:sz w:val="24"/>
        </w:rPr>
        <w:t xml:space="preserve"> </w:t>
      </w:r>
      <w:r>
        <w:rPr>
          <w:sz w:val="24"/>
        </w:rPr>
        <w:t>data;</w:t>
      </w:r>
    </w:p>
    <w:p w14:paraId="6BA01806" w14:textId="77777777" w:rsidR="00F853DB" w:rsidRDefault="001052EC">
      <w:pPr>
        <w:pStyle w:val="ListParagraph"/>
        <w:numPr>
          <w:ilvl w:val="0"/>
          <w:numId w:val="29"/>
        </w:numPr>
        <w:tabs>
          <w:tab w:val="left" w:pos="1901"/>
        </w:tabs>
        <w:ind w:left="1900" w:hanging="340"/>
        <w:jc w:val="left"/>
        <w:rPr>
          <w:sz w:val="24"/>
        </w:rPr>
      </w:pPr>
      <w:r>
        <w:rPr>
          <w:sz w:val="24"/>
        </w:rPr>
        <w:t>Estimated direct labor hours (including</w:t>
      </w:r>
      <w:r>
        <w:rPr>
          <w:spacing w:val="-5"/>
          <w:sz w:val="24"/>
        </w:rPr>
        <w:t xml:space="preserve"> </w:t>
      </w:r>
      <w:r>
        <w:rPr>
          <w:sz w:val="24"/>
        </w:rPr>
        <w:t>sub-contractors);</w:t>
      </w:r>
    </w:p>
    <w:p w14:paraId="77C6923E" w14:textId="77777777" w:rsidR="00F853DB" w:rsidRDefault="001052EC">
      <w:pPr>
        <w:pStyle w:val="ListParagraph"/>
        <w:numPr>
          <w:ilvl w:val="0"/>
          <w:numId w:val="29"/>
        </w:numPr>
        <w:tabs>
          <w:tab w:val="left" w:pos="1901"/>
        </w:tabs>
        <w:ind w:left="1900" w:hanging="340"/>
        <w:jc w:val="left"/>
        <w:rPr>
          <w:sz w:val="24"/>
        </w:rPr>
      </w:pPr>
      <w:r>
        <w:rPr>
          <w:sz w:val="24"/>
        </w:rPr>
        <w:t>Estimated direct labor dollars paid this reporting period (including</w:t>
      </w:r>
      <w:r>
        <w:rPr>
          <w:spacing w:val="-19"/>
          <w:sz w:val="24"/>
        </w:rPr>
        <w:t xml:space="preserve"> </w:t>
      </w:r>
      <w:r>
        <w:rPr>
          <w:sz w:val="24"/>
        </w:rPr>
        <w:t>sub-contractors);</w:t>
      </w:r>
    </w:p>
    <w:p w14:paraId="17E53C4D" w14:textId="77777777" w:rsidR="00F853DB" w:rsidRDefault="001052EC">
      <w:pPr>
        <w:pStyle w:val="ListParagraph"/>
        <w:numPr>
          <w:ilvl w:val="0"/>
          <w:numId w:val="29"/>
        </w:numPr>
        <w:tabs>
          <w:tab w:val="left" w:pos="1901"/>
        </w:tabs>
        <w:ind w:left="1900" w:hanging="340"/>
        <w:jc w:val="left"/>
        <w:rPr>
          <w:sz w:val="24"/>
        </w:rPr>
      </w:pPr>
      <w:r>
        <w:rPr>
          <w:sz w:val="24"/>
        </w:rPr>
        <w:t>Total payments (including</w:t>
      </w:r>
      <w:r>
        <w:rPr>
          <w:spacing w:val="-2"/>
          <w:sz w:val="24"/>
        </w:rPr>
        <w:t xml:space="preserve"> </w:t>
      </w:r>
      <w:r>
        <w:rPr>
          <w:sz w:val="24"/>
        </w:rPr>
        <w:t>subcontractors);</w:t>
      </w:r>
    </w:p>
    <w:p w14:paraId="50471F7A" w14:textId="77777777" w:rsidR="00F853DB" w:rsidRPr="00501BEF" w:rsidRDefault="001052EC" w:rsidP="00501BEF">
      <w:pPr>
        <w:pStyle w:val="ListParagraph"/>
        <w:numPr>
          <w:ilvl w:val="0"/>
          <w:numId w:val="29"/>
        </w:numPr>
        <w:tabs>
          <w:tab w:val="left" w:pos="1901"/>
        </w:tabs>
        <w:ind w:left="1900" w:hanging="340"/>
        <w:jc w:val="left"/>
        <w:rPr>
          <w:sz w:val="24"/>
        </w:rPr>
      </w:pPr>
      <w:r>
        <w:rPr>
          <w:sz w:val="24"/>
        </w:rPr>
        <w:t>Predominant Federal Supply Class Code (FSC) reflecting services provided</w:t>
      </w:r>
      <w:r>
        <w:rPr>
          <w:spacing w:val="-2"/>
          <w:sz w:val="24"/>
        </w:rPr>
        <w:t xml:space="preserve"> </w:t>
      </w:r>
      <w:r>
        <w:rPr>
          <w:sz w:val="24"/>
        </w:rPr>
        <w:t>by</w:t>
      </w:r>
      <w:r w:rsidR="00501BEF">
        <w:rPr>
          <w:sz w:val="24"/>
        </w:rPr>
        <w:t xml:space="preserve"> </w:t>
      </w:r>
      <w:r>
        <w:t>contractor (and separate predominant FSC for each sub-contractor if different);</w:t>
      </w:r>
    </w:p>
    <w:p w14:paraId="538F6C6D" w14:textId="77777777" w:rsidR="00F853DB" w:rsidRDefault="001052EC">
      <w:pPr>
        <w:pStyle w:val="ListParagraph"/>
        <w:numPr>
          <w:ilvl w:val="0"/>
          <w:numId w:val="29"/>
        </w:numPr>
        <w:tabs>
          <w:tab w:val="left" w:pos="1901"/>
        </w:tabs>
        <w:ind w:left="1900" w:hanging="340"/>
        <w:jc w:val="left"/>
        <w:rPr>
          <w:sz w:val="24"/>
        </w:rPr>
      </w:pPr>
      <w:r>
        <w:rPr>
          <w:sz w:val="24"/>
        </w:rPr>
        <w:t>Estimated data collection</w:t>
      </w:r>
      <w:r>
        <w:rPr>
          <w:spacing w:val="-1"/>
          <w:sz w:val="24"/>
        </w:rPr>
        <w:t xml:space="preserve"> </w:t>
      </w:r>
      <w:r>
        <w:rPr>
          <w:sz w:val="24"/>
        </w:rPr>
        <w:t>price;</w:t>
      </w:r>
    </w:p>
    <w:p w14:paraId="403F7B06" w14:textId="77777777" w:rsidR="00F853DB" w:rsidRDefault="001052EC">
      <w:pPr>
        <w:pStyle w:val="ListParagraph"/>
        <w:numPr>
          <w:ilvl w:val="0"/>
          <w:numId w:val="29"/>
        </w:numPr>
        <w:tabs>
          <w:tab w:val="left" w:pos="2021"/>
        </w:tabs>
        <w:ind w:right="530" w:firstLine="720"/>
        <w:jc w:val="left"/>
        <w:rPr>
          <w:sz w:val="24"/>
        </w:rPr>
      </w:pPr>
      <w:r>
        <w:rPr>
          <w:sz w:val="24"/>
        </w:rPr>
        <w:t>Organizational title associated with the Unit Identification Code is</w:t>
      </w:r>
      <w:r>
        <w:rPr>
          <w:color w:val="FF0000"/>
          <w:sz w:val="24"/>
        </w:rPr>
        <w:t xml:space="preserve"> </w:t>
      </w:r>
      <w:r w:rsidR="000F0BD6" w:rsidRPr="000F0BD6">
        <w:rPr>
          <w:color w:val="000000" w:themeColor="text1"/>
          <w:sz w:val="24"/>
        </w:rPr>
        <w:t>W6CRAA</w:t>
      </w:r>
      <w:r w:rsidRPr="000F0BD6">
        <w:rPr>
          <w:b/>
          <w:color w:val="FF0000"/>
          <w:sz w:val="24"/>
        </w:rPr>
        <w:t xml:space="preserve"> </w:t>
      </w:r>
      <w:r>
        <w:rPr>
          <w:sz w:val="24"/>
        </w:rPr>
        <w:t>for the Army Requiring</w:t>
      </w:r>
      <w:r>
        <w:rPr>
          <w:spacing w:val="-1"/>
          <w:sz w:val="24"/>
        </w:rPr>
        <w:t xml:space="preserve"> </w:t>
      </w:r>
      <w:r>
        <w:rPr>
          <w:sz w:val="24"/>
        </w:rPr>
        <w:t>Activity.</w:t>
      </w:r>
    </w:p>
    <w:p w14:paraId="5E5F5E75" w14:textId="77777777" w:rsidR="00F853DB" w:rsidRDefault="001052EC">
      <w:pPr>
        <w:pStyle w:val="ListParagraph"/>
        <w:numPr>
          <w:ilvl w:val="0"/>
          <w:numId w:val="29"/>
        </w:numPr>
        <w:tabs>
          <w:tab w:val="left" w:pos="2080"/>
        </w:tabs>
        <w:spacing w:before="1"/>
        <w:ind w:right="547" w:firstLine="780"/>
        <w:jc w:val="left"/>
        <w:rPr>
          <w:sz w:val="24"/>
        </w:rPr>
      </w:pPr>
      <w:r>
        <w:rPr>
          <w:sz w:val="24"/>
        </w:rPr>
        <w:t>Locations where contractor and sub-contractors perform the work (specified by zip code in the United States and nearest city, country, when in an overseas location, using standardized nomenclature provided on</w:t>
      </w:r>
      <w:r>
        <w:rPr>
          <w:spacing w:val="-5"/>
          <w:sz w:val="24"/>
        </w:rPr>
        <w:t xml:space="preserve"> </w:t>
      </w:r>
      <w:r>
        <w:rPr>
          <w:sz w:val="24"/>
        </w:rPr>
        <w:t>website);</w:t>
      </w:r>
    </w:p>
    <w:p w14:paraId="0BB7A113" w14:textId="77777777" w:rsidR="00F853DB" w:rsidRDefault="001052EC">
      <w:pPr>
        <w:pStyle w:val="ListParagraph"/>
        <w:numPr>
          <w:ilvl w:val="0"/>
          <w:numId w:val="29"/>
        </w:numPr>
        <w:tabs>
          <w:tab w:val="left" w:pos="2021"/>
        </w:tabs>
        <w:ind w:left="2020" w:hanging="460"/>
        <w:jc w:val="left"/>
        <w:rPr>
          <w:sz w:val="24"/>
        </w:rPr>
      </w:pPr>
      <w:r>
        <w:rPr>
          <w:sz w:val="24"/>
        </w:rPr>
        <w:t>Presence of deployment or contingency contract language;</w:t>
      </w:r>
      <w:r>
        <w:rPr>
          <w:spacing w:val="-5"/>
          <w:sz w:val="24"/>
        </w:rPr>
        <w:t xml:space="preserve"> </w:t>
      </w:r>
      <w:r>
        <w:rPr>
          <w:sz w:val="24"/>
        </w:rPr>
        <w:t>and</w:t>
      </w:r>
    </w:p>
    <w:p w14:paraId="1EAAFEF7" w14:textId="77777777" w:rsidR="00F853DB" w:rsidRDefault="001052EC">
      <w:pPr>
        <w:pStyle w:val="ListParagraph"/>
        <w:numPr>
          <w:ilvl w:val="0"/>
          <w:numId w:val="29"/>
        </w:numPr>
        <w:tabs>
          <w:tab w:val="left" w:pos="2020"/>
        </w:tabs>
        <w:ind w:right="1252" w:firstLine="720"/>
        <w:jc w:val="left"/>
        <w:rPr>
          <w:sz w:val="24"/>
        </w:rPr>
      </w:pPr>
      <w:r>
        <w:rPr>
          <w:sz w:val="24"/>
        </w:rPr>
        <w:t>Number of contractor and sub-contractor employees deployed in theater this reporting period (by country).</w:t>
      </w:r>
    </w:p>
    <w:p w14:paraId="210411E3" w14:textId="77777777" w:rsidR="00F853DB" w:rsidRDefault="00F853DB">
      <w:pPr>
        <w:pStyle w:val="BodyText"/>
        <w:spacing w:before="11"/>
        <w:rPr>
          <w:sz w:val="23"/>
        </w:rPr>
      </w:pPr>
    </w:p>
    <w:p w14:paraId="342F083C" w14:textId="77777777" w:rsidR="00F853DB" w:rsidRDefault="00CA72CF" w:rsidP="00CA72CF">
      <w:pPr>
        <w:pStyle w:val="ListParagraph"/>
        <w:numPr>
          <w:ilvl w:val="1"/>
          <w:numId w:val="30"/>
        </w:numPr>
        <w:tabs>
          <w:tab w:val="left" w:pos="1801"/>
        </w:tabs>
        <w:ind w:right="479"/>
        <w:jc w:val="left"/>
        <w:rPr>
          <w:sz w:val="24"/>
        </w:rPr>
      </w:pPr>
      <w:r>
        <w:rPr>
          <w:sz w:val="24"/>
        </w:rPr>
        <w:t xml:space="preserve"> </w:t>
      </w:r>
      <w:r w:rsidR="001052EC">
        <w:rPr>
          <w:sz w:val="24"/>
        </w:rPr>
        <w:t>Insurance Requirements. The following kinds and minimum amounts of insurance are required in accordance with FAR clause 52.228-5 entitled, “Insurance—Work on a Government Installation.”</w:t>
      </w:r>
    </w:p>
    <w:p w14:paraId="0B5BA650" w14:textId="77777777" w:rsidR="00F853DB" w:rsidRDefault="00F853DB">
      <w:pPr>
        <w:pStyle w:val="BodyText"/>
      </w:pPr>
    </w:p>
    <w:p w14:paraId="56080D99" w14:textId="77777777" w:rsidR="00F853DB" w:rsidRDefault="001052EC">
      <w:pPr>
        <w:pStyle w:val="BodyText"/>
        <w:tabs>
          <w:tab w:val="left" w:pos="3599"/>
        </w:tabs>
        <w:ind w:right="1319"/>
        <w:jc w:val="center"/>
      </w:pPr>
      <w:r>
        <w:t>KIND:</w:t>
      </w:r>
      <w:r>
        <w:tab/>
        <w:t>AMOUNT:</w:t>
      </w:r>
    </w:p>
    <w:p w14:paraId="0DFE8BD0" w14:textId="77777777" w:rsidR="00F853DB" w:rsidRDefault="00F853DB">
      <w:pPr>
        <w:pStyle w:val="BodyText"/>
      </w:pPr>
    </w:p>
    <w:p w14:paraId="79466D3F" w14:textId="77777777" w:rsidR="00F853DB" w:rsidRDefault="001052EC">
      <w:pPr>
        <w:pStyle w:val="BodyText"/>
        <w:tabs>
          <w:tab w:val="left" w:pos="5881"/>
        </w:tabs>
        <w:ind w:left="1560"/>
      </w:pPr>
      <w:r>
        <w:t>Workmen’s</w:t>
      </w:r>
      <w:r>
        <w:rPr>
          <w:spacing w:val="-1"/>
        </w:rPr>
        <w:t xml:space="preserve"> </w:t>
      </w:r>
      <w:r>
        <w:t>Compensation</w:t>
      </w:r>
      <w:r>
        <w:rPr>
          <w:spacing w:val="-1"/>
        </w:rPr>
        <w:t xml:space="preserve"> </w:t>
      </w:r>
      <w:r>
        <w:t>and</w:t>
      </w:r>
      <w:r>
        <w:tab/>
        <w:t>Amount required by the State in which</w:t>
      </w:r>
      <w:r>
        <w:rPr>
          <w:spacing w:val="-9"/>
        </w:rPr>
        <w:t xml:space="preserve"> </w:t>
      </w:r>
      <w:r>
        <w:t>this</w:t>
      </w:r>
    </w:p>
    <w:p w14:paraId="1DD9FD0E" w14:textId="77777777" w:rsidR="00F853DB" w:rsidRDefault="001052EC">
      <w:pPr>
        <w:pStyle w:val="BodyText"/>
        <w:ind w:left="5879"/>
      </w:pPr>
      <w:r>
        <w:t>TO be preformed</w:t>
      </w:r>
    </w:p>
    <w:p w14:paraId="4ECDBC9B" w14:textId="77777777" w:rsidR="00F853DB" w:rsidRDefault="001052EC">
      <w:pPr>
        <w:pStyle w:val="BodyText"/>
        <w:ind w:left="1559"/>
      </w:pPr>
      <w:r>
        <w:t>Occupational Disease Insurance</w:t>
      </w:r>
    </w:p>
    <w:p w14:paraId="45C95AD4" w14:textId="77777777" w:rsidR="00F853DB" w:rsidRDefault="00F853DB">
      <w:pPr>
        <w:pStyle w:val="BodyText"/>
        <w:rPr>
          <w:sz w:val="26"/>
        </w:rPr>
      </w:pPr>
    </w:p>
    <w:p w14:paraId="58AE4CA8" w14:textId="77777777" w:rsidR="00F853DB" w:rsidRDefault="00F853DB">
      <w:pPr>
        <w:pStyle w:val="BodyText"/>
        <w:rPr>
          <w:sz w:val="22"/>
        </w:rPr>
      </w:pPr>
    </w:p>
    <w:p w14:paraId="31BFBA79" w14:textId="77777777" w:rsidR="00F853DB" w:rsidRDefault="001052EC">
      <w:pPr>
        <w:pStyle w:val="BodyText"/>
        <w:tabs>
          <w:tab w:val="left" w:pos="5880"/>
        </w:tabs>
        <w:ind w:left="1559"/>
      </w:pPr>
      <w:r>
        <w:t>Employer’s</w:t>
      </w:r>
      <w:r>
        <w:rPr>
          <w:spacing w:val="-1"/>
        </w:rPr>
        <w:t xml:space="preserve"> </w:t>
      </w:r>
      <w:r>
        <w:t>Liability</w:t>
      </w:r>
      <w:r>
        <w:rPr>
          <w:spacing w:val="-1"/>
        </w:rPr>
        <w:t xml:space="preserve"> </w:t>
      </w:r>
      <w:r>
        <w:t>Insurance</w:t>
      </w:r>
      <w:r>
        <w:tab/>
        <w:t>$100,000</w:t>
      </w:r>
    </w:p>
    <w:p w14:paraId="23618DF3" w14:textId="77777777" w:rsidR="00F853DB" w:rsidRDefault="00F853DB">
      <w:pPr>
        <w:pStyle w:val="BodyText"/>
      </w:pPr>
    </w:p>
    <w:p w14:paraId="708F5C85" w14:textId="77777777" w:rsidR="00F853DB" w:rsidRDefault="001052EC">
      <w:pPr>
        <w:pStyle w:val="BodyText"/>
        <w:tabs>
          <w:tab w:val="left" w:pos="5878"/>
        </w:tabs>
        <w:spacing w:before="1"/>
        <w:ind w:left="1560" w:right="2339"/>
      </w:pPr>
      <w:r>
        <w:t>Comprehensive</w:t>
      </w:r>
      <w:r>
        <w:rPr>
          <w:spacing w:val="-2"/>
        </w:rPr>
        <w:t xml:space="preserve"> </w:t>
      </w:r>
      <w:r>
        <w:t>General</w:t>
      </w:r>
      <w:r>
        <w:rPr>
          <w:spacing w:val="-3"/>
        </w:rPr>
        <w:t xml:space="preserve"> </w:t>
      </w:r>
      <w:r>
        <w:t>Liability</w:t>
      </w:r>
      <w:r>
        <w:tab/>
        <w:t>$500,000 per occurrence Insurance for Bodily</w:t>
      </w:r>
      <w:r>
        <w:rPr>
          <w:spacing w:val="-1"/>
        </w:rPr>
        <w:t xml:space="preserve"> </w:t>
      </w:r>
      <w:r>
        <w:t>Injury</w:t>
      </w:r>
    </w:p>
    <w:p w14:paraId="46DD51D4" w14:textId="77777777" w:rsidR="00F853DB" w:rsidRDefault="00F853DB">
      <w:pPr>
        <w:pStyle w:val="BodyText"/>
        <w:spacing w:before="10"/>
        <w:rPr>
          <w:sz w:val="23"/>
        </w:rPr>
      </w:pPr>
    </w:p>
    <w:p w14:paraId="33990111" w14:textId="77777777" w:rsidR="00F853DB" w:rsidRDefault="001052EC">
      <w:pPr>
        <w:pStyle w:val="BodyText"/>
        <w:tabs>
          <w:tab w:val="left" w:pos="5879"/>
        </w:tabs>
        <w:ind w:left="1559"/>
      </w:pPr>
      <w:r>
        <w:t>Comprehensive</w:t>
      </w:r>
      <w:r>
        <w:rPr>
          <w:spacing w:val="-1"/>
        </w:rPr>
        <w:t xml:space="preserve"> </w:t>
      </w:r>
      <w:r>
        <w:t>Automobile</w:t>
      </w:r>
      <w:r>
        <w:rPr>
          <w:spacing w:val="-1"/>
        </w:rPr>
        <w:t xml:space="preserve"> </w:t>
      </w:r>
      <w:r>
        <w:t>Liability</w:t>
      </w:r>
      <w:r>
        <w:tab/>
        <w:t>$200,000 per person</w:t>
      </w:r>
    </w:p>
    <w:p w14:paraId="0FCAB4DB" w14:textId="77777777" w:rsidR="00F853DB" w:rsidRDefault="00F853DB">
      <w:pPr>
        <w:pStyle w:val="BodyText"/>
      </w:pPr>
    </w:p>
    <w:p w14:paraId="6E88FA91" w14:textId="77777777" w:rsidR="00F853DB" w:rsidRDefault="001052EC">
      <w:pPr>
        <w:pStyle w:val="BodyText"/>
        <w:ind w:left="5879" w:right="622"/>
      </w:pPr>
      <w:r>
        <w:t xml:space="preserve">$500,000 per occurrence for Bodily Injury </w:t>
      </w:r>
      <w:r>
        <w:lastRenderedPageBreak/>
        <w:t>and $20,000 per occurrence for Property Damage</w:t>
      </w:r>
    </w:p>
    <w:p w14:paraId="180171AF" w14:textId="77777777" w:rsidR="00F853DB" w:rsidRDefault="00F853DB">
      <w:pPr>
        <w:pStyle w:val="BodyText"/>
        <w:spacing w:before="2"/>
        <w:rPr>
          <w:sz w:val="16"/>
        </w:rPr>
      </w:pPr>
    </w:p>
    <w:p w14:paraId="0A72F45C" w14:textId="77777777" w:rsidR="00F853DB" w:rsidRDefault="001052EC">
      <w:pPr>
        <w:spacing w:before="76"/>
        <w:ind w:left="840"/>
        <w:rPr>
          <w:sz w:val="24"/>
        </w:rPr>
      </w:pPr>
      <w:r>
        <w:rPr>
          <w:b/>
          <w:sz w:val="24"/>
        </w:rPr>
        <w:t>Proposal (RFP</w:t>
      </w:r>
      <w:r w:rsidRPr="000F0BD6">
        <w:rPr>
          <w:b/>
          <w:sz w:val="24"/>
        </w:rPr>
        <w:t xml:space="preserve">) </w:t>
      </w:r>
      <w:r w:rsidR="000F0BD6">
        <w:rPr>
          <w:sz w:val="24"/>
        </w:rPr>
        <w:t>W911SF-19</w:t>
      </w:r>
      <w:r w:rsidR="000F0BD6" w:rsidRPr="000F0BD6">
        <w:rPr>
          <w:sz w:val="24"/>
        </w:rPr>
        <w:t xml:space="preserve">-Above Baseline </w:t>
      </w:r>
      <w:r w:rsidRPr="000F0BD6">
        <w:rPr>
          <w:sz w:val="24"/>
        </w:rPr>
        <w:t>IT Support</w:t>
      </w:r>
    </w:p>
    <w:p w14:paraId="77152038" w14:textId="77777777" w:rsidR="00F853DB" w:rsidRDefault="00F853DB">
      <w:pPr>
        <w:pStyle w:val="BodyText"/>
        <w:spacing w:before="3"/>
      </w:pPr>
    </w:p>
    <w:p w14:paraId="00820A65" w14:textId="77777777" w:rsidR="00F853DB" w:rsidRDefault="001052EC">
      <w:pPr>
        <w:pStyle w:val="Heading1"/>
      </w:pPr>
      <w:r>
        <w:t>Attachment 2 – Pricing Schedule (CLIN Structure)</w:t>
      </w:r>
    </w:p>
    <w:p w14:paraId="17D57686" w14:textId="77777777" w:rsidR="00F853DB" w:rsidRDefault="00F853DB">
      <w:pPr>
        <w:pStyle w:val="BodyText"/>
        <w:spacing w:before="1"/>
        <w:rPr>
          <w:b/>
        </w:rPr>
      </w:pPr>
    </w:p>
    <w:tbl>
      <w:tblPr>
        <w:tblW w:w="0" w:type="auto"/>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
        <w:gridCol w:w="128"/>
        <w:gridCol w:w="3488"/>
        <w:gridCol w:w="1203"/>
        <w:gridCol w:w="1033"/>
        <w:gridCol w:w="1481"/>
        <w:gridCol w:w="1623"/>
      </w:tblGrid>
      <w:tr w:rsidR="00F853DB" w14:paraId="26F1D2D2" w14:textId="77777777">
        <w:trPr>
          <w:trHeight w:val="476"/>
        </w:trPr>
        <w:tc>
          <w:tcPr>
            <w:tcW w:w="918" w:type="dxa"/>
            <w:gridSpan w:val="2"/>
            <w:shd w:val="clear" w:color="auto" w:fill="C0C0C0"/>
          </w:tcPr>
          <w:p w14:paraId="73309E23" w14:textId="77777777" w:rsidR="00F853DB" w:rsidRDefault="001052EC">
            <w:pPr>
              <w:pStyle w:val="TableParagraph"/>
              <w:spacing w:line="275" w:lineRule="exact"/>
              <w:ind w:left="107"/>
              <w:rPr>
                <w:b/>
                <w:sz w:val="24"/>
              </w:rPr>
            </w:pPr>
            <w:r>
              <w:rPr>
                <w:b/>
                <w:sz w:val="24"/>
              </w:rPr>
              <w:t>CLIN</w:t>
            </w:r>
          </w:p>
        </w:tc>
        <w:tc>
          <w:tcPr>
            <w:tcW w:w="3488" w:type="dxa"/>
            <w:shd w:val="clear" w:color="auto" w:fill="C0C0C0"/>
          </w:tcPr>
          <w:p w14:paraId="2B2F978B" w14:textId="77777777" w:rsidR="00F853DB" w:rsidRDefault="001052EC">
            <w:pPr>
              <w:pStyle w:val="TableParagraph"/>
              <w:spacing w:line="275" w:lineRule="exact"/>
              <w:ind w:left="106"/>
              <w:rPr>
                <w:b/>
                <w:sz w:val="24"/>
              </w:rPr>
            </w:pPr>
            <w:r>
              <w:rPr>
                <w:b/>
                <w:sz w:val="24"/>
              </w:rPr>
              <w:t>Description</w:t>
            </w:r>
          </w:p>
        </w:tc>
        <w:tc>
          <w:tcPr>
            <w:tcW w:w="1203" w:type="dxa"/>
            <w:shd w:val="clear" w:color="auto" w:fill="C0C0C0"/>
          </w:tcPr>
          <w:p w14:paraId="5BD5843D" w14:textId="77777777" w:rsidR="00F853DB" w:rsidRDefault="001052EC">
            <w:pPr>
              <w:pStyle w:val="TableParagraph"/>
              <w:spacing w:line="275" w:lineRule="exact"/>
              <w:ind w:left="87" w:right="144"/>
              <w:jc w:val="center"/>
              <w:rPr>
                <w:b/>
                <w:sz w:val="24"/>
              </w:rPr>
            </w:pPr>
            <w:r>
              <w:rPr>
                <w:b/>
                <w:sz w:val="24"/>
              </w:rPr>
              <w:t>Quantity</w:t>
            </w:r>
          </w:p>
        </w:tc>
        <w:tc>
          <w:tcPr>
            <w:tcW w:w="1033" w:type="dxa"/>
            <w:shd w:val="clear" w:color="auto" w:fill="C0C0C0"/>
          </w:tcPr>
          <w:p w14:paraId="293F02B6" w14:textId="77777777" w:rsidR="00F853DB" w:rsidRDefault="001052EC">
            <w:pPr>
              <w:pStyle w:val="TableParagraph"/>
              <w:spacing w:line="275" w:lineRule="exact"/>
              <w:ind w:left="105"/>
              <w:rPr>
                <w:b/>
                <w:sz w:val="24"/>
              </w:rPr>
            </w:pPr>
            <w:r>
              <w:rPr>
                <w:b/>
                <w:sz w:val="24"/>
              </w:rPr>
              <w:t>Unit</w:t>
            </w:r>
          </w:p>
        </w:tc>
        <w:tc>
          <w:tcPr>
            <w:tcW w:w="1481" w:type="dxa"/>
            <w:shd w:val="clear" w:color="auto" w:fill="C0C0C0"/>
          </w:tcPr>
          <w:p w14:paraId="7157BED4" w14:textId="77777777" w:rsidR="00F853DB" w:rsidRDefault="001052EC">
            <w:pPr>
              <w:pStyle w:val="TableParagraph"/>
              <w:spacing w:line="275" w:lineRule="exact"/>
              <w:ind w:left="104"/>
              <w:rPr>
                <w:b/>
                <w:sz w:val="24"/>
              </w:rPr>
            </w:pPr>
            <w:r>
              <w:rPr>
                <w:b/>
                <w:sz w:val="24"/>
              </w:rPr>
              <w:t>Unit Price</w:t>
            </w:r>
          </w:p>
        </w:tc>
        <w:tc>
          <w:tcPr>
            <w:tcW w:w="1623" w:type="dxa"/>
            <w:shd w:val="clear" w:color="auto" w:fill="C0C0C0"/>
          </w:tcPr>
          <w:p w14:paraId="4E40CC7E" w14:textId="77777777" w:rsidR="00F853DB" w:rsidRDefault="001052EC">
            <w:pPr>
              <w:pStyle w:val="TableParagraph"/>
              <w:spacing w:line="275" w:lineRule="exact"/>
              <w:ind w:left="102"/>
              <w:rPr>
                <w:b/>
                <w:sz w:val="24"/>
              </w:rPr>
            </w:pPr>
            <w:r>
              <w:rPr>
                <w:b/>
                <w:sz w:val="24"/>
              </w:rPr>
              <w:t>Amount</w:t>
            </w:r>
          </w:p>
        </w:tc>
      </w:tr>
      <w:tr w:rsidR="00F853DB" w14:paraId="209A47C8" w14:textId="77777777">
        <w:trPr>
          <w:trHeight w:val="1816"/>
        </w:trPr>
        <w:tc>
          <w:tcPr>
            <w:tcW w:w="790" w:type="dxa"/>
          </w:tcPr>
          <w:p w14:paraId="26317BFC" w14:textId="77777777" w:rsidR="00F853DB" w:rsidRDefault="00F853DB">
            <w:pPr>
              <w:pStyle w:val="TableParagraph"/>
              <w:rPr>
                <w:b/>
                <w:sz w:val="26"/>
              </w:rPr>
            </w:pPr>
          </w:p>
          <w:p w14:paraId="536E4724" w14:textId="77777777" w:rsidR="00F853DB" w:rsidRDefault="00F853DB">
            <w:pPr>
              <w:pStyle w:val="TableParagraph"/>
              <w:spacing w:before="9"/>
              <w:rPr>
                <w:b/>
                <w:sz w:val="31"/>
              </w:rPr>
            </w:pPr>
          </w:p>
          <w:p w14:paraId="48AC0CB0" w14:textId="77777777" w:rsidR="00F853DB" w:rsidRDefault="001052EC">
            <w:pPr>
              <w:pStyle w:val="TableParagraph"/>
              <w:ind w:left="107"/>
              <w:rPr>
                <w:sz w:val="24"/>
              </w:rPr>
            </w:pPr>
            <w:r>
              <w:rPr>
                <w:sz w:val="24"/>
              </w:rPr>
              <w:t>0001</w:t>
            </w:r>
          </w:p>
        </w:tc>
        <w:tc>
          <w:tcPr>
            <w:tcW w:w="3616" w:type="dxa"/>
            <w:gridSpan w:val="2"/>
          </w:tcPr>
          <w:p w14:paraId="0B6FA943" w14:textId="77777777" w:rsidR="00F853DB" w:rsidRDefault="00F853DB">
            <w:pPr>
              <w:pStyle w:val="TableParagraph"/>
              <w:rPr>
                <w:b/>
                <w:sz w:val="26"/>
              </w:rPr>
            </w:pPr>
          </w:p>
          <w:p w14:paraId="55BD2357" w14:textId="77777777" w:rsidR="00F853DB" w:rsidRDefault="00F853DB">
            <w:pPr>
              <w:pStyle w:val="TableParagraph"/>
              <w:spacing w:before="7"/>
              <w:rPr>
                <w:b/>
                <w:sz w:val="28"/>
              </w:rPr>
            </w:pPr>
          </w:p>
          <w:p w14:paraId="54019CB1" w14:textId="77777777" w:rsidR="00F853DB" w:rsidRDefault="001052EC">
            <w:pPr>
              <w:pStyle w:val="TableParagraph"/>
              <w:spacing w:before="1"/>
              <w:ind w:left="107"/>
              <w:rPr>
                <w:sz w:val="24"/>
              </w:rPr>
            </w:pPr>
            <w:r>
              <w:rPr>
                <w:sz w:val="24"/>
              </w:rPr>
              <w:t>Services</w:t>
            </w:r>
          </w:p>
          <w:p w14:paraId="5CE51534" w14:textId="7D85FA01" w:rsidR="00F853DB" w:rsidRDefault="00F76BA5">
            <w:pPr>
              <w:pStyle w:val="TableParagraph"/>
              <w:ind w:left="107"/>
              <w:rPr>
                <w:sz w:val="24"/>
              </w:rPr>
            </w:pPr>
            <w:r>
              <w:rPr>
                <w:color w:val="000000" w:themeColor="text1"/>
                <w:sz w:val="24"/>
              </w:rPr>
              <w:t>Base Year</w:t>
            </w:r>
          </w:p>
        </w:tc>
        <w:tc>
          <w:tcPr>
            <w:tcW w:w="1203" w:type="dxa"/>
          </w:tcPr>
          <w:p w14:paraId="5B6B631A" w14:textId="77777777" w:rsidR="00F853DB" w:rsidRDefault="00F853DB">
            <w:pPr>
              <w:pStyle w:val="TableParagraph"/>
              <w:rPr>
                <w:b/>
                <w:sz w:val="26"/>
              </w:rPr>
            </w:pPr>
          </w:p>
          <w:p w14:paraId="41C5B5E9" w14:textId="77777777" w:rsidR="00F853DB" w:rsidRDefault="00F853DB">
            <w:pPr>
              <w:pStyle w:val="TableParagraph"/>
              <w:rPr>
                <w:b/>
                <w:sz w:val="26"/>
              </w:rPr>
            </w:pPr>
          </w:p>
          <w:p w14:paraId="58E080D6" w14:textId="77777777" w:rsidR="00F853DB" w:rsidRDefault="001052EC">
            <w:pPr>
              <w:pStyle w:val="TableParagraph"/>
              <w:spacing w:before="169"/>
              <w:ind w:left="87" w:right="82"/>
              <w:jc w:val="center"/>
              <w:rPr>
                <w:sz w:val="24"/>
              </w:rPr>
            </w:pPr>
            <w:r>
              <w:rPr>
                <w:sz w:val="24"/>
              </w:rPr>
              <w:t>12</w:t>
            </w:r>
          </w:p>
        </w:tc>
        <w:tc>
          <w:tcPr>
            <w:tcW w:w="1033" w:type="dxa"/>
          </w:tcPr>
          <w:p w14:paraId="37BB7FBD" w14:textId="77777777" w:rsidR="00F853DB" w:rsidRDefault="00F853DB">
            <w:pPr>
              <w:pStyle w:val="TableParagraph"/>
              <w:rPr>
                <w:b/>
                <w:sz w:val="26"/>
              </w:rPr>
            </w:pPr>
          </w:p>
          <w:p w14:paraId="2F204203" w14:textId="77777777" w:rsidR="00F853DB" w:rsidRDefault="00F853DB">
            <w:pPr>
              <w:pStyle w:val="TableParagraph"/>
              <w:rPr>
                <w:b/>
                <w:sz w:val="26"/>
              </w:rPr>
            </w:pPr>
          </w:p>
          <w:p w14:paraId="03914A74" w14:textId="77777777" w:rsidR="00F853DB" w:rsidRDefault="001052EC">
            <w:pPr>
              <w:pStyle w:val="TableParagraph"/>
              <w:spacing w:before="169"/>
              <w:ind w:left="146"/>
              <w:rPr>
                <w:sz w:val="24"/>
              </w:rPr>
            </w:pPr>
            <w:r>
              <w:rPr>
                <w:sz w:val="24"/>
              </w:rPr>
              <w:t>Months</w:t>
            </w:r>
          </w:p>
        </w:tc>
        <w:tc>
          <w:tcPr>
            <w:tcW w:w="1481" w:type="dxa"/>
          </w:tcPr>
          <w:p w14:paraId="77E2040D" w14:textId="77777777" w:rsidR="00F853DB" w:rsidRDefault="00F853DB">
            <w:pPr>
              <w:pStyle w:val="TableParagraph"/>
              <w:rPr>
                <w:sz w:val="24"/>
              </w:rPr>
            </w:pPr>
          </w:p>
        </w:tc>
        <w:tc>
          <w:tcPr>
            <w:tcW w:w="1623" w:type="dxa"/>
          </w:tcPr>
          <w:p w14:paraId="34C2649A" w14:textId="77777777" w:rsidR="00F853DB" w:rsidRDefault="00F853DB">
            <w:pPr>
              <w:pStyle w:val="TableParagraph"/>
              <w:rPr>
                <w:sz w:val="24"/>
              </w:rPr>
            </w:pPr>
          </w:p>
        </w:tc>
      </w:tr>
      <w:tr w:rsidR="00F853DB" w14:paraId="5FE70358" w14:textId="77777777">
        <w:trPr>
          <w:trHeight w:val="1817"/>
        </w:trPr>
        <w:tc>
          <w:tcPr>
            <w:tcW w:w="790" w:type="dxa"/>
          </w:tcPr>
          <w:p w14:paraId="59C08358" w14:textId="77777777" w:rsidR="00F853DB" w:rsidRDefault="00F853DB">
            <w:pPr>
              <w:pStyle w:val="TableParagraph"/>
              <w:rPr>
                <w:b/>
                <w:sz w:val="26"/>
              </w:rPr>
            </w:pPr>
          </w:p>
          <w:p w14:paraId="497BAFF1" w14:textId="77777777" w:rsidR="00F853DB" w:rsidRDefault="00F853DB">
            <w:pPr>
              <w:pStyle w:val="TableParagraph"/>
              <w:spacing w:before="10"/>
              <w:rPr>
                <w:b/>
                <w:sz w:val="31"/>
              </w:rPr>
            </w:pPr>
          </w:p>
          <w:p w14:paraId="29199CC0" w14:textId="77777777" w:rsidR="00F853DB" w:rsidRDefault="001052EC">
            <w:pPr>
              <w:pStyle w:val="TableParagraph"/>
              <w:ind w:left="107"/>
              <w:rPr>
                <w:sz w:val="24"/>
              </w:rPr>
            </w:pPr>
            <w:r>
              <w:rPr>
                <w:sz w:val="24"/>
              </w:rPr>
              <w:t>0002</w:t>
            </w:r>
          </w:p>
        </w:tc>
        <w:tc>
          <w:tcPr>
            <w:tcW w:w="3616" w:type="dxa"/>
            <w:gridSpan w:val="2"/>
          </w:tcPr>
          <w:p w14:paraId="569F3050" w14:textId="77777777" w:rsidR="00F853DB" w:rsidRDefault="00F853DB">
            <w:pPr>
              <w:pStyle w:val="TableParagraph"/>
              <w:rPr>
                <w:b/>
                <w:sz w:val="26"/>
              </w:rPr>
            </w:pPr>
          </w:p>
          <w:p w14:paraId="340D609A" w14:textId="77777777" w:rsidR="00F853DB" w:rsidRDefault="00F853DB">
            <w:pPr>
              <w:pStyle w:val="TableParagraph"/>
              <w:spacing w:before="9"/>
              <w:rPr>
                <w:b/>
                <w:sz w:val="28"/>
              </w:rPr>
            </w:pPr>
          </w:p>
          <w:p w14:paraId="003FD13C" w14:textId="77777777" w:rsidR="00F853DB" w:rsidRDefault="001052EC" w:rsidP="00A718D7">
            <w:pPr>
              <w:pStyle w:val="TableParagraph"/>
              <w:ind w:left="107" w:right="353"/>
              <w:rPr>
                <w:sz w:val="24"/>
              </w:rPr>
            </w:pPr>
            <w:r>
              <w:rPr>
                <w:sz w:val="24"/>
              </w:rPr>
              <w:t>Services (</w:t>
            </w:r>
            <w:r w:rsidR="00A718D7" w:rsidRPr="000F0BD6">
              <w:rPr>
                <w:color w:val="000000" w:themeColor="text1"/>
                <w:sz w:val="24"/>
              </w:rPr>
              <w:t>RMF</w:t>
            </w:r>
            <w:r w:rsidR="00A718D7">
              <w:rPr>
                <w:sz w:val="24"/>
              </w:rPr>
              <w:t xml:space="preserve"> </w:t>
            </w:r>
            <w:r>
              <w:rPr>
                <w:sz w:val="24"/>
              </w:rPr>
              <w:t>Requirement as needed)</w:t>
            </w:r>
          </w:p>
        </w:tc>
        <w:tc>
          <w:tcPr>
            <w:tcW w:w="1203" w:type="dxa"/>
          </w:tcPr>
          <w:p w14:paraId="2B4AA3BE" w14:textId="77777777" w:rsidR="00F853DB" w:rsidRDefault="00F853DB">
            <w:pPr>
              <w:pStyle w:val="TableParagraph"/>
              <w:rPr>
                <w:b/>
                <w:sz w:val="26"/>
              </w:rPr>
            </w:pPr>
          </w:p>
          <w:p w14:paraId="69788BA9" w14:textId="77777777" w:rsidR="00F853DB" w:rsidRDefault="00F853DB">
            <w:pPr>
              <w:pStyle w:val="TableParagraph"/>
              <w:rPr>
                <w:b/>
                <w:sz w:val="26"/>
              </w:rPr>
            </w:pPr>
          </w:p>
          <w:p w14:paraId="5092C03D" w14:textId="77777777" w:rsidR="00F853DB" w:rsidRDefault="001052EC">
            <w:pPr>
              <w:pStyle w:val="TableParagraph"/>
              <w:spacing w:before="170"/>
              <w:ind w:left="5"/>
              <w:jc w:val="center"/>
              <w:rPr>
                <w:sz w:val="24"/>
              </w:rPr>
            </w:pPr>
            <w:r>
              <w:rPr>
                <w:sz w:val="24"/>
              </w:rPr>
              <w:t>1</w:t>
            </w:r>
          </w:p>
        </w:tc>
        <w:tc>
          <w:tcPr>
            <w:tcW w:w="1033" w:type="dxa"/>
          </w:tcPr>
          <w:p w14:paraId="28E5C8F1" w14:textId="77777777" w:rsidR="00F853DB" w:rsidRDefault="00F853DB">
            <w:pPr>
              <w:pStyle w:val="TableParagraph"/>
              <w:rPr>
                <w:b/>
                <w:sz w:val="26"/>
              </w:rPr>
            </w:pPr>
          </w:p>
          <w:p w14:paraId="125A84CB" w14:textId="77777777" w:rsidR="00F853DB" w:rsidRDefault="00F853DB">
            <w:pPr>
              <w:pStyle w:val="TableParagraph"/>
              <w:rPr>
                <w:b/>
                <w:sz w:val="26"/>
              </w:rPr>
            </w:pPr>
          </w:p>
          <w:p w14:paraId="35A51EE9" w14:textId="77777777" w:rsidR="00F853DB" w:rsidRDefault="001052EC">
            <w:pPr>
              <w:pStyle w:val="TableParagraph"/>
              <w:spacing w:before="170"/>
              <w:ind w:left="126" w:right="122"/>
              <w:jc w:val="center"/>
              <w:rPr>
                <w:sz w:val="24"/>
              </w:rPr>
            </w:pPr>
            <w:r>
              <w:rPr>
                <w:sz w:val="24"/>
              </w:rPr>
              <w:t>Lot</w:t>
            </w:r>
          </w:p>
        </w:tc>
        <w:tc>
          <w:tcPr>
            <w:tcW w:w="1481" w:type="dxa"/>
          </w:tcPr>
          <w:p w14:paraId="1A9FAF35" w14:textId="77777777" w:rsidR="00F853DB" w:rsidRDefault="00F853DB">
            <w:pPr>
              <w:pStyle w:val="TableParagraph"/>
              <w:rPr>
                <w:sz w:val="24"/>
              </w:rPr>
            </w:pPr>
          </w:p>
        </w:tc>
        <w:tc>
          <w:tcPr>
            <w:tcW w:w="1623" w:type="dxa"/>
          </w:tcPr>
          <w:p w14:paraId="7B114091" w14:textId="77777777" w:rsidR="00F853DB" w:rsidRDefault="00F853DB">
            <w:pPr>
              <w:pStyle w:val="TableParagraph"/>
              <w:rPr>
                <w:sz w:val="24"/>
              </w:rPr>
            </w:pPr>
          </w:p>
        </w:tc>
      </w:tr>
      <w:tr w:rsidR="00F853DB" w14:paraId="7B59B9F8" w14:textId="77777777">
        <w:trPr>
          <w:trHeight w:val="1816"/>
        </w:trPr>
        <w:tc>
          <w:tcPr>
            <w:tcW w:w="790" w:type="dxa"/>
          </w:tcPr>
          <w:p w14:paraId="3C782CCC" w14:textId="77777777" w:rsidR="00F853DB" w:rsidRDefault="00F853DB">
            <w:pPr>
              <w:pStyle w:val="TableParagraph"/>
              <w:rPr>
                <w:b/>
                <w:sz w:val="26"/>
              </w:rPr>
            </w:pPr>
          </w:p>
          <w:p w14:paraId="695B622D" w14:textId="77777777" w:rsidR="00F853DB" w:rsidRDefault="00F853DB">
            <w:pPr>
              <w:pStyle w:val="TableParagraph"/>
              <w:spacing w:before="9"/>
              <w:rPr>
                <w:b/>
                <w:sz w:val="31"/>
              </w:rPr>
            </w:pPr>
          </w:p>
          <w:p w14:paraId="71D250E8" w14:textId="77777777" w:rsidR="00F853DB" w:rsidRDefault="001052EC">
            <w:pPr>
              <w:pStyle w:val="TableParagraph"/>
              <w:ind w:left="107"/>
              <w:rPr>
                <w:sz w:val="24"/>
              </w:rPr>
            </w:pPr>
            <w:r>
              <w:rPr>
                <w:sz w:val="24"/>
              </w:rPr>
              <w:t>0003</w:t>
            </w:r>
          </w:p>
        </w:tc>
        <w:tc>
          <w:tcPr>
            <w:tcW w:w="3616" w:type="dxa"/>
            <w:gridSpan w:val="2"/>
          </w:tcPr>
          <w:p w14:paraId="2C76B816" w14:textId="77777777" w:rsidR="00F853DB" w:rsidRDefault="00F853DB">
            <w:pPr>
              <w:pStyle w:val="TableParagraph"/>
              <w:rPr>
                <w:b/>
                <w:sz w:val="26"/>
              </w:rPr>
            </w:pPr>
          </w:p>
          <w:p w14:paraId="6180FBBB" w14:textId="77777777" w:rsidR="00F853DB" w:rsidRDefault="00F853DB">
            <w:pPr>
              <w:pStyle w:val="TableParagraph"/>
              <w:spacing w:before="7"/>
              <w:rPr>
                <w:b/>
                <w:sz w:val="28"/>
              </w:rPr>
            </w:pPr>
          </w:p>
          <w:p w14:paraId="2C4629AC" w14:textId="77777777" w:rsidR="00F853DB" w:rsidRDefault="00882796">
            <w:pPr>
              <w:pStyle w:val="TableParagraph"/>
              <w:spacing w:before="1"/>
              <w:ind w:left="107" w:right="1165"/>
              <w:rPr>
                <w:sz w:val="24"/>
              </w:rPr>
            </w:pPr>
            <w:r w:rsidRPr="00882796">
              <w:rPr>
                <w:color w:val="FF0000"/>
                <w:sz w:val="24"/>
              </w:rPr>
              <w:t>Surge</w:t>
            </w:r>
            <w:r>
              <w:rPr>
                <w:sz w:val="24"/>
              </w:rPr>
              <w:t xml:space="preserve"> </w:t>
            </w:r>
          </w:p>
        </w:tc>
        <w:tc>
          <w:tcPr>
            <w:tcW w:w="1203" w:type="dxa"/>
          </w:tcPr>
          <w:p w14:paraId="1AB9852D" w14:textId="77777777" w:rsidR="00F853DB" w:rsidRDefault="00F853DB">
            <w:pPr>
              <w:pStyle w:val="TableParagraph"/>
              <w:rPr>
                <w:b/>
                <w:sz w:val="26"/>
              </w:rPr>
            </w:pPr>
          </w:p>
          <w:p w14:paraId="5A36D315" w14:textId="77777777" w:rsidR="00F853DB" w:rsidRDefault="00F853DB">
            <w:pPr>
              <w:pStyle w:val="TableParagraph"/>
              <w:rPr>
                <w:b/>
                <w:sz w:val="26"/>
              </w:rPr>
            </w:pPr>
          </w:p>
          <w:p w14:paraId="044CAE44" w14:textId="77777777" w:rsidR="00F853DB" w:rsidRDefault="001052EC">
            <w:pPr>
              <w:pStyle w:val="TableParagraph"/>
              <w:spacing w:before="169"/>
              <w:ind w:left="5"/>
              <w:jc w:val="center"/>
              <w:rPr>
                <w:sz w:val="24"/>
              </w:rPr>
            </w:pPr>
            <w:r>
              <w:rPr>
                <w:sz w:val="24"/>
              </w:rPr>
              <w:t>1</w:t>
            </w:r>
          </w:p>
        </w:tc>
        <w:tc>
          <w:tcPr>
            <w:tcW w:w="1033" w:type="dxa"/>
          </w:tcPr>
          <w:p w14:paraId="0CC60DD2" w14:textId="77777777" w:rsidR="00F853DB" w:rsidRDefault="00F853DB">
            <w:pPr>
              <w:pStyle w:val="TableParagraph"/>
              <w:rPr>
                <w:b/>
                <w:sz w:val="26"/>
              </w:rPr>
            </w:pPr>
          </w:p>
          <w:p w14:paraId="250CDDB9" w14:textId="77777777" w:rsidR="00F853DB" w:rsidRDefault="00F853DB">
            <w:pPr>
              <w:pStyle w:val="TableParagraph"/>
              <w:rPr>
                <w:b/>
                <w:sz w:val="26"/>
              </w:rPr>
            </w:pPr>
          </w:p>
          <w:p w14:paraId="79A2D107" w14:textId="77777777" w:rsidR="00F853DB" w:rsidRDefault="001052EC">
            <w:pPr>
              <w:pStyle w:val="TableParagraph"/>
              <w:spacing w:before="169"/>
              <w:ind w:left="126" w:right="122"/>
              <w:jc w:val="center"/>
              <w:rPr>
                <w:sz w:val="24"/>
              </w:rPr>
            </w:pPr>
            <w:r>
              <w:rPr>
                <w:sz w:val="24"/>
              </w:rPr>
              <w:t>Lot</w:t>
            </w:r>
          </w:p>
        </w:tc>
        <w:tc>
          <w:tcPr>
            <w:tcW w:w="1481" w:type="dxa"/>
          </w:tcPr>
          <w:p w14:paraId="7639FD0A" w14:textId="77777777" w:rsidR="00F853DB" w:rsidRDefault="00F853DB">
            <w:pPr>
              <w:pStyle w:val="TableParagraph"/>
              <w:rPr>
                <w:sz w:val="24"/>
              </w:rPr>
            </w:pPr>
          </w:p>
        </w:tc>
        <w:tc>
          <w:tcPr>
            <w:tcW w:w="1623" w:type="dxa"/>
          </w:tcPr>
          <w:p w14:paraId="29AD6072" w14:textId="77777777" w:rsidR="00F853DB" w:rsidRDefault="00F853DB">
            <w:pPr>
              <w:pStyle w:val="TableParagraph"/>
              <w:rPr>
                <w:sz w:val="24"/>
              </w:rPr>
            </w:pPr>
          </w:p>
        </w:tc>
      </w:tr>
      <w:tr w:rsidR="00F853DB" w14:paraId="2BA93CCA" w14:textId="77777777">
        <w:trPr>
          <w:trHeight w:val="2208"/>
        </w:trPr>
        <w:tc>
          <w:tcPr>
            <w:tcW w:w="790" w:type="dxa"/>
          </w:tcPr>
          <w:p w14:paraId="3C406704" w14:textId="77777777" w:rsidR="00F853DB" w:rsidRDefault="00F853DB">
            <w:pPr>
              <w:pStyle w:val="TableParagraph"/>
              <w:rPr>
                <w:b/>
                <w:sz w:val="26"/>
              </w:rPr>
            </w:pPr>
          </w:p>
          <w:p w14:paraId="0DBCCB1D" w14:textId="77777777" w:rsidR="00F853DB" w:rsidRDefault="00F853DB">
            <w:pPr>
              <w:pStyle w:val="TableParagraph"/>
              <w:rPr>
                <w:b/>
                <w:sz w:val="26"/>
              </w:rPr>
            </w:pPr>
          </w:p>
          <w:p w14:paraId="1EC8D607" w14:textId="77777777" w:rsidR="00F853DB" w:rsidRDefault="00F853DB">
            <w:pPr>
              <w:pStyle w:val="TableParagraph"/>
              <w:spacing w:before="10"/>
              <w:rPr>
                <w:b/>
              </w:rPr>
            </w:pPr>
          </w:p>
          <w:p w14:paraId="19C790C1" w14:textId="77777777" w:rsidR="00F853DB" w:rsidRDefault="001052EC">
            <w:pPr>
              <w:pStyle w:val="TableParagraph"/>
              <w:spacing w:before="1"/>
              <w:ind w:left="107"/>
              <w:rPr>
                <w:sz w:val="24"/>
              </w:rPr>
            </w:pPr>
            <w:r>
              <w:rPr>
                <w:sz w:val="24"/>
              </w:rPr>
              <w:t>0004</w:t>
            </w:r>
          </w:p>
        </w:tc>
        <w:tc>
          <w:tcPr>
            <w:tcW w:w="3616" w:type="dxa"/>
            <w:gridSpan w:val="2"/>
          </w:tcPr>
          <w:p w14:paraId="1808F729" w14:textId="77777777" w:rsidR="00F853DB" w:rsidRDefault="001052EC">
            <w:pPr>
              <w:pStyle w:val="TableParagraph"/>
              <w:spacing w:line="274" w:lineRule="exact"/>
              <w:ind w:left="107"/>
              <w:rPr>
                <w:sz w:val="24"/>
              </w:rPr>
            </w:pPr>
            <w:r>
              <w:rPr>
                <w:sz w:val="24"/>
              </w:rPr>
              <w:t>Travel / COST</w:t>
            </w:r>
          </w:p>
          <w:p w14:paraId="2AFE9878" w14:textId="77777777" w:rsidR="00F853DB" w:rsidRDefault="001052EC">
            <w:pPr>
              <w:pStyle w:val="TableParagraph"/>
              <w:ind w:left="107" w:right="128"/>
              <w:rPr>
                <w:sz w:val="24"/>
              </w:rPr>
            </w:pPr>
            <w:r>
              <w:rPr>
                <w:sz w:val="24"/>
              </w:rPr>
              <w:t>Contractor will be authorized travel expenses consistent with the substantive provisions of the Joint Travel Regulation (JTR) and the limitation of funds specified in this contract. Travel shall not</w:t>
            </w:r>
            <w:r>
              <w:rPr>
                <w:spacing w:val="-2"/>
                <w:sz w:val="24"/>
              </w:rPr>
              <w:t xml:space="preserve"> </w:t>
            </w:r>
            <w:r>
              <w:rPr>
                <w:sz w:val="24"/>
              </w:rPr>
              <w:t>exceed</w:t>
            </w:r>
          </w:p>
          <w:p w14:paraId="042BEC65" w14:textId="77777777" w:rsidR="00F853DB" w:rsidRDefault="00F56ADF">
            <w:pPr>
              <w:pStyle w:val="TableParagraph"/>
              <w:spacing w:line="259" w:lineRule="exact"/>
              <w:ind w:left="107"/>
              <w:rPr>
                <w:sz w:val="24"/>
              </w:rPr>
            </w:pPr>
            <w:r>
              <w:rPr>
                <w:sz w:val="24"/>
              </w:rPr>
              <w:t>$5,0</w:t>
            </w:r>
            <w:r w:rsidR="000F0BD6">
              <w:rPr>
                <w:sz w:val="24"/>
              </w:rPr>
              <w:t>00.00</w:t>
            </w:r>
          </w:p>
        </w:tc>
        <w:tc>
          <w:tcPr>
            <w:tcW w:w="1203" w:type="dxa"/>
          </w:tcPr>
          <w:p w14:paraId="24188608" w14:textId="77777777" w:rsidR="00F853DB" w:rsidRDefault="00F853DB">
            <w:pPr>
              <w:pStyle w:val="TableParagraph"/>
              <w:rPr>
                <w:b/>
                <w:sz w:val="26"/>
              </w:rPr>
            </w:pPr>
          </w:p>
          <w:p w14:paraId="5BDAA23E" w14:textId="77777777" w:rsidR="00F853DB" w:rsidRDefault="00F853DB">
            <w:pPr>
              <w:pStyle w:val="TableParagraph"/>
              <w:rPr>
                <w:b/>
                <w:sz w:val="26"/>
              </w:rPr>
            </w:pPr>
          </w:p>
          <w:p w14:paraId="6D8F0D58" w14:textId="77777777" w:rsidR="00F853DB" w:rsidRDefault="00F853DB">
            <w:pPr>
              <w:pStyle w:val="TableParagraph"/>
              <w:spacing w:before="9"/>
              <w:rPr>
                <w:b/>
                <w:sz w:val="31"/>
              </w:rPr>
            </w:pPr>
          </w:p>
          <w:p w14:paraId="23FFED98" w14:textId="77777777" w:rsidR="00F853DB" w:rsidRDefault="001052EC">
            <w:pPr>
              <w:pStyle w:val="TableParagraph"/>
              <w:ind w:left="5"/>
              <w:jc w:val="center"/>
              <w:rPr>
                <w:sz w:val="24"/>
              </w:rPr>
            </w:pPr>
            <w:r>
              <w:rPr>
                <w:sz w:val="24"/>
              </w:rPr>
              <w:t>1</w:t>
            </w:r>
          </w:p>
        </w:tc>
        <w:tc>
          <w:tcPr>
            <w:tcW w:w="1033" w:type="dxa"/>
          </w:tcPr>
          <w:p w14:paraId="2C4AA72D" w14:textId="77777777" w:rsidR="00F853DB" w:rsidRDefault="00F853DB">
            <w:pPr>
              <w:pStyle w:val="TableParagraph"/>
              <w:rPr>
                <w:b/>
                <w:sz w:val="26"/>
              </w:rPr>
            </w:pPr>
          </w:p>
          <w:p w14:paraId="46FC43B6" w14:textId="77777777" w:rsidR="00F853DB" w:rsidRDefault="00F853DB">
            <w:pPr>
              <w:pStyle w:val="TableParagraph"/>
              <w:rPr>
                <w:b/>
                <w:sz w:val="26"/>
              </w:rPr>
            </w:pPr>
          </w:p>
          <w:p w14:paraId="56BE7934" w14:textId="77777777" w:rsidR="00F853DB" w:rsidRDefault="00F853DB">
            <w:pPr>
              <w:pStyle w:val="TableParagraph"/>
              <w:spacing w:before="9"/>
              <w:rPr>
                <w:b/>
                <w:sz w:val="31"/>
              </w:rPr>
            </w:pPr>
          </w:p>
          <w:p w14:paraId="643CA2CB" w14:textId="77777777" w:rsidR="00F853DB" w:rsidRDefault="001052EC">
            <w:pPr>
              <w:pStyle w:val="TableParagraph"/>
              <w:ind w:left="126" w:right="123"/>
              <w:jc w:val="center"/>
              <w:rPr>
                <w:sz w:val="24"/>
              </w:rPr>
            </w:pPr>
            <w:r>
              <w:rPr>
                <w:sz w:val="24"/>
              </w:rPr>
              <w:t>Lot</w:t>
            </w:r>
          </w:p>
        </w:tc>
        <w:tc>
          <w:tcPr>
            <w:tcW w:w="1481" w:type="dxa"/>
          </w:tcPr>
          <w:p w14:paraId="053E3CF6" w14:textId="77777777" w:rsidR="00F853DB" w:rsidRDefault="00F853DB">
            <w:pPr>
              <w:pStyle w:val="TableParagraph"/>
              <w:rPr>
                <w:sz w:val="24"/>
              </w:rPr>
            </w:pPr>
          </w:p>
        </w:tc>
        <w:tc>
          <w:tcPr>
            <w:tcW w:w="1623" w:type="dxa"/>
          </w:tcPr>
          <w:p w14:paraId="3FB55C78" w14:textId="77777777" w:rsidR="00F853DB" w:rsidRDefault="00F853DB">
            <w:pPr>
              <w:pStyle w:val="TableParagraph"/>
              <w:rPr>
                <w:sz w:val="24"/>
              </w:rPr>
            </w:pPr>
          </w:p>
        </w:tc>
      </w:tr>
      <w:tr w:rsidR="00F853DB" w14:paraId="32FE5839" w14:textId="77777777">
        <w:trPr>
          <w:trHeight w:val="2311"/>
        </w:trPr>
        <w:tc>
          <w:tcPr>
            <w:tcW w:w="790" w:type="dxa"/>
          </w:tcPr>
          <w:p w14:paraId="168DD904" w14:textId="77777777" w:rsidR="00F853DB" w:rsidRDefault="00F853DB">
            <w:pPr>
              <w:pStyle w:val="TableParagraph"/>
              <w:rPr>
                <w:b/>
                <w:sz w:val="26"/>
              </w:rPr>
            </w:pPr>
          </w:p>
          <w:p w14:paraId="5ACB3ACE" w14:textId="77777777" w:rsidR="00F853DB" w:rsidRDefault="00F853DB">
            <w:pPr>
              <w:pStyle w:val="TableParagraph"/>
              <w:rPr>
                <w:b/>
                <w:sz w:val="26"/>
              </w:rPr>
            </w:pPr>
          </w:p>
          <w:p w14:paraId="419BCE32" w14:textId="77777777" w:rsidR="00F853DB" w:rsidRDefault="00F853DB">
            <w:pPr>
              <w:pStyle w:val="TableParagraph"/>
              <w:spacing w:before="3"/>
              <w:rPr>
                <w:b/>
                <w:sz w:val="27"/>
              </w:rPr>
            </w:pPr>
          </w:p>
          <w:p w14:paraId="11423A72" w14:textId="77777777" w:rsidR="00F853DB" w:rsidRDefault="001052EC">
            <w:pPr>
              <w:pStyle w:val="TableParagraph"/>
              <w:ind w:left="107"/>
              <w:rPr>
                <w:sz w:val="24"/>
              </w:rPr>
            </w:pPr>
            <w:r>
              <w:rPr>
                <w:sz w:val="24"/>
              </w:rPr>
              <w:t>0005</w:t>
            </w:r>
          </w:p>
        </w:tc>
        <w:tc>
          <w:tcPr>
            <w:tcW w:w="3616" w:type="dxa"/>
            <w:gridSpan w:val="2"/>
          </w:tcPr>
          <w:p w14:paraId="34C8D891" w14:textId="77777777" w:rsidR="00F853DB" w:rsidRDefault="001052EC">
            <w:pPr>
              <w:pStyle w:val="TableParagraph"/>
              <w:spacing w:before="48"/>
              <w:ind w:left="107" w:right="333"/>
              <w:rPr>
                <w:sz w:val="24"/>
              </w:rPr>
            </w:pPr>
            <w:r>
              <w:rPr>
                <w:sz w:val="24"/>
              </w:rPr>
              <w:t>Contractor Manpower Reporting FFP</w:t>
            </w:r>
          </w:p>
          <w:p w14:paraId="18291283" w14:textId="77777777" w:rsidR="00F853DB" w:rsidRDefault="001052EC">
            <w:pPr>
              <w:pStyle w:val="TableParagraph"/>
              <w:ind w:left="107" w:right="365"/>
              <w:rPr>
                <w:sz w:val="24"/>
              </w:rPr>
            </w:pPr>
            <w:r>
              <w:rPr>
                <w:sz w:val="24"/>
              </w:rPr>
              <w:t>Contractor shall provide a Contractor Manpower Report as described</w:t>
            </w:r>
            <w:r w:rsidR="000F0BD6">
              <w:rPr>
                <w:sz w:val="24"/>
              </w:rPr>
              <w:t xml:space="preserve"> in the P</w:t>
            </w:r>
            <w:r w:rsidR="00333083">
              <w:rPr>
                <w:sz w:val="24"/>
              </w:rPr>
              <w:t>WS for the period of 28 Mar 2022 – 27 Mar 2023</w:t>
            </w:r>
            <w:r>
              <w:rPr>
                <w:sz w:val="24"/>
              </w:rPr>
              <w:t>. If not separately price, Contractor shall input “NSP”.</w:t>
            </w:r>
          </w:p>
        </w:tc>
        <w:tc>
          <w:tcPr>
            <w:tcW w:w="1203" w:type="dxa"/>
          </w:tcPr>
          <w:p w14:paraId="7AB7EB47" w14:textId="77777777" w:rsidR="00F853DB" w:rsidRDefault="00F853DB">
            <w:pPr>
              <w:pStyle w:val="TableParagraph"/>
              <w:rPr>
                <w:b/>
                <w:sz w:val="26"/>
              </w:rPr>
            </w:pPr>
          </w:p>
          <w:p w14:paraId="7CC9EBC4" w14:textId="77777777" w:rsidR="00F853DB" w:rsidRDefault="00F853DB">
            <w:pPr>
              <w:pStyle w:val="TableParagraph"/>
              <w:rPr>
                <w:b/>
                <w:sz w:val="26"/>
              </w:rPr>
            </w:pPr>
          </w:p>
          <w:p w14:paraId="6966AA79" w14:textId="77777777" w:rsidR="00F853DB" w:rsidRDefault="00F853DB">
            <w:pPr>
              <w:pStyle w:val="TableParagraph"/>
              <w:spacing w:before="2"/>
              <w:rPr>
                <w:b/>
                <w:sz w:val="36"/>
              </w:rPr>
            </w:pPr>
          </w:p>
          <w:p w14:paraId="22A6CFEE" w14:textId="77777777" w:rsidR="00F853DB" w:rsidRDefault="001052EC">
            <w:pPr>
              <w:pStyle w:val="TableParagraph"/>
              <w:ind w:left="5"/>
              <w:jc w:val="center"/>
              <w:rPr>
                <w:sz w:val="24"/>
              </w:rPr>
            </w:pPr>
            <w:r>
              <w:rPr>
                <w:sz w:val="24"/>
              </w:rPr>
              <w:t>1</w:t>
            </w:r>
          </w:p>
        </w:tc>
        <w:tc>
          <w:tcPr>
            <w:tcW w:w="1033" w:type="dxa"/>
          </w:tcPr>
          <w:p w14:paraId="7483AD7B" w14:textId="77777777" w:rsidR="00F853DB" w:rsidRDefault="00F853DB">
            <w:pPr>
              <w:pStyle w:val="TableParagraph"/>
              <w:rPr>
                <w:b/>
                <w:sz w:val="26"/>
              </w:rPr>
            </w:pPr>
          </w:p>
          <w:p w14:paraId="7AA34795" w14:textId="77777777" w:rsidR="00F853DB" w:rsidRDefault="00F853DB">
            <w:pPr>
              <w:pStyle w:val="TableParagraph"/>
              <w:rPr>
                <w:b/>
                <w:sz w:val="26"/>
              </w:rPr>
            </w:pPr>
          </w:p>
          <w:p w14:paraId="64FE21BA" w14:textId="77777777" w:rsidR="00F853DB" w:rsidRDefault="00F853DB">
            <w:pPr>
              <w:pStyle w:val="TableParagraph"/>
              <w:spacing w:before="2"/>
              <w:rPr>
                <w:b/>
                <w:sz w:val="36"/>
              </w:rPr>
            </w:pPr>
          </w:p>
          <w:p w14:paraId="0460CD7E" w14:textId="77777777" w:rsidR="00F853DB" w:rsidRDefault="001052EC">
            <w:pPr>
              <w:pStyle w:val="TableParagraph"/>
              <w:ind w:left="273"/>
              <w:rPr>
                <w:sz w:val="24"/>
              </w:rPr>
            </w:pPr>
            <w:r>
              <w:rPr>
                <w:sz w:val="24"/>
              </w:rPr>
              <w:t>Each</w:t>
            </w:r>
          </w:p>
        </w:tc>
        <w:tc>
          <w:tcPr>
            <w:tcW w:w="1481" w:type="dxa"/>
          </w:tcPr>
          <w:p w14:paraId="10B803FD" w14:textId="77777777" w:rsidR="00F853DB" w:rsidRDefault="00F853DB">
            <w:pPr>
              <w:pStyle w:val="TableParagraph"/>
              <w:rPr>
                <w:sz w:val="24"/>
              </w:rPr>
            </w:pPr>
          </w:p>
        </w:tc>
        <w:tc>
          <w:tcPr>
            <w:tcW w:w="1623" w:type="dxa"/>
          </w:tcPr>
          <w:p w14:paraId="7E7DB0A3" w14:textId="77777777" w:rsidR="00F853DB" w:rsidRDefault="00F853DB">
            <w:pPr>
              <w:pStyle w:val="TableParagraph"/>
              <w:rPr>
                <w:b/>
                <w:sz w:val="26"/>
              </w:rPr>
            </w:pPr>
          </w:p>
          <w:p w14:paraId="36EE521B" w14:textId="77777777" w:rsidR="00F853DB" w:rsidRDefault="00F853DB">
            <w:pPr>
              <w:pStyle w:val="TableParagraph"/>
              <w:rPr>
                <w:b/>
                <w:sz w:val="26"/>
              </w:rPr>
            </w:pPr>
          </w:p>
          <w:p w14:paraId="6FD09712" w14:textId="77777777" w:rsidR="00F853DB" w:rsidRDefault="00F853DB">
            <w:pPr>
              <w:pStyle w:val="TableParagraph"/>
              <w:spacing w:before="2"/>
              <w:rPr>
                <w:b/>
                <w:sz w:val="36"/>
              </w:rPr>
            </w:pPr>
          </w:p>
          <w:p w14:paraId="30406F66" w14:textId="77777777" w:rsidR="00F853DB" w:rsidRDefault="001052EC">
            <w:pPr>
              <w:pStyle w:val="TableParagraph"/>
              <w:ind w:left="566" w:right="566"/>
              <w:jc w:val="center"/>
              <w:rPr>
                <w:sz w:val="24"/>
              </w:rPr>
            </w:pPr>
            <w:r>
              <w:rPr>
                <w:sz w:val="24"/>
              </w:rPr>
              <w:t>NSP</w:t>
            </w:r>
          </w:p>
        </w:tc>
      </w:tr>
    </w:tbl>
    <w:p w14:paraId="628B5713" w14:textId="77777777" w:rsidR="00F853DB" w:rsidRDefault="00F853DB">
      <w:pPr>
        <w:jc w:val="center"/>
        <w:rPr>
          <w:sz w:val="24"/>
        </w:rPr>
        <w:sectPr w:rsidR="00F853DB">
          <w:footerReference w:type="default" r:id="rId8"/>
          <w:pgSz w:w="12240" w:h="15840"/>
          <w:pgMar w:top="1360" w:right="1040" w:bottom="980" w:left="600" w:header="0" w:footer="708" w:gutter="0"/>
          <w:cols w:space="720"/>
        </w:sectPr>
      </w:pPr>
    </w:p>
    <w:tbl>
      <w:tblPr>
        <w:tblW w:w="0" w:type="auto"/>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
        <w:gridCol w:w="3615"/>
        <w:gridCol w:w="1203"/>
        <w:gridCol w:w="1033"/>
        <w:gridCol w:w="1481"/>
        <w:gridCol w:w="1623"/>
      </w:tblGrid>
      <w:tr w:rsidR="00F853DB" w14:paraId="2BEB8058" w14:textId="77777777">
        <w:trPr>
          <w:trHeight w:val="2311"/>
        </w:trPr>
        <w:tc>
          <w:tcPr>
            <w:tcW w:w="790" w:type="dxa"/>
          </w:tcPr>
          <w:p w14:paraId="169861FA" w14:textId="77777777" w:rsidR="00F853DB" w:rsidRDefault="00F853DB">
            <w:pPr>
              <w:pStyle w:val="TableParagraph"/>
              <w:rPr>
                <w:b/>
                <w:sz w:val="26"/>
              </w:rPr>
            </w:pPr>
          </w:p>
          <w:p w14:paraId="6EF360C6" w14:textId="77777777" w:rsidR="00F853DB" w:rsidRDefault="00F853DB">
            <w:pPr>
              <w:pStyle w:val="TableParagraph"/>
              <w:rPr>
                <w:b/>
                <w:sz w:val="26"/>
              </w:rPr>
            </w:pPr>
          </w:p>
          <w:p w14:paraId="09D48B89" w14:textId="77777777" w:rsidR="00F853DB" w:rsidRDefault="00F853DB">
            <w:pPr>
              <w:pStyle w:val="TableParagraph"/>
              <w:spacing w:before="4"/>
              <w:rPr>
                <w:b/>
                <w:sz w:val="27"/>
              </w:rPr>
            </w:pPr>
          </w:p>
          <w:p w14:paraId="39F9C722" w14:textId="77777777" w:rsidR="00F853DB" w:rsidRDefault="001052EC">
            <w:pPr>
              <w:pStyle w:val="TableParagraph"/>
              <w:spacing w:before="1"/>
              <w:ind w:left="107"/>
              <w:rPr>
                <w:sz w:val="24"/>
              </w:rPr>
            </w:pPr>
            <w:r>
              <w:rPr>
                <w:sz w:val="24"/>
              </w:rPr>
              <w:t>1001</w:t>
            </w:r>
          </w:p>
        </w:tc>
        <w:tc>
          <w:tcPr>
            <w:tcW w:w="3615" w:type="dxa"/>
          </w:tcPr>
          <w:p w14:paraId="3E593E51" w14:textId="77777777" w:rsidR="00F853DB" w:rsidRDefault="00F853DB">
            <w:pPr>
              <w:pStyle w:val="TableParagraph"/>
              <w:rPr>
                <w:b/>
                <w:sz w:val="26"/>
              </w:rPr>
            </w:pPr>
          </w:p>
          <w:p w14:paraId="00B87089" w14:textId="77777777" w:rsidR="00F853DB" w:rsidRDefault="00F853DB">
            <w:pPr>
              <w:pStyle w:val="TableParagraph"/>
              <w:rPr>
                <w:b/>
                <w:sz w:val="26"/>
              </w:rPr>
            </w:pPr>
          </w:p>
          <w:p w14:paraId="3EC1F9B5" w14:textId="77777777" w:rsidR="00F853DB" w:rsidRDefault="00F853DB">
            <w:pPr>
              <w:pStyle w:val="TableParagraph"/>
              <w:spacing w:before="3"/>
              <w:rPr>
                <w:b/>
                <w:sz w:val="24"/>
              </w:rPr>
            </w:pPr>
          </w:p>
          <w:p w14:paraId="3295689A" w14:textId="77777777" w:rsidR="00F853DB" w:rsidRDefault="001052EC">
            <w:pPr>
              <w:pStyle w:val="TableParagraph"/>
              <w:ind w:left="107"/>
              <w:rPr>
                <w:sz w:val="24"/>
              </w:rPr>
            </w:pPr>
            <w:r>
              <w:rPr>
                <w:sz w:val="24"/>
              </w:rPr>
              <w:t>Services</w:t>
            </w:r>
          </w:p>
          <w:p w14:paraId="28DAA4B4" w14:textId="2B305006" w:rsidR="00F853DB" w:rsidRDefault="00F76BA5">
            <w:pPr>
              <w:pStyle w:val="TableParagraph"/>
              <w:ind w:left="107"/>
              <w:rPr>
                <w:sz w:val="24"/>
              </w:rPr>
            </w:pPr>
            <w:r>
              <w:rPr>
                <w:color w:val="000000" w:themeColor="text1"/>
                <w:sz w:val="24"/>
              </w:rPr>
              <w:t>Option Year 1</w:t>
            </w:r>
          </w:p>
        </w:tc>
        <w:tc>
          <w:tcPr>
            <w:tcW w:w="1203" w:type="dxa"/>
          </w:tcPr>
          <w:p w14:paraId="66ED4F2D" w14:textId="77777777" w:rsidR="00F853DB" w:rsidRDefault="00F853DB">
            <w:pPr>
              <w:pStyle w:val="TableParagraph"/>
              <w:rPr>
                <w:b/>
                <w:sz w:val="26"/>
              </w:rPr>
            </w:pPr>
          </w:p>
          <w:p w14:paraId="39035D9F" w14:textId="77777777" w:rsidR="00F853DB" w:rsidRDefault="00F853DB">
            <w:pPr>
              <w:pStyle w:val="TableParagraph"/>
              <w:rPr>
                <w:b/>
                <w:sz w:val="26"/>
              </w:rPr>
            </w:pPr>
          </w:p>
          <w:p w14:paraId="512B624B" w14:textId="77777777" w:rsidR="00F853DB" w:rsidRDefault="00F853DB">
            <w:pPr>
              <w:pStyle w:val="TableParagraph"/>
              <w:spacing w:before="3"/>
              <w:rPr>
                <w:b/>
                <w:sz w:val="36"/>
              </w:rPr>
            </w:pPr>
          </w:p>
          <w:p w14:paraId="0866C6AB" w14:textId="77777777" w:rsidR="00F853DB" w:rsidRDefault="001052EC">
            <w:pPr>
              <w:pStyle w:val="TableParagraph"/>
              <w:ind w:left="87" w:right="81"/>
              <w:jc w:val="center"/>
              <w:rPr>
                <w:sz w:val="24"/>
              </w:rPr>
            </w:pPr>
            <w:r>
              <w:rPr>
                <w:sz w:val="24"/>
              </w:rPr>
              <w:t>12</w:t>
            </w:r>
          </w:p>
        </w:tc>
        <w:tc>
          <w:tcPr>
            <w:tcW w:w="1033" w:type="dxa"/>
          </w:tcPr>
          <w:p w14:paraId="69E0456A" w14:textId="77777777" w:rsidR="00F853DB" w:rsidRDefault="00F853DB">
            <w:pPr>
              <w:pStyle w:val="TableParagraph"/>
              <w:rPr>
                <w:b/>
                <w:sz w:val="26"/>
              </w:rPr>
            </w:pPr>
          </w:p>
          <w:p w14:paraId="5BD3F5A8" w14:textId="77777777" w:rsidR="00F853DB" w:rsidRDefault="00F853DB">
            <w:pPr>
              <w:pStyle w:val="TableParagraph"/>
              <w:rPr>
                <w:b/>
                <w:sz w:val="26"/>
              </w:rPr>
            </w:pPr>
          </w:p>
          <w:p w14:paraId="6D841B6D" w14:textId="77777777" w:rsidR="00F853DB" w:rsidRDefault="00F853DB">
            <w:pPr>
              <w:pStyle w:val="TableParagraph"/>
              <w:spacing w:before="3"/>
              <w:rPr>
                <w:b/>
                <w:sz w:val="36"/>
              </w:rPr>
            </w:pPr>
          </w:p>
          <w:p w14:paraId="001D05EF" w14:textId="77777777" w:rsidR="00F853DB" w:rsidRDefault="001052EC">
            <w:pPr>
              <w:pStyle w:val="TableParagraph"/>
              <w:ind w:left="126" w:right="123"/>
              <w:jc w:val="center"/>
              <w:rPr>
                <w:sz w:val="24"/>
              </w:rPr>
            </w:pPr>
            <w:r>
              <w:rPr>
                <w:sz w:val="24"/>
              </w:rPr>
              <w:t>Months</w:t>
            </w:r>
          </w:p>
        </w:tc>
        <w:tc>
          <w:tcPr>
            <w:tcW w:w="1481" w:type="dxa"/>
          </w:tcPr>
          <w:p w14:paraId="74795380" w14:textId="77777777" w:rsidR="00F853DB" w:rsidRDefault="00F853DB">
            <w:pPr>
              <w:pStyle w:val="TableParagraph"/>
              <w:rPr>
                <w:sz w:val="24"/>
              </w:rPr>
            </w:pPr>
          </w:p>
        </w:tc>
        <w:tc>
          <w:tcPr>
            <w:tcW w:w="1623" w:type="dxa"/>
          </w:tcPr>
          <w:p w14:paraId="6D853FBF" w14:textId="77777777" w:rsidR="00F853DB" w:rsidRDefault="00F853DB">
            <w:pPr>
              <w:pStyle w:val="TableParagraph"/>
              <w:rPr>
                <w:sz w:val="24"/>
              </w:rPr>
            </w:pPr>
          </w:p>
        </w:tc>
      </w:tr>
      <w:tr w:rsidR="00F853DB" w14:paraId="2D412341" w14:textId="77777777">
        <w:trPr>
          <w:trHeight w:val="2312"/>
        </w:trPr>
        <w:tc>
          <w:tcPr>
            <w:tcW w:w="790" w:type="dxa"/>
          </w:tcPr>
          <w:p w14:paraId="04A7707C" w14:textId="77777777" w:rsidR="00F853DB" w:rsidRDefault="00F853DB">
            <w:pPr>
              <w:pStyle w:val="TableParagraph"/>
              <w:rPr>
                <w:b/>
                <w:sz w:val="26"/>
              </w:rPr>
            </w:pPr>
          </w:p>
          <w:p w14:paraId="26930796" w14:textId="77777777" w:rsidR="00F853DB" w:rsidRDefault="00F853DB">
            <w:pPr>
              <w:pStyle w:val="TableParagraph"/>
              <w:rPr>
                <w:b/>
                <w:sz w:val="26"/>
              </w:rPr>
            </w:pPr>
          </w:p>
          <w:p w14:paraId="7196C45B" w14:textId="77777777" w:rsidR="00F853DB" w:rsidRDefault="00F853DB">
            <w:pPr>
              <w:pStyle w:val="TableParagraph"/>
              <w:spacing w:before="4"/>
              <w:rPr>
                <w:b/>
                <w:sz w:val="27"/>
              </w:rPr>
            </w:pPr>
          </w:p>
          <w:p w14:paraId="3FF7C01C" w14:textId="77777777" w:rsidR="00F853DB" w:rsidRDefault="001052EC">
            <w:pPr>
              <w:pStyle w:val="TableParagraph"/>
              <w:spacing w:before="1"/>
              <w:ind w:left="107"/>
              <w:rPr>
                <w:sz w:val="24"/>
              </w:rPr>
            </w:pPr>
            <w:r>
              <w:rPr>
                <w:sz w:val="24"/>
              </w:rPr>
              <w:t>1002</w:t>
            </w:r>
          </w:p>
        </w:tc>
        <w:tc>
          <w:tcPr>
            <w:tcW w:w="3615" w:type="dxa"/>
          </w:tcPr>
          <w:p w14:paraId="1E91BF20" w14:textId="77777777" w:rsidR="00F853DB" w:rsidRDefault="00F853DB">
            <w:pPr>
              <w:pStyle w:val="TableParagraph"/>
              <w:rPr>
                <w:b/>
                <w:sz w:val="26"/>
              </w:rPr>
            </w:pPr>
          </w:p>
          <w:p w14:paraId="585DF701" w14:textId="77777777" w:rsidR="00F853DB" w:rsidRDefault="00F853DB">
            <w:pPr>
              <w:pStyle w:val="TableParagraph"/>
              <w:rPr>
                <w:b/>
                <w:sz w:val="26"/>
              </w:rPr>
            </w:pPr>
          </w:p>
          <w:p w14:paraId="27D9CD09" w14:textId="77777777" w:rsidR="00F853DB" w:rsidRDefault="00F853DB">
            <w:pPr>
              <w:pStyle w:val="TableParagraph"/>
              <w:spacing w:before="3"/>
              <w:rPr>
                <w:b/>
                <w:sz w:val="24"/>
              </w:rPr>
            </w:pPr>
          </w:p>
          <w:p w14:paraId="699BACC8" w14:textId="77777777" w:rsidR="00F853DB" w:rsidRDefault="001052EC" w:rsidP="00A718D7">
            <w:pPr>
              <w:pStyle w:val="TableParagraph"/>
              <w:ind w:left="107" w:right="352"/>
              <w:rPr>
                <w:sz w:val="24"/>
              </w:rPr>
            </w:pPr>
            <w:r w:rsidRPr="000F0BD6">
              <w:rPr>
                <w:color w:val="000000" w:themeColor="text1"/>
                <w:sz w:val="24"/>
              </w:rPr>
              <w:t>Services (</w:t>
            </w:r>
            <w:r w:rsidR="00A718D7" w:rsidRPr="000F0BD6">
              <w:rPr>
                <w:color w:val="000000" w:themeColor="text1"/>
                <w:sz w:val="24"/>
              </w:rPr>
              <w:t>RMF</w:t>
            </w:r>
            <w:r w:rsidRPr="000F0BD6">
              <w:rPr>
                <w:color w:val="000000" w:themeColor="text1"/>
                <w:sz w:val="24"/>
              </w:rPr>
              <w:t xml:space="preserve"> Requirement </w:t>
            </w:r>
            <w:r>
              <w:rPr>
                <w:sz w:val="24"/>
              </w:rPr>
              <w:t>as needed)</w:t>
            </w:r>
          </w:p>
        </w:tc>
        <w:tc>
          <w:tcPr>
            <w:tcW w:w="1203" w:type="dxa"/>
          </w:tcPr>
          <w:p w14:paraId="14405EAF" w14:textId="77777777" w:rsidR="00F853DB" w:rsidRDefault="00F853DB">
            <w:pPr>
              <w:pStyle w:val="TableParagraph"/>
              <w:rPr>
                <w:b/>
                <w:sz w:val="26"/>
              </w:rPr>
            </w:pPr>
          </w:p>
          <w:p w14:paraId="047D13E1" w14:textId="77777777" w:rsidR="00F853DB" w:rsidRDefault="00F853DB">
            <w:pPr>
              <w:pStyle w:val="TableParagraph"/>
              <w:rPr>
                <w:b/>
                <w:sz w:val="26"/>
              </w:rPr>
            </w:pPr>
          </w:p>
          <w:p w14:paraId="4D7049F9" w14:textId="77777777" w:rsidR="00F853DB" w:rsidRDefault="00F853DB">
            <w:pPr>
              <w:pStyle w:val="TableParagraph"/>
              <w:spacing w:before="3"/>
              <w:rPr>
                <w:b/>
                <w:sz w:val="36"/>
              </w:rPr>
            </w:pPr>
          </w:p>
          <w:p w14:paraId="67D2A7E0" w14:textId="77777777" w:rsidR="00F853DB" w:rsidRDefault="001052EC">
            <w:pPr>
              <w:pStyle w:val="TableParagraph"/>
              <w:ind w:left="7"/>
              <w:jc w:val="center"/>
              <w:rPr>
                <w:sz w:val="24"/>
              </w:rPr>
            </w:pPr>
            <w:r>
              <w:rPr>
                <w:sz w:val="24"/>
              </w:rPr>
              <w:t>1</w:t>
            </w:r>
          </w:p>
        </w:tc>
        <w:tc>
          <w:tcPr>
            <w:tcW w:w="1033" w:type="dxa"/>
          </w:tcPr>
          <w:p w14:paraId="177F3516" w14:textId="77777777" w:rsidR="00F853DB" w:rsidRDefault="00F853DB">
            <w:pPr>
              <w:pStyle w:val="TableParagraph"/>
              <w:rPr>
                <w:b/>
                <w:sz w:val="26"/>
              </w:rPr>
            </w:pPr>
          </w:p>
          <w:p w14:paraId="06245860" w14:textId="77777777" w:rsidR="00F853DB" w:rsidRDefault="00F853DB">
            <w:pPr>
              <w:pStyle w:val="TableParagraph"/>
              <w:rPr>
                <w:b/>
                <w:sz w:val="26"/>
              </w:rPr>
            </w:pPr>
          </w:p>
          <w:p w14:paraId="3B5F0403" w14:textId="77777777" w:rsidR="00F853DB" w:rsidRDefault="00F853DB">
            <w:pPr>
              <w:pStyle w:val="TableParagraph"/>
              <w:spacing w:before="3"/>
              <w:rPr>
                <w:b/>
                <w:sz w:val="36"/>
              </w:rPr>
            </w:pPr>
          </w:p>
          <w:p w14:paraId="4729B637" w14:textId="77777777" w:rsidR="00F853DB" w:rsidRDefault="001052EC">
            <w:pPr>
              <w:pStyle w:val="TableParagraph"/>
              <w:ind w:left="126" w:right="120"/>
              <w:jc w:val="center"/>
              <w:rPr>
                <w:sz w:val="24"/>
              </w:rPr>
            </w:pPr>
            <w:r>
              <w:rPr>
                <w:sz w:val="24"/>
              </w:rPr>
              <w:t>Lot</w:t>
            </w:r>
          </w:p>
        </w:tc>
        <w:tc>
          <w:tcPr>
            <w:tcW w:w="1481" w:type="dxa"/>
          </w:tcPr>
          <w:p w14:paraId="26402EA1" w14:textId="77777777" w:rsidR="00F853DB" w:rsidRDefault="00F853DB">
            <w:pPr>
              <w:pStyle w:val="TableParagraph"/>
              <w:rPr>
                <w:sz w:val="24"/>
              </w:rPr>
            </w:pPr>
          </w:p>
        </w:tc>
        <w:tc>
          <w:tcPr>
            <w:tcW w:w="1623" w:type="dxa"/>
          </w:tcPr>
          <w:p w14:paraId="07499761" w14:textId="77777777" w:rsidR="00F853DB" w:rsidRDefault="00F853DB">
            <w:pPr>
              <w:pStyle w:val="TableParagraph"/>
              <w:rPr>
                <w:sz w:val="24"/>
              </w:rPr>
            </w:pPr>
          </w:p>
        </w:tc>
      </w:tr>
      <w:tr w:rsidR="00F853DB" w14:paraId="232CF921" w14:textId="77777777">
        <w:trPr>
          <w:trHeight w:val="2311"/>
        </w:trPr>
        <w:tc>
          <w:tcPr>
            <w:tcW w:w="790" w:type="dxa"/>
          </w:tcPr>
          <w:p w14:paraId="36F2453D" w14:textId="77777777" w:rsidR="00F853DB" w:rsidRDefault="00F853DB">
            <w:pPr>
              <w:pStyle w:val="TableParagraph"/>
              <w:rPr>
                <w:b/>
                <w:sz w:val="26"/>
              </w:rPr>
            </w:pPr>
          </w:p>
          <w:p w14:paraId="0756F9B9" w14:textId="77777777" w:rsidR="00F853DB" w:rsidRDefault="00F853DB">
            <w:pPr>
              <w:pStyle w:val="TableParagraph"/>
              <w:rPr>
                <w:b/>
                <w:sz w:val="26"/>
              </w:rPr>
            </w:pPr>
          </w:p>
          <w:p w14:paraId="2EB6E967" w14:textId="77777777" w:rsidR="00F853DB" w:rsidRDefault="00F853DB">
            <w:pPr>
              <w:pStyle w:val="TableParagraph"/>
              <w:spacing w:before="4"/>
              <w:rPr>
                <w:b/>
                <w:sz w:val="27"/>
              </w:rPr>
            </w:pPr>
          </w:p>
          <w:p w14:paraId="3A24DAED" w14:textId="77777777" w:rsidR="00F853DB" w:rsidRDefault="001052EC">
            <w:pPr>
              <w:pStyle w:val="TableParagraph"/>
              <w:spacing w:before="1"/>
              <w:ind w:left="107"/>
              <w:rPr>
                <w:sz w:val="24"/>
              </w:rPr>
            </w:pPr>
            <w:r>
              <w:rPr>
                <w:sz w:val="24"/>
              </w:rPr>
              <w:t>1003</w:t>
            </w:r>
          </w:p>
        </w:tc>
        <w:tc>
          <w:tcPr>
            <w:tcW w:w="3615" w:type="dxa"/>
          </w:tcPr>
          <w:p w14:paraId="32EF8D04" w14:textId="77777777" w:rsidR="00F853DB" w:rsidRDefault="00F853DB">
            <w:pPr>
              <w:pStyle w:val="TableParagraph"/>
              <w:rPr>
                <w:b/>
                <w:sz w:val="26"/>
              </w:rPr>
            </w:pPr>
          </w:p>
          <w:p w14:paraId="2B01A0E8" w14:textId="77777777" w:rsidR="00F853DB" w:rsidRDefault="00F853DB">
            <w:pPr>
              <w:pStyle w:val="TableParagraph"/>
              <w:rPr>
                <w:b/>
                <w:sz w:val="26"/>
              </w:rPr>
            </w:pPr>
          </w:p>
          <w:p w14:paraId="78869E93" w14:textId="77777777" w:rsidR="00F853DB" w:rsidRDefault="00F853DB">
            <w:pPr>
              <w:pStyle w:val="TableParagraph"/>
              <w:spacing w:before="3"/>
              <w:rPr>
                <w:b/>
                <w:sz w:val="24"/>
              </w:rPr>
            </w:pPr>
          </w:p>
          <w:p w14:paraId="5F7E5361" w14:textId="77777777" w:rsidR="00F853DB" w:rsidRDefault="00F56ADF">
            <w:pPr>
              <w:pStyle w:val="TableParagraph"/>
              <w:ind w:left="107" w:right="1164"/>
              <w:rPr>
                <w:sz w:val="24"/>
              </w:rPr>
            </w:pPr>
            <w:r w:rsidRPr="00F56ADF">
              <w:rPr>
                <w:color w:val="FF0000"/>
                <w:sz w:val="24"/>
              </w:rPr>
              <w:t>Surge</w:t>
            </w:r>
          </w:p>
        </w:tc>
        <w:tc>
          <w:tcPr>
            <w:tcW w:w="1203" w:type="dxa"/>
          </w:tcPr>
          <w:p w14:paraId="0C519253" w14:textId="77777777" w:rsidR="00F853DB" w:rsidRDefault="00F853DB">
            <w:pPr>
              <w:pStyle w:val="TableParagraph"/>
              <w:rPr>
                <w:b/>
                <w:sz w:val="26"/>
              </w:rPr>
            </w:pPr>
          </w:p>
          <w:p w14:paraId="306724B7" w14:textId="77777777" w:rsidR="00F853DB" w:rsidRDefault="00F853DB">
            <w:pPr>
              <w:pStyle w:val="TableParagraph"/>
              <w:rPr>
                <w:b/>
                <w:sz w:val="26"/>
              </w:rPr>
            </w:pPr>
          </w:p>
          <w:p w14:paraId="7FF83A8C" w14:textId="77777777" w:rsidR="00F853DB" w:rsidRDefault="00F853DB">
            <w:pPr>
              <w:pStyle w:val="TableParagraph"/>
              <w:spacing w:before="3"/>
              <w:rPr>
                <w:b/>
                <w:sz w:val="36"/>
              </w:rPr>
            </w:pPr>
          </w:p>
          <w:p w14:paraId="70EB044B" w14:textId="77777777" w:rsidR="00F853DB" w:rsidRDefault="001052EC">
            <w:pPr>
              <w:pStyle w:val="TableParagraph"/>
              <w:ind w:left="7"/>
              <w:jc w:val="center"/>
              <w:rPr>
                <w:sz w:val="24"/>
              </w:rPr>
            </w:pPr>
            <w:r>
              <w:rPr>
                <w:sz w:val="24"/>
              </w:rPr>
              <w:t>1</w:t>
            </w:r>
          </w:p>
        </w:tc>
        <w:tc>
          <w:tcPr>
            <w:tcW w:w="1033" w:type="dxa"/>
          </w:tcPr>
          <w:p w14:paraId="03109FC5" w14:textId="77777777" w:rsidR="00F853DB" w:rsidRDefault="00F853DB">
            <w:pPr>
              <w:pStyle w:val="TableParagraph"/>
              <w:rPr>
                <w:b/>
                <w:sz w:val="26"/>
              </w:rPr>
            </w:pPr>
          </w:p>
          <w:p w14:paraId="2FCDF90C" w14:textId="77777777" w:rsidR="00F853DB" w:rsidRDefault="00F853DB">
            <w:pPr>
              <w:pStyle w:val="TableParagraph"/>
              <w:rPr>
                <w:b/>
                <w:sz w:val="26"/>
              </w:rPr>
            </w:pPr>
          </w:p>
          <w:p w14:paraId="0BD808D9" w14:textId="77777777" w:rsidR="00F853DB" w:rsidRDefault="00F853DB">
            <w:pPr>
              <w:pStyle w:val="TableParagraph"/>
              <w:spacing w:before="3"/>
              <w:rPr>
                <w:b/>
                <w:sz w:val="36"/>
              </w:rPr>
            </w:pPr>
          </w:p>
          <w:p w14:paraId="79D81BE2" w14:textId="77777777" w:rsidR="00F853DB" w:rsidRDefault="001052EC">
            <w:pPr>
              <w:pStyle w:val="TableParagraph"/>
              <w:ind w:left="126" w:right="120"/>
              <w:jc w:val="center"/>
              <w:rPr>
                <w:sz w:val="24"/>
              </w:rPr>
            </w:pPr>
            <w:r>
              <w:rPr>
                <w:sz w:val="24"/>
              </w:rPr>
              <w:t>Lot</w:t>
            </w:r>
          </w:p>
        </w:tc>
        <w:tc>
          <w:tcPr>
            <w:tcW w:w="1481" w:type="dxa"/>
          </w:tcPr>
          <w:p w14:paraId="72B2B000" w14:textId="77777777" w:rsidR="00F853DB" w:rsidRDefault="00F853DB">
            <w:pPr>
              <w:pStyle w:val="TableParagraph"/>
              <w:rPr>
                <w:sz w:val="24"/>
              </w:rPr>
            </w:pPr>
          </w:p>
        </w:tc>
        <w:tc>
          <w:tcPr>
            <w:tcW w:w="1623" w:type="dxa"/>
          </w:tcPr>
          <w:p w14:paraId="4C16D66D" w14:textId="77777777" w:rsidR="00F853DB" w:rsidRDefault="00F853DB">
            <w:pPr>
              <w:pStyle w:val="TableParagraph"/>
              <w:rPr>
                <w:sz w:val="24"/>
              </w:rPr>
            </w:pPr>
          </w:p>
        </w:tc>
      </w:tr>
      <w:tr w:rsidR="00F853DB" w14:paraId="24EA6C76" w14:textId="77777777">
        <w:trPr>
          <w:trHeight w:val="2312"/>
        </w:trPr>
        <w:tc>
          <w:tcPr>
            <w:tcW w:w="790" w:type="dxa"/>
          </w:tcPr>
          <w:p w14:paraId="0F5E1F30" w14:textId="77777777" w:rsidR="00F853DB" w:rsidRDefault="00F853DB">
            <w:pPr>
              <w:pStyle w:val="TableParagraph"/>
              <w:rPr>
                <w:b/>
                <w:sz w:val="26"/>
              </w:rPr>
            </w:pPr>
          </w:p>
          <w:p w14:paraId="28DF30C2" w14:textId="77777777" w:rsidR="00F853DB" w:rsidRDefault="00F853DB">
            <w:pPr>
              <w:pStyle w:val="TableParagraph"/>
              <w:rPr>
                <w:b/>
                <w:sz w:val="26"/>
              </w:rPr>
            </w:pPr>
          </w:p>
          <w:p w14:paraId="155E3E6C" w14:textId="77777777" w:rsidR="00F853DB" w:rsidRDefault="00F853DB">
            <w:pPr>
              <w:pStyle w:val="TableParagraph"/>
              <w:spacing w:before="4"/>
              <w:rPr>
                <w:b/>
                <w:sz w:val="27"/>
              </w:rPr>
            </w:pPr>
          </w:p>
          <w:p w14:paraId="5B8D74B3" w14:textId="77777777" w:rsidR="00F853DB" w:rsidRDefault="001052EC">
            <w:pPr>
              <w:pStyle w:val="TableParagraph"/>
              <w:spacing w:before="1"/>
              <w:ind w:left="107"/>
              <w:rPr>
                <w:sz w:val="24"/>
              </w:rPr>
            </w:pPr>
            <w:r>
              <w:rPr>
                <w:sz w:val="24"/>
              </w:rPr>
              <w:t>1004</w:t>
            </w:r>
          </w:p>
        </w:tc>
        <w:tc>
          <w:tcPr>
            <w:tcW w:w="3615" w:type="dxa"/>
          </w:tcPr>
          <w:p w14:paraId="5CC2CB18" w14:textId="77777777" w:rsidR="00F853DB" w:rsidRDefault="001052EC">
            <w:pPr>
              <w:pStyle w:val="TableParagraph"/>
              <w:spacing w:before="49"/>
              <w:ind w:left="107"/>
              <w:rPr>
                <w:sz w:val="24"/>
              </w:rPr>
            </w:pPr>
            <w:r>
              <w:rPr>
                <w:sz w:val="24"/>
              </w:rPr>
              <w:t>Travel / COST</w:t>
            </w:r>
          </w:p>
          <w:p w14:paraId="37F65047" w14:textId="77777777" w:rsidR="00F853DB" w:rsidRDefault="001052EC">
            <w:pPr>
              <w:pStyle w:val="TableParagraph"/>
              <w:ind w:left="107" w:right="127"/>
              <w:rPr>
                <w:sz w:val="24"/>
              </w:rPr>
            </w:pPr>
            <w:r>
              <w:rPr>
                <w:sz w:val="24"/>
              </w:rPr>
              <w:t>Contractor will be authorized travel expenses consistent with the substantive provisions of the Joint Travel Regulation (JTR) and the limitation of funds specified in this contract. Travel shall not</w:t>
            </w:r>
            <w:r>
              <w:rPr>
                <w:spacing w:val="-2"/>
                <w:sz w:val="24"/>
              </w:rPr>
              <w:t xml:space="preserve"> </w:t>
            </w:r>
            <w:r>
              <w:rPr>
                <w:sz w:val="24"/>
              </w:rPr>
              <w:t>exceed</w:t>
            </w:r>
          </w:p>
          <w:p w14:paraId="7F729798" w14:textId="77777777" w:rsidR="00F853DB" w:rsidRDefault="00F56ADF">
            <w:pPr>
              <w:pStyle w:val="TableParagraph"/>
              <w:ind w:left="107"/>
              <w:rPr>
                <w:sz w:val="24"/>
              </w:rPr>
            </w:pPr>
            <w:r>
              <w:rPr>
                <w:sz w:val="24"/>
              </w:rPr>
              <w:t>$5,0</w:t>
            </w:r>
            <w:r w:rsidR="000F0BD6">
              <w:rPr>
                <w:sz w:val="24"/>
              </w:rPr>
              <w:t>00.00</w:t>
            </w:r>
          </w:p>
        </w:tc>
        <w:tc>
          <w:tcPr>
            <w:tcW w:w="1203" w:type="dxa"/>
          </w:tcPr>
          <w:p w14:paraId="6A2EA052" w14:textId="77777777" w:rsidR="00F853DB" w:rsidRDefault="00F853DB">
            <w:pPr>
              <w:pStyle w:val="TableParagraph"/>
              <w:rPr>
                <w:b/>
                <w:sz w:val="26"/>
              </w:rPr>
            </w:pPr>
          </w:p>
          <w:p w14:paraId="19C95E9B" w14:textId="77777777" w:rsidR="00F853DB" w:rsidRDefault="00F853DB">
            <w:pPr>
              <w:pStyle w:val="TableParagraph"/>
              <w:rPr>
                <w:b/>
                <w:sz w:val="26"/>
              </w:rPr>
            </w:pPr>
          </w:p>
          <w:p w14:paraId="5D3F1A9A" w14:textId="77777777" w:rsidR="00F853DB" w:rsidRDefault="00F853DB">
            <w:pPr>
              <w:pStyle w:val="TableParagraph"/>
              <w:spacing w:before="3"/>
              <w:rPr>
                <w:b/>
                <w:sz w:val="36"/>
              </w:rPr>
            </w:pPr>
          </w:p>
          <w:p w14:paraId="58EC6BEC" w14:textId="77777777" w:rsidR="00F853DB" w:rsidRDefault="001052EC">
            <w:pPr>
              <w:pStyle w:val="TableParagraph"/>
              <w:ind w:left="7"/>
              <w:jc w:val="center"/>
              <w:rPr>
                <w:sz w:val="24"/>
              </w:rPr>
            </w:pPr>
            <w:r>
              <w:rPr>
                <w:sz w:val="24"/>
              </w:rPr>
              <w:t>1</w:t>
            </w:r>
          </w:p>
        </w:tc>
        <w:tc>
          <w:tcPr>
            <w:tcW w:w="1033" w:type="dxa"/>
          </w:tcPr>
          <w:p w14:paraId="00F51EBF" w14:textId="77777777" w:rsidR="00F853DB" w:rsidRDefault="00F853DB">
            <w:pPr>
              <w:pStyle w:val="TableParagraph"/>
              <w:rPr>
                <w:b/>
                <w:sz w:val="26"/>
              </w:rPr>
            </w:pPr>
          </w:p>
          <w:p w14:paraId="56A928FA" w14:textId="77777777" w:rsidR="00F853DB" w:rsidRDefault="00F853DB">
            <w:pPr>
              <w:pStyle w:val="TableParagraph"/>
              <w:rPr>
                <w:b/>
                <w:sz w:val="26"/>
              </w:rPr>
            </w:pPr>
          </w:p>
          <w:p w14:paraId="3295E360" w14:textId="77777777" w:rsidR="00F853DB" w:rsidRDefault="00F853DB">
            <w:pPr>
              <w:pStyle w:val="TableParagraph"/>
              <w:spacing w:before="3"/>
              <w:rPr>
                <w:b/>
                <w:sz w:val="36"/>
              </w:rPr>
            </w:pPr>
          </w:p>
          <w:p w14:paraId="3B40B60A" w14:textId="77777777" w:rsidR="00F853DB" w:rsidRDefault="001052EC">
            <w:pPr>
              <w:pStyle w:val="TableParagraph"/>
              <w:ind w:left="126" w:right="120"/>
              <w:jc w:val="center"/>
              <w:rPr>
                <w:sz w:val="24"/>
              </w:rPr>
            </w:pPr>
            <w:r>
              <w:rPr>
                <w:sz w:val="24"/>
              </w:rPr>
              <w:t>Lot</w:t>
            </w:r>
          </w:p>
        </w:tc>
        <w:tc>
          <w:tcPr>
            <w:tcW w:w="1481" w:type="dxa"/>
          </w:tcPr>
          <w:p w14:paraId="3C946125" w14:textId="77777777" w:rsidR="00F853DB" w:rsidRDefault="00F853DB">
            <w:pPr>
              <w:pStyle w:val="TableParagraph"/>
              <w:rPr>
                <w:sz w:val="24"/>
              </w:rPr>
            </w:pPr>
          </w:p>
        </w:tc>
        <w:tc>
          <w:tcPr>
            <w:tcW w:w="1623" w:type="dxa"/>
          </w:tcPr>
          <w:p w14:paraId="235F952C" w14:textId="77777777" w:rsidR="00F853DB" w:rsidRDefault="00F853DB">
            <w:pPr>
              <w:pStyle w:val="TableParagraph"/>
              <w:rPr>
                <w:sz w:val="24"/>
              </w:rPr>
            </w:pPr>
          </w:p>
        </w:tc>
      </w:tr>
      <w:tr w:rsidR="00F853DB" w14:paraId="75B9F2B0" w14:textId="77777777">
        <w:trPr>
          <w:trHeight w:val="2311"/>
        </w:trPr>
        <w:tc>
          <w:tcPr>
            <w:tcW w:w="790" w:type="dxa"/>
          </w:tcPr>
          <w:p w14:paraId="504FBC8A" w14:textId="77777777" w:rsidR="00F853DB" w:rsidRDefault="00F853DB">
            <w:pPr>
              <w:pStyle w:val="TableParagraph"/>
              <w:rPr>
                <w:b/>
                <w:sz w:val="26"/>
              </w:rPr>
            </w:pPr>
          </w:p>
          <w:p w14:paraId="1E00D386" w14:textId="77777777" w:rsidR="00F853DB" w:rsidRDefault="00F853DB">
            <w:pPr>
              <w:pStyle w:val="TableParagraph"/>
              <w:rPr>
                <w:b/>
                <w:sz w:val="26"/>
              </w:rPr>
            </w:pPr>
          </w:p>
          <w:p w14:paraId="20BF89E8" w14:textId="77777777" w:rsidR="00F853DB" w:rsidRDefault="00F853DB">
            <w:pPr>
              <w:pStyle w:val="TableParagraph"/>
              <w:spacing w:before="4"/>
              <w:rPr>
                <w:b/>
                <w:sz w:val="27"/>
              </w:rPr>
            </w:pPr>
          </w:p>
          <w:p w14:paraId="6F1A5508" w14:textId="77777777" w:rsidR="00F853DB" w:rsidRDefault="001052EC">
            <w:pPr>
              <w:pStyle w:val="TableParagraph"/>
              <w:spacing w:before="1"/>
              <w:ind w:left="107"/>
              <w:rPr>
                <w:sz w:val="24"/>
              </w:rPr>
            </w:pPr>
            <w:r>
              <w:rPr>
                <w:sz w:val="24"/>
              </w:rPr>
              <w:t>1005</w:t>
            </w:r>
          </w:p>
        </w:tc>
        <w:tc>
          <w:tcPr>
            <w:tcW w:w="3615" w:type="dxa"/>
          </w:tcPr>
          <w:p w14:paraId="603D063F" w14:textId="77777777" w:rsidR="00F853DB" w:rsidRDefault="001052EC">
            <w:pPr>
              <w:pStyle w:val="TableParagraph"/>
              <w:spacing w:before="49"/>
              <w:ind w:left="107" w:right="332"/>
              <w:rPr>
                <w:sz w:val="24"/>
              </w:rPr>
            </w:pPr>
            <w:r>
              <w:rPr>
                <w:sz w:val="24"/>
              </w:rPr>
              <w:t>Contractor Manpower Reporting FFP</w:t>
            </w:r>
          </w:p>
          <w:p w14:paraId="20257FEC" w14:textId="77777777" w:rsidR="00F853DB" w:rsidRDefault="001052EC">
            <w:pPr>
              <w:pStyle w:val="TableParagraph"/>
              <w:ind w:left="107" w:right="364"/>
              <w:rPr>
                <w:sz w:val="24"/>
              </w:rPr>
            </w:pPr>
            <w:r>
              <w:rPr>
                <w:sz w:val="24"/>
              </w:rPr>
              <w:t>Contractor shall provide a Contractor Manpower Report as described</w:t>
            </w:r>
            <w:r w:rsidR="000F0BD6">
              <w:rPr>
                <w:sz w:val="24"/>
              </w:rPr>
              <w:t xml:space="preserve"> in the P</w:t>
            </w:r>
            <w:r w:rsidR="00333083">
              <w:rPr>
                <w:sz w:val="24"/>
              </w:rPr>
              <w:t>WS for the period of 28 Mar 2023 – 27 Mar 2024</w:t>
            </w:r>
            <w:r>
              <w:rPr>
                <w:sz w:val="24"/>
              </w:rPr>
              <w:t>. If not separately price, Contractor shall input “NSP”.</w:t>
            </w:r>
          </w:p>
        </w:tc>
        <w:tc>
          <w:tcPr>
            <w:tcW w:w="1203" w:type="dxa"/>
          </w:tcPr>
          <w:p w14:paraId="59A93CD3" w14:textId="77777777" w:rsidR="00F853DB" w:rsidRDefault="00F853DB">
            <w:pPr>
              <w:pStyle w:val="TableParagraph"/>
              <w:rPr>
                <w:b/>
                <w:sz w:val="26"/>
              </w:rPr>
            </w:pPr>
          </w:p>
          <w:p w14:paraId="4C8F5E6B" w14:textId="77777777" w:rsidR="00F853DB" w:rsidRDefault="00F853DB">
            <w:pPr>
              <w:pStyle w:val="TableParagraph"/>
              <w:rPr>
                <w:b/>
                <w:sz w:val="26"/>
              </w:rPr>
            </w:pPr>
          </w:p>
          <w:p w14:paraId="3325FAB3" w14:textId="77777777" w:rsidR="00F853DB" w:rsidRDefault="00F853DB">
            <w:pPr>
              <w:pStyle w:val="TableParagraph"/>
              <w:spacing w:before="3"/>
              <w:rPr>
                <w:b/>
                <w:sz w:val="36"/>
              </w:rPr>
            </w:pPr>
          </w:p>
          <w:p w14:paraId="530F77F9" w14:textId="77777777" w:rsidR="00F853DB" w:rsidRDefault="001052EC">
            <w:pPr>
              <w:pStyle w:val="TableParagraph"/>
              <w:ind w:left="7"/>
              <w:jc w:val="center"/>
              <w:rPr>
                <w:sz w:val="24"/>
              </w:rPr>
            </w:pPr>
            <w:r>
              <w:rPr>
                <w:sz w:val="24"/>
              </w:rPr>
              <w:t>1</w:t>
            </w:r>
          </w:p>
        </w:tc>
        <w:tc>
          <w:tcPr>
            <w:tcW w:w="1033" w:type="dxa"/>
          </w:tcPr>
          <w:p w14:paraId="137A6839" w14:textId="77777777" w:rsidR="00F853DB" w:rsidRDefault="00F853DB">
            <w:pPr>
              <w:pStyle w:val="TableParagraph"/>
              <w:rPr>
                <w:b/>
                <w:sz w:val="26"/>
              </w:rPr>
            </w:pPr>
          </w:p>
          <w:p w14:paraId="59FD013C" w14:textId="77777777" w:rsidR="00F853DB" w:rsidRDefault="00F853DB">
            <w:pPr>
              <w:pStyle w:val="TableParagraph"/>
              <w:rPr>
                <w:b/>
                <w:sz w:val="26"/>
              </w:rPr>
            </w:pPr>
          </w:p>
          <w:p w14:paraId="5A255348" w14:textId="77777777" w:rsidR="00F853DB" w:rsidRDefault="00F853DB">
            <w:pPr>
              <w:pStyle w:val="TableParagraph"/>
              <w:spacing w:before="3"/>
              <w:rPr>
                <w:b/>
                <w:sz w:val="36"/>
              </w:rPr>
            </w:pPr>
          </w:p>
          <w:p w14:paraId="64F8CDFE" w14:textId="77777777" w:rsidR="00F853DB" w:rsidRDefault="001052EC">
            <w:pPr>
              <w:pStyle w:val="TableParagraph"/>
              <w:ind w:left="126" w:right="121"/>
              <w:jc w:val="center"/>
              <w:rPr>
                <w:sz w:val="24"/>
              </w:rPr>
            </w:pPr>
            <w:r>
              <w:rPr>
                <w:sz w:val="24"/>
              </w:rPr>
              <w:t>Each</w:t>
            </w:r>
          </w:p>
        </w:tc>
        <w:tc>
          <w:tcPr>
            <w:tcW w:w="1481" w:type="dxa"/>
          </w:tcPr>
          <w:p w14:paraId="38036523" w14:textId="77777777" w:rsidR="00F853DB" w:rsidRDefault="00F853DB">
            <w:pPr>
              <w:pStyle w:val="TableParagraph"/>
              <w:rPr>
                <w:sz w:val="24"/>
              </w:rPr>
            </w:pPr>
          </w:p>
        </w:tc>
        <w:tc>
          <w:tcPr>
            <w:tcW w:w="1623" w:type="dxa"/>
          </w:tcPr>
          <w:p w14:paraId="754BBDB6" w14:textId="77777777" w:rsidR="00F853DB" w:rsidRDefault="00F853DB">
            <w:pPr>
              <w:pStyle w:val="TableParagraph"/>
              <w:rPr>
                <w:sz w:val="24"/>
              </w:rPr>
            </w:pPr>
          </w:p>
        </w:tc>
      </w:tr>
    </w:tbl>
    <w:p w14:paraId="79A048A3" w14:textId="77777777" w:rsidR="00F853DB" w:rsidRDefault="00F853DB">
      <w:pPr>
        <w:rPr>
          <w:sz w:val="24"/>
        </w:rPr>
        <w:sectPr w:rsidR="00F853DB">
          <w:pgSz w:w="12240" w:h="15840"/>
          <w:pgMar w:top="1440" w:right="1040" w:bottom="900" w:left="600" w:header="0" w:footer="708" w:gutter="0"/>
          <w:cols w:space="720"/>
        </w:sectPr>
      </w:pPr>
    </w:p>
    <w:tbl>
      <w:tblPr>
        <w:tblpPr w:leftFromText="180" w:rightFromText="180" w:vertAnchor="text" w:horzAnchor="margin" w:tblpXSpec="center" w:tblpY="-3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
        <w:gridCol w:w="3615"/>
        <w:gridCol w:w="1203"/>
        <w:gridCol w:w="1033"/>
        <w:gridCol w:w="1481"/>
        <w:gridCol w:w="1623"/>
      </w:tblGrid>
      <w:tr w:rsidR="008168B2" w14:paraId="5186E1AB" w14:textId="77777777" w:rsidTr="008168B2">
        <w:trPr>
          <w:trHeight w:val="2311"/>
        </w:trPr>
        <w:tc>
          <w:tcPr>
            <w:tcW w:w="790" w:type="dxa"/>
          </w:tcPr>
          <w:p w14:paraId="150F9B6A" w14:textId="77777777" w:rsidR="008168B2" w:rsidRDefault="008168B2" w:rsidP="008168B2">
            <w:pPr>
              <w:pStyle w:val="TableParagraph"/>
              <w:rPr>
                <w:b/>
                <w:sz w:val="26"/>
              </w:rPr>
            </w:pPr>
          </w:p>
          <w:p w14:paraId="12C9F146" w14:textId="77777777" w:rsidR="008168B2" w:rsidRDefault="008168B2" w:rsidP="008168B2">
            <w:pPr>
              <w:pStyle w:val="TableParagraph"/>
              <w:rPr>
                <w:b/>
                <w:sz w:val="26"/>
              </w:rPr>
            </w:pPr>
          </w:p>
          <w:p w14:paraId="6839D402" w14:textId="77777777" w:rsidR="008168B2" w:rsidRDefault="008168B2" w:rsidP="008168B2">
            <w:pPr>
              <w:pStyle w:val="TableParagraph"/>
              <w:spacing w:before="4"/>
              <w:rPr>
                <w:b/>
                <w:sz w:val="27"/>
              </w:rPr>
            </w:pPr>
          </w:p>
          <w:p w14:paraId="0D8738CE" w14:textId="77777777" w:rsidR="008168B2" w:rsidRDefault="008168B2" w:rsidP="008168B2">
            <w:pPr>
              <w:pStyle w:val="TableParagraph"/>
              <w:spacing w:before="1"/>
              <w:ind w:left="107"/>
              <w:rPr>
                <w:sz w:val="24"/>
              </w:rPr>
            </w:pPr>
            <w:r>
              <w:rPr>
                <w:sz w:val="24"/>
              </w:rPr>
              <w:t>2001</w:t>
            </w:r>
          </w:p>
        </w:tc>
        <w:tc>
          <w:tcPr>
            <w:tcW w:w="3615" w:type="dxa"/>
          </w:tcPr>
          <w:p w14:paraId="179AF5C7" w14:textId="77777777" w:rsidR="008168B2" w:rsidRDefault="008168B2" w:rsidP="008168B2">
            <w:pPr>
              <w:pStyle w:val="TableParagraph"/>
              <w:rPr>
                <w:b/>
                <w:sz w:val="26"/>
              </w:rPr>
            </w:pPr>
          </w:p>
          <w:p w14:paraId="2ED39CF3" w14:textId="77777777" w:rsidR="008168B2" w:rsidRDefault="008168B2" w:rsidP="008168B2">
            <w:pPr>
              <w:pStyle w:val="TableParagraph"/>
              <w:rPr>
                <w:b/>
                <w:sz w:val="26"/>
              </w:rPr>
            </w:pPr>
          </w:p>
          <w:p w14:paraId="0738DEF6" w14:textId="77777777" w:rsidR="008168B2" w:rsidRDefault="008168B2" w:rsidP="008168B2">
            <w:pPr>
              <w:pStyle w:val="TableParagraph"/>
              <w:spacing w:before="3"/>
              <w:rPr>
                <w:b/>
                <w:sz w:val="24"/>
              </w:rPr>
            </w:pPr>
          </w:p>
          <w:p w14:paraId="2BCE3E30" w14:textId="77777777" w:rsidR="008168B2" w:rsidRDefault="008168B2" w:rsidP="008168B2">
            <w:pPr>
              <w:pStyle w:val="TableParagraph"/>
              <w:ind w:left="107"/>
              <w:rPr>
                <w:sz w:val="24"/>
              </w:rPr>
            </w:pPr>
            <w:r>
              <w:rPr>
                <w:sz w:val="24"/>
              </w:rPr>
              <w:t>Services</w:t>
            </w:r>
          </w:p>
          <w:p w14:paraId="22348178" w14:textId="6988BCDD" w:rsidR="008168B2" w:rsidRDefault="00F76BA5" w:rsidP="008168B2">
            <w:pPr>
              <w:pStyle w:val="TableParagraph"/>
              <w:ind w:left="107"/>
              <w:rPr>
                <w:sz w:val="24"/>
              </w:rPr>
            </w:pPr>
            <w:r>
              <w:rPr>
                <w:color w:val="000000" w:themeColor="text1"/>
                <w:sz w:val="24"/>
              </w:rPr>
              <w:t>Option Year 2</w:t>
            </w:r>
          </w:p>
        </w:tc>
        <w:tc>
          <w:tcPr>
            <w:tcW w:w="1203" w:type="dxa"/>
          </w:tcPr>
          <w:p w14:paraId="53579DC0" w14:textId="77777777" w:rsidR="008168B2" w:rsidRDefault="008168B2" w:rsidP="008168B2">
            <w:pPr>
              <w:pStyle w:val="TableParagraph"/>
              <w:rPr>
                <w:b/>
                <w:sz w:val="26"/>
              </w:rPr>
            </w:pPr>
          </w:p>
          <w:p w14:paraId="634BC1B0" w14:textId="77777777" w:rsidR="008168B2" w:rsidRDefault="008168B2" w:rsidP="008168B2">
            <w:pPr>
              <w:pStyle w:val="TableParagraph"/>
              <w:rPr>
                <w:b/>
                <w:sz w:val="26"/>
              </w:rPr>
            </w:pPr>
          </w:p>
          <w:p w14:paraId="6C526F33" w14:textId="77777777" w:rsidR="008168B2" w:rsidRDefault="008168B2" w:rsidP="008168B2">
            <w:pPr>
              <w:pStyle w:val="TableParagraph"/>
              <w:spacing w:before="3"/>
              <w:rPr>
                <w:b/>
                <w:sz w:val="36"/>
              </w:rPr>
            </w:pPr>
          </w:p>
          <w:p w14:paraId="3180F7CE" w14:textId="77777777" w:rsidR="008168B2" w:rsidRDefault="008168B2" w:rsidP="008168B2">
            <w:pPr>
              <w:pStyle w:val="TableParagraph"/>
              <w:ind w:left="87" w:right="81"/>
              <w:jc w:val="center"/>
              <w:rPr>
                <w:sz w:val="24"/>
              </w:rPr>
            </w:pPr>
            <w:r>
              <w:rPr>
                <w:sz w:val="24"/>
              </w:rPr>
              <w:t>12</w:t>
            </w:r>
          </w:p>
        </w:tc>
        <w:tc>
          <w:tcPr>
            <w:tcW w:w="1033" w:type="dxa"/>
          </w:tcPr>
          <w:p w14:paraId="3BAF727A" w14:textId="77777777" w:rsidR="008168B2" w:rsidRDefault="008168B2" w:rsidP="008168B2">
            <w:pPr>
              <w:pStyle w:val="TableParagraph"/>
              <w:rPr>
                <w:b/>
                <w:sz w:val="26"/>
              </w:rPr>
            </w:pPr>
          </w:p>
          <w:p w14:paraId="54C78796" w14:textId="77777777" w:rsidR="008168B2" w:rsidRDefault="008168B2" w:rsidP="008168B2">
            <w:pPr>
              <w:pStyle w:val="TableParagraph"/>
              <w:rPr>
                <w:b/>
                <w:sz w:val="26"/>
              </w:rPr>
            </w:pPr>
          </w:p>
          <w:p w14:paraId="05A97A76" w14:textId="77777777" w:rsidR="008168B2" w:rsidRDefault="008168B2" w:rsidP="008168B2">
            <w:pPr>
              <w:pStyle w:val="TableParagraph"/>
              <w:spacing w:before="3"/>
              <w:rPr>
                <w:b/>
                <w:sz w:val="36"/>
              </w:rPr>
            </w:pPr>
          </w:p>
          <w:p w14:paraId="51CBA2BC" w14:textId="77777777" w:rsidR="008168B2" w:rsidRDefault="008168B2" w:rsidP="008168B2">
            <w:pPr>
              <w:pStyle w:val="TableParagraph"/>
              <w:ind w:left="126" w:right="123"/>
              <w:jc w:val="center"/>
              <w:rPr>
                <w:sz w:val="24"/>
              </w:rPr>
            </w:pPr>
            <w:r>
              <w:rPr>
                <w:sz w:val="24"/>
              </w:rPr>
              <w:t>Months</w:t>
            </w:r>
          </w:p>
        </w:tc>
        <w:tc>
          <w:tcPr>
            <w:tcW w:w="1481" w:type="dxa"/>
          </w:tcPr>
          <w:p w14:paraId="0C2EE409" w14:textId="77777777" w:rsidR="008168B2" w:rsidRDefault="008168B2" w:rsidP="008168B2">
            <w:pPr>
              <w:pStyle w:val="TableParagraph"/>
              <w:rPr>
                <w:sz w:val="24"/>
              </w:rPr>
            </w:pPr>
          </w:p>
        </w:tc>
        <w:tc>
          <w:tcPr>
            <w:tcW w:w="1623" w:type="dxa"/>
          </w:tcPr>
          <w:p w14:paraId="7DEEE9A9" w14:textId="77777777" w:rsidR="008168B2" w:rsidRDefault="008168B2" w:rsidP="008168B2">
            <w:pPr>
              <w:pStyle w:val="TableParagraph"/>
              <w:rPr>
                <w:sz w:val="24"/>
              </w:rPr>
            </w:pPr>
          </w:p>
        </w:tc>
      </w:tr>
      <w:tr w:rsidR="008168B2" w14:paraId="3965EA7E" w14:textId="77777777" w:rsidTr="008168B2">
        <w:trPr>
          <w:trHeight w:val="2312"/>
        </w:trPr>
        <w:tc>
          <w:tcPr>
            <w:tcW w:w="790" w:type="dxa"/>
          </w:tcPr>
          <w:p w14:paraId="3E8C3EE7" w14:textId="77777777" w:rsidR="008168B2" w:rsidRDefault="008168B2" w:rsidP="008168B2">
            <w:pPr>
              <w:pStyle w:val="TableParagraph"/>
              <w:rPr>
                <w:b/>
                <w:sz w:val="26"/>
              </w:rPr>
            </w:pPr>
          </w:p>
          <w:p w14:paraId="2555FF55" w14:textId="77777777" w:rsidR="008168B2" w:rsidRDefault="008168B2" w:rsidP="008168B2">
            <w:pPr>
              <w:pStyle w:val="TableParagraph"/>
              <w:rPr>
                <w:b/>
                <w:sz w:val="26"/>
              </w:rPr>
            </w:pPr>
          </w:p>
          <w:p w14:paraId="6F312A6E" w14:textId="77777777" w:rsidR="008168B2" w:rsidRDefault="008168B2" w:rsidP="008168B2">
            <w:pPr>
              <w:pStyle w:val="TableParagraph"/>
              <w:spacing w:before="4"/>
              <w:rPr>
                <w:b/>
                <w:sz w:val="27"/>
              </w:rPr>
            </w:pPr>
          </w:p>
          <w:p w14:paraId="4C35B3E6" w14:textId="77777777" w:rsidR="008168B2" w:rsidRDefault="008168B2" w:rsidP="008168B2">
            <w:pPr>
              <w:pStyle w:val="TableParagraph"/>
              <w:spacing w:before="1"/>
              <w:ind w:left="107"/>
              <w:rPr>
                <w:sz w:val="24"/>
              </w:rPr>
            </w:pPr>
            <w:r>
              <w:rPr>
                <w:sz w:val="24"/>
              </w:rPr>
              <w:t>2002</w:t>
            </w:r>
          </w:p>
        </w:tc>
        <w:tc>
          <w:tcPr>
            <w:tcW w:w="3615" w:type="dxa"/>
          </w:tcPr>
          <w:p w14:paraId="434354CC" w14:textId="77777777" w:rsidR="008168B2" w:rsidRDefault="008168B2" w:rsidP="008168B2">
            <w:pPr>
              <w:pStyle w:val="TableParagraph"/>
              <w:rPr>
                <w:b/>
                <w:sz w:val="26"/>
              </w:rPr>
            </w:pPr>
          </w:p>
          <w:p w14:paraId="0918F293" w14:textId="77777777" w:rsidR="008168B2" w:rsidRDefault="008168B2" w:rsidP="008168B2">
            <w:pPr>
              <w:pStyle w:val="TableParagraph"/>
              <w:rPr>
                <w:b/>
                <w:sz w:val="26"/>
              </w:rPr>
            </w:pPr>
          </w:p>
          <w:p w14:paraId="1D1EAA6D" w14:textId="77777777" w:rsidR="008168B2" w:rsidRDefault="008168B2" w:rsidP="008168B2">
            <w:pPr>
              <w:pStyle w:val="TableParagraph"/>
              <w:spacing w:before="3"/>
              <w:rPr>
                <w:b/>
                <w:sz w:val="24"/>
              </w:rPr>
            </w:pPr>
          </w:p>
          <w:p w14:paraId="3C7CD3D7" w14:textId="77777777" w:rsidR="008168B2" w:rsidRDefault="008168B2" w:rsidP="008168B2">
            <w:pPr>
              <w:pStyle w:val="TableParagraph"/>
              <w:ind w:left="107" w:right="352"/>
              <w:rPr>
                <w:sz w:val="24"/>
              </w:rPr>
            </w:pPr>
            <w:r>
              <w:rPr>
                <w:sz w:val="24"/>
              </w:rPr>
              <w:t>Services (</w:t>
            </w:r>
            <w:r w:rsidRPr="002C686B">
              <w:rPr>
                <w:color w:val="000000" w:themeColor="text1"/>
                <w:sz w:val="24"/>
              </w:rPr>
              <w:t xml:space="preserve">RMF </w:t>
            </w:r>
            <w:r>
              <w:rPr>
                <w:sz w:val="24"/>
              </w:rPr>
              <w:t>Requirement as needed)</w:t>
            </w:r>
          </w:p>
        </w:tc>
        <w:tc>
          <w:tcPr>
            <w:tcW w:w="1203" w:type="dxa"/>
          </w:tcPr>
          <w:p w14:paraId="1BD7BA72" w14:textId="77777777" w:rsidR="008168B2" w:rsidRDefault="008168B2" w:rsidP="008168B2">
            <w:pPr>
              <w:pStyle w:val="TableParagraph"/>
              <w:rPr>
                <w:b/>
                <w:sz w:val="26"/>
              </w:rPr>
            </w:pPr>
          </w:p>
          <w:p w14:paraId="3E186B00" w14:textId="77777777" w:rsidR="008168B2" w:rsidRDefault="008168B2" w:rsidP="008168B2">
            <w:pPr>
              <w:pStyle w:val="TableParagraph"/>
              <w:rPr>
                <w:b/>
                <w:sz w:val="26"/>
              </w:rPr>
            </w:pPr>
          </w:p>
          <w:p w14:paraId="49CDB2B2" w14:textId="77777777" w:rsidR="008168B2" w:rsidRDefault="008168B2" w:rsidP="008168B2">
            <w:pPr>
              <w:pStyle w:val="TableParagraph"/>
              <w:spacing w:before="3"/>
              <w:rPr>
                <w:b/>
                <w:sz w:val="36"/>
              </w:rPr>
            </w:pPr>
          </w:p>
          <w:p w14:paraId="734D2C61" w14:textId="77777777" w:rsidR="008168B2" w:rsidRDefault="008168B2" w:rsidP="008168B2">
            <w:pPr>
              <w:pStyle w:val="TableParagraph"/>
              <w:ind w:left="7"/>
              <w:jc w:val="center"/>
              <w:rPr>
                <w:sz w:val="24"/>
              </w:rPr>
            </w:pPr>
            <w:r>
              <w:rPr>
                <w:sz w:val="24"/>
              </w:rPr>
              <w:t>1</w:t>
            </w:r>
          </w:p>
        </w:tc>
        <w:tc>
          <w:tcPr>
            <w:tcW w:w="1033" w:type="dxa"/>
          </w:tcPr>
          <w:p w14:paraId="72AC7DA5" w14:textId="77777777" w:rsidR="008168B2" w:rsidRDefault="008168B2" w:rsidP="008168B2">
            <w:pPr>
              <w:pStyle w:val="TableParagraph"/>
              <w:rPr>
                <w:b/>
                <w:sz w:val="26"/>
              </w:rPr>
            </w:pPr>
          </w:p>
          <w:p w14:paraId="5E5D1F3F" w14:textId="77777777" w:rsidR="008168B2" w:rsidRDefault="008168B2" w:rsidP="008168B2">
            <w:pPr>
              <w:pStyle w:val="TableParagraph"/>
              <w:rPr>
                <w:b/>
                <w:sz w:val="26"/>
              </w:rPr>
            </w:pPr>
          </w:p>
          <w:p w14:paraId="35849AEA" w14:textId="77777777" w:rsidR="008168B2" w:rsidRDefault="008168B2" w:rsidP="008168B2">
            <w:pPr>
              <w:pStyle w:val="TableParagraph"/>
              <w:spacing w:before="3"/>
              <w:rPr>
                <w:b/>
                <w:sz w:val="36"/>
              </w:rPr>
            </w:pPr>
          </w:p>
          <w:p w14:paraId="3B37D37B" w14:textId="77777777" w:rsidR="008168B2" w:rsidRDefault="008168B2" w:rsidP="008168B2">
            <w:pPr>
              <w:pStyle w:val="TableParagraph"/>
              <w:ind w:left="126" w:right="120"/>
              <w:jc w:val="center"/>
              <w:rPr>
                <w:sz w:val="24"/>
              </w:rPr>
            </w:pPr>
            <w:r>
              <w:rPr>
                <w:sz w:val="24"/>
              </w:rPr>
              <w:t>Lot</w:t>
            </w:r>
          </w:p>
        </w:tc>
        <w:tc>
          <w:tcPr>
            <w:tcW w:w="1481" w:type="dxa"/>
          </w:tcPr>
          <w:p w14:paraId="67B8F2AB" w14:textId="77777777" w:rsidR="008168B2" w:rsidRDefault="008168B2" w:rsidP="008168B2">
            <w:pPr>
              <w:pStyle w:val="TableParagraph"/>
              <w:rPr>
                <w:sz w:val="24"/>
              </w:rPr>
            </w:pPr>
          </w:p>
        </w:tc>
        <w:tc>
          <w:tcPr>
            <w:tcW w:w="1623" w:type="dxa"/>
          </w:tcPr>
          <w:p w14:paraId="3D4273EC" w14:textId="77777777" w:rsidR="008168B2" w:rsidRDefault="008168B2" w:rsidP="008168B2">
            <w:pPr>
              <w:pStyle w:val="TableParagraph"/>
              <w:rPr>
                <w:sz w:val="24"/>
              </w:rPr>
            </w:pPr>
          </w:p>
        </w:tc>
      </w:tr>
      <w:tr w:rsidR="008168B2" w14:paraId="36CAA83F" w14:textId="77777777" w:rsidTr="008168B2">
        <w:trPr>
          <w:trHeight w:val="2311"/>
        </w:trPr>
        <w:tc>
          <w:tcPr>
            <w:tcW w:w="790" w:type="dxa"/>
          </w:tcPr>
          <w:p w14:paraId="15E1C1BD" w14:textId="77777777" w:rsidR="008168B2" w:rsidRDefault="008168B2" w:rsidP="008168B2">
            <w:pPr>
              <w:pStyle w:val="TableParagraph"/>
              <w:rPr>
                <w:b/>
                <w:sz w:val="26"/>
              </w:rPr>
            </w:pPr>
          </w:p>
          <w:p w14:paraId="10D21A99" w14:textId="77777777" w:rsidR="008168B2" w:rsidRDefault="008168B2" w:rsidP="008168B2">
            <w:pPr>
              <w:pStyle w:val="TableParagraph"/>
              <w:rPr>
                <w:b/>
                <w:sz w:val="26"/>
              </w:rPr>
            </w:pPr>
          </w:p>
          <w:p w14:paraId="67531621" w14:textId="77777777" w:rsidR="008168B2" w:rsidRDefault="008168B2" w:rsidP="008168B2">
            <w:pPr>
              <w:pStyle w:val="TableParagraph"/>
              <w:spacing w:before="4"/>
              <w:rPr>
                <w:b/>
                <w:sz w:val="27"/>
              </w:rPr>
            </w:pPr>
          </w:p>
          <w:p w14:paraId="7984D2D1" w14:textId="77777777" w:rsidR="008168B2" w:rsidRDefault="008168B2" w:rsidP="008168B2">
            <w:pPr>
              <w:pStyle w:val="TableParagraph"/>
              <w:spacing w:before="1"/>
              <w:ind w:left="107"/>
              <w:rPr>
                <w:sz w:val="24"/>
              </w:rPr>
            </w:pPr>
            <w:r>
              <w:rPr>
                <w:sz w:val="24"/>
              </w:rPr>
              <w:t>2003</w:t>
            </w:r>
          </w:p>
        </w:tc>
        <w:tc>
          <w:tcPr>
            <w:tcW w:w="3615" w:type="dxa"/>
          </w:tcPr>
          <w:p w14:paraId="77988C2A" w14:textId="77777777" w:rsidR="008168B2" w:rsidRDefault="008168B2" w:rsidP="008168B2">
            <w:pPr>
              <w:pStyle w:val="TableParagraph"/>
              <w:rPr>
                <w:b/>
                <w:sz w:val="26"/>
              </w:rPr>
            </w:pPr>
          </w:p>
          <w:p w14:paraId="32462B5C" w14:textId="77777777" w:rsidR="008168B2" w:rsidRDefault="008168B2" w:rsidP="008168B2">
            <w:pPr>
              <w:pStyle w:val="TableParagraph"/>
              <w:rPr>
                <w:b/>
                <w:sz w:val="26"/>
              </w:rPr>
            </w:pPr>
          </w:p>
          <w:p w14:paraId="48FA24E4" w14:textId="77777777" w:rsidR="008168B2" w:rsidRDefault="008168B2" w:rsidP="008168B2">
            <w:pPr>
              <w:pStyle w:val="TableParagraph"/>
              <w:spacing w:before="3"/>
              <w:rPr>
                <w:b/>
                <w:sz w:val="36"/>
              </w:rPr>
            </w:pPr>
          </w:p>
          <w:p w14:paraId="3F6608B5" w14:textId="77777777" w:rsidR="008168B2" w:rsidRDefault="008168B2" w:rsidP="008168B2">
            <w:pPr>
              <w:pStyle w:val="TableParagraph"/>
              <w:ind w:left="107"/>
              <w:rPr>
                <w:sz w:val="24"/>
              </w:rPr>
            </w:pPr>
            <w:r w:rsidRPr="00F56ADF">
              <w:rPr>
                <w:color w:val="FF0000"/>
                <w:sz w:val="24"/>
              </w:rPr>
              <w:t xml:space="preserve">Surge </w:t>
            </w:r>
          </w:p>
        </w:tc>
        <w:tc>
          <w:tcPr>
            <w:tcW w:w="1203" w:type="dxa"/>
          </w:tcPr>
          <w:p w14:paraId="4868E557" w14:textId="77777777" w:rsidR="008168B2" w:rsidRDefault="008168B2" w:rsidP="008168B2">
            <w:pPr>
              <w:pStyle w:val="TableParagraph"/>
              <w:rPr>
                <w:b/>
                <w:sz w:val="26"/>
              </w:rPr>
            </w:pPr>
          </w:p>
          <w:p w14:paraId="7B330F6C" w14:textId="77777777" w:rsidR="008168B2" w:rsidRDefault="008168B2" w:rsidP="008168B2">
            <w:pPr>
              <w:pStyle w:val="TableParagraph"/>
              <w:rPr>
                <w:b/>
                <w:sz w:val="26"/>
              </w:rPr>
            </w:pPr>
          </w:p>
          <w:p w14:paraId="70E393C0" w14:textId="77777777" w:rsidR="008168B2" w:rsidRDefault="008168B2" w:rsidP="008168B2">
            <w:pPr>
              <w:pStyle w:val="TableParagraph"/>
              <w:spacing w:before="3"/>
              <w:rPr>
                <w:b/>
                <w:sz w:val="36"/>
              </w:rPr>
            </w:pPr>
          </w:p>
          <w:p w14:paraId="65A80DC8" w14:textId="77777777" w:rsidR="008168B2" w:rsidRDefault="008168B2" w:rsidP="008168B2">
            <w:pPr>
              <w:pStyle w:val="TableParagraph"/>
              <w:ind w:left="3"/>
              <w:jc w:val="center"/>
              <w:rPr>
                <w:sz w:val="24"/>
              </w:rPr>
            </w:pPr>
            <w:r>
              <w:rPr>
                <w:sz w:val="24"/>
              </w:rPr>
              <w:t>1</w:t>
            </w:r>
          </w:p>
        </w:tc>
        <w:tc>
          <w:tcPr>
            <w:tcW w:w="1033" w:type="dxa"/>
          </w:tcPr>
          <w:p w14:paraId="7B25942F" w14:textId="77777777" w:rsidR="008168B2" w:rsidRDefault="008168B2" w:rsidP="008168B2">
            <w:pPr>
              <w:pStyle w:val="TableParagraph"/>
              <w:rPr>
                <w:b/>
                <w:sz w:val="26"/>
              </w:rPr>
            </w:pPr>
          </w:p>
          <w:p w14:paraId="6BB2C9CE" w14:textId="77777777" w:rsidR="008168B2" w:rsidRDefault="008168B2" w:rsidP="008168B2">
            <w:pPr>
              <w:pStyle w:val="TableParagraph"/>
              <w:rPr>
                <w:b/>
                <w:sz w:val="26"/>
              </w:rPr>
            </w:pPr>
          </w:p>
          <w:p w14:paraId="44F4D20E" w14:textId="77777777" w:rsidR="008168B2" w:rsidRDefault="008168B2" w:rsidP="008168B2">
            <w:pPr>
              <w:pStyle w:val="TableParagraph"/>
              <w:spacing w:before="3"/>
              <w:rPr>
                <w:b/>
                <w:sz w:val="36"/>
              </w:rPr>
            </w:pPr>
          </w:p>
          <w:p w14:paraId="7F2B446A" w14:textId="77777777" w:rsidR="008168B2" w:rsidRDefault="008168B2" w:rsidP="008168B2">
            <w:pPr>
              <w:pStyle w:val="TableParagraph"/>
              <w:ind w:left="125" w:right="123"/>
              <w:jc w:val="center"/>
              <w:rPr>
                <w:sz w:val="24"/>
              </w:rPr>
            </w:pPr>
            <w:r>
              <w:rPr>
                <w:sz w:val="24"/>
              </w:rPr>
              <w:t>Lot</w:t>
            </w:r>
          </w:p>
        </w:tc>
        <w:tc>
          <w:tcPr>
            <w:tcW w:w="1481" w:type="dxa"/>
          </w:tcPr>
          <w:p w14:paraId="39EC94D6" w14:textId="77777777" w:rsidR="008168B2" w:rsidRDefault="008168B2" w:rsidP="008168B2">
            <w:pPr>
              <w:pStyle w:val="TableParagraph"/>
              <w:rPr>
                <w:sz w:val="24"/>
              </w:rPr>
            </w:pPr>
          </w:p>
        </w:tc>
        <w:tc>
          <w:tcPr>
            <w:tcW w:w="1623" w:type="dxa"/>
          </w:tcPr>
          <w:p w14:paraId="4416B92C" w14:textId="77777777" w:rsidR="008168B2" w:rsidRDefault="008168B2" w:rsidP="008168B2">
            <w:pPr>
              <w:pStyle w:val="TableParagraph"/>
              <w:rPr>
                <w:sz w:val="24"/>
              </w:rPr>
            </w:pPr>
          </w:p>
        </w:tc>
      </w:tr>
      <w:tr w:rsidR="008168B2" w14:paraId="41524BE2" w14:textId="77777777" w:rsidTr="008168B2">
        <w:trPr>
          <w:trHeight w:val="2312"/>
        </w:trPr>
        <w:tc>
          <w:tcPr>
            <w:tcW w:w="790" w:type="dxa"/>
          </w:tcPr>
          <w:p w14:paraId="17A55BDF" w14:textId="77777777" w:rsidR="008168B2" w:rsidRDefault="008168B2" w:rsidP="008168B2">
            <w:pPr>
              <w:pStyle w:val="TableParagraph"/>
              <w:rPr>
                <w:b/>
                <w:sz w:val="26"/>
              </w:rPr>
            </w:pPr>
          </w:p>
          <w:p w14:paraId="3DC22B77" w14:textId="77777777" w:rsidR="008168B2" w:rsidRDefault="008168B2" w:rsidP="008168B2">
            <w:pPr>
              <w:pStyle w:val="TableParagraph"/>
              <w:rPr>
                <w:b/>
                <w:sz w:val="26"/>
              </w:rPr>
            </w:pPr>
          </w:p>
          <w:p w14:paraId="5D0A4993" w14:textId="77777777" w:rsidR="008168B2" w:rsidRDefault="008168B2" w:rsidP="008168B2">
            <w:pPr>
              <w:pStyle w:val="TableParagraph"/>
              <w:spacing w:before="4"/>
              <w:rPr>
                <w:b/>
                <w:sz w:val="27"/>
              </w:rPr>
            </w:pPr>
          </w:p>
          <w:p w14:paraId="6EB561F8" w14:textId="77777777" w:rsidR="008168B2" w:rsidRDefault="008168B2" w:rsidP="008168B2">
            <w:pPr>
              <w:pStyle w:val="TableParagraph"/>
              <w:spacing w:before="1"/>
              <w:ind w:left="107"/>
              <w:rPr>
                <w:sz w:val="24"/>
              </w:rPr>
            </w:pPr>
            <w:r>
              <w:rPr>
                <w:sz w:val="24"/>
              </w:rPr>
              <w:t>2004</w:t>
            </w:r>
          </w:p>
        </w:tc>
        <w:tc>
          <w:tcPr>
            <w:tcW w:w="3615" w:type="dxa"/>
          </w:tcPr>
          <w:p w14:paraId="3F7C5191" w14:textId="77777777" w:rsidR="008168B2" w:rsidRDefault="008168B2" w:rsidP="008168B2">
            <w:pPr>
              <w:pStyle w:val="TableParagraph"/>
              <w:spacing w:before="49"/>
              <w:ind w:left="107"/>
              <w:rPr>
                <w:sz w:val="24"/>
              </w:rPr>
            </w:pPr>
            <w:r>
              <w:rPr>
                <w:sz w:val="24"/>
              </w:rPr>
              <w:t>Travel / COST</w:t>
            </w:r>
          </w:p>
          <w:p w14:paraId="1F5205DD" w14:textId="77777777" w:rsidR="008168B2" w:rsidRDefault="008168B2" w:rsidP="008168B2">
            <w:pPr>
              <w:pStyle w:val="TableParagraph"/>
              <w:ind w:left="107" w:right="127"/>
              <w:rPr>
                <w:sz w:val="24"/>
              </w:rPr>
            </w:pPr>
            <w:r>
              <w:rPr>
                <w:sz w:val="24"/>
              </w:rPr>
              <w:t>Contractor will be authorized travel expenses consistent with the substantive provisions of the Joint Travel Regulation (JTR) and the limitation of funds specified in this contract. Travel shall not</w:t>
            </w:r>
            <w:r>
              <w:rPr>
                <w:spacing w:val="-2"/>
                <w:sz w:val="24"/>
              </w:rPr>
              <w:t xml:space="preserve"> </w:t>
            </w:r>
            <w:r>
              <w:rPr>
                <w:sz w:val="24"/>
              </w:rPr>
              <w:t>exceed</w:t>
            </w:r>
          </w:p>
          <w:p w14:paraId="28B7AF20" w14:textId="77777777" w:rsidR="008168B2" w:rsidRDefault="008168B2" w:rsidP="008168B2">
            <w:pPr>
              <w:pStyle w:val="TableParagraph"/>
              <w:ind w:left="107"/>
              <w:rPr>
                <w:sz w:val="24"/>
              </w:rPr>
            </w:pPr>
            <w:r>
              <w:rPr>
                <w:sz w:val="24"/>
              </w:rPr>
              <w:t>$5,000.00</w:t>
            </w:r>
          </w:p>
        </w:tc>
        <w:tc>
          <w:tcPr>
            <w:tcW w:w="1203" w:type="dxa"/>
          </w:tcPr>
          <w:p w14:paraId="29C62F2D" w14:textId="77777777" w:rsidR="008168B2" w:rsidRDefault="008168B2" w:rsidP="008168B2">
            <w:pPr>
              <w:pStyle w:val="TableParagraph"/>
              <w:rPr>
                <w:b/>
                <w:sz w:val="26"/>
              </w:rPr>
            </w:pPr>
          </w:p>
          <w:p w14:paraId="330C8EF1" w14:textId="77777777" w:rsidR="008168B2" w:rsidRDefault="008168B2" w:rsidP="008168B2">
            <w:pPr>
              <w:pStyle w:val="TableParagraph"/>
              <w:rPr>
                <w:b/>
                <w:sz w:val="26"/>
              </w:rPr>
            </w:pPr>
          </w:p>
          <w:p w14:paraId="03D472DF" w14:textId="77777777" w:rsidR="008168B2" w:rsidRDefault="008168B2" w:rsidP="008168B2">
            <w:pPr>
              <w:pStyle w:val="TableParagraph"/>
              <w:spacing w:before="3"/>
              <w:rPr>
                <w:b/>
                <w:sz w:val="36"/>
              </w:rPr>
            </w:pPr>
          </w:p>
          <w:p w14:paraId="084774C9" w14:textId="77777777" w:rsidR="008168B2" w:rsidRDefault="008168B2" w:rsidP="008168B2">
            <w:pPr>
              <w:pStyle w:val="TableParagraph"/>
              <w:ind w:left="7"/>
              <w:jc w:val="center"/>
              <w:rPr>
                <w:sz w:val="24"/>
              </w:rPr>
            </w:pPr>
            <w:r>
              <w:rPr>
                <w:sz w:val="24"/>
              </w:rPr>
              <w:t>1</w:t>
            </w:r>
          </w:p>
        </w:tc>
        <w:tc>
          <w:tcPr>
            <w:tcW w:w="1033" w:type="dxa"/>
          </w:tcPr>
          <w:p w14:paraId="3857F718" w14:textId="77777777" w:rsidR="008168B2" w:rsidRDefault="008168B2" w:rsidP="008168B2">
            <w:pPr>
              <w:pStyle w:val="TableParagraph"/>
              <w:rPr>
                <w:b/>
                <w:sz w:val="26"/>
              </w:rPr>
            </w:pPr>
          </w:p>
          <w:p w14:paraId="21AF36C7" w14:textId="77777777" w:rsidR="008168B2" w:rsidRDefault="008168B2" w:rsidP="008168B2">
            <w:pPr>
              <w:pStyle w:val="TableParagraph"/>
              <w:rPr>
                <w:b/>
                <w:sz w:val="26"/>
              </w:rPr>
            </w:pPr>
          </w:p>
          <w:p w14:paraId="59D528B6" w14:textId="77777777" w:rsidR="008168B2" w:rsidRDefault="008168B2" w:rsidP="008168B2">
            <w:pPr>
              <w:pStyle w:val="TableParagraph"/>
              <w:spacing w:before="3"/>
              <w:rPr>
                <w:b/>
                <w:sz w:val="36"/>
              </w:rPr>
            </w:pPr>
          </w:p>
          <w:p w14:paraId="6187C5B3" w14:textId="77777777" w:rsidR="008168B2" w:rsidRDefault="008168B2" w:rsidP="008168B2">
            <w:pPr>
              <w:pStyle w:val="TableParagraph"/>
              <w:ind w:left="126" w:right="120"/>
              <w:jc w:val="center"/>
              <w:rPr>
                <w:sz w:val="24"/>
              </w:rPr>
            </w:pPr>
            <w:r>
              <w:rPr>
                <w:sz w:val="24"/>
              </w:rPr>
              <w:t>Lot</w:t>
            </w:r>
          </w:p>
        </w:tc>
        <w:tc>
          <w:tcPr>
            <w:tcW w:w="1481" w:type="dxa"/>
          </w:tcPr>
          <w:p w14:paraId="30B86056" w14:textId="77777777" w:rsidR="008168B2" w:rsidRDefault="008168B2" w:rsidP="008168B2">
            <w:pPr>
              <w:pStyle w:val="TableParagraph"/>
              <w:rPr>
                <w:sz w:val="24"/>
              </w:rPr>
            </w:pPr>
          </w:p>
        </w:tc>
        <w:tc>
          <w:tcPr>
            <w:tcW w:w="1623" w:type="dxa"/>
          </w:tcPr>
          <w:p w14:paraId="2C5483D5" w14:textId="77777777" w:rsidR="008168B2" w:rsidRDefault="008168B2" w:rsidP="008168B2">
            <w:pPr>
              <w:pStyle w:val="TableParagraph"/>
              <w:rPr>
                <w:sz w:val="24"/>
              </w:rPr>
            </w:pPr>
          </w:p>
        </w:tc>
      </w:tr>
      <w:tr w:rsidR="008168B2" w14:paraId="67789053" w14:textId="77777777" w:rsidTr="008168B2">
        <w:trPr>
          <w:trHeight w:val="2311"/>
        </w:trPr>
        <w:tc>
          <w:tcPr>
            <w:tcW w:w="790" w:type="dxa"/>
          </w:tcPr>
          <w:p w14:paraId="0D35FE36" w14:textId="77777777" w:rsidR="008168B2" w:rsidRDefault="008168B2" w:rsidP="008168B2">
            <w:pPr>
              <w:pStyle w:val="TableParagraph"/>
              <w:rPr>
                <w:b/>
                <w:sz w:val="26"/>
              </w:rPr>
            </w:pPr>
          </w:p>
          <w:p w14:paraId="6B6620AD" w14:textId="77777777" w:rsidR="008168B2" w:rsidRDefault="008168B2" w:rsidP="008168B2">
            <w:pPr>
              <w:pStyle w:val="TableParagraph"/>
              <w:rPr>
                <w:b/>
                <w:sz w:val="26"/>
              </w:rPr>
            </w:pPr>
          </w:p>
          <w:p w14:paraId="48007C7E" w14:textId="77777777" w:rsidR="008168B2" w:rsidRDefault="008168B2" w:rsidP="008168B2">
            <w:pPr>
              <w:pStyle w:val="TableParagraph"/>
              <w:spacing w:before="4"/>
              <w:rPr>
                <w:b/>
                <w:sz w:val="27"/>
              </w:rPr>
            </w:pPr>
          </w:p>
          <w:p w14:paraId="55B4BA20" w14:textId="77777777" w:rsidR="008168B2" w:rsidRDefault="008168B2" w:rsidP="008168B2">
            <w:pPr>
              <w:pStyle w:val="TableParagraph"/>
              <w:spacing w:before="1"/>
              <w:ind w:left="107"/>
              <w:rPr>
                <w:sz w:val="24"/>
              </w:rPr>
            </w:pPr>
            <w:r>
              <w:rPr>
                <w:sz w:val="24"/>
              </w:rPr>
              <w:t>2005</w:t>
            </w:r>
          </w:p>
        </w:tc>
        <w:tc>
          <w:tcPr>
            <w:tcW w:w="3615" w:type="dxa"/>
          </w:tcPr>
          <w:p w14:paraId="11553AFD" w14:textId="77777777" w:rsidR="008168B2" w:rsidRDefault="008168B2" w:rsidP="008168B2">
            <w:pPr>
              <w:pStyle w:val="TableParagraph"/>
              <w:spacing w:before="49"/>
              <w:ind w:left="107" w:right="332"/>
              <w:rPr>
                <w:sz w:val="24"/>
              </w:rPr>
            </w:pPr>
            <w:r>
              <w:rPr>
                <w:sz w:val="24"/>
              </w:rPr>
              <w:t>Contractor Manpower Reporting FFP</w:t>
            </w:r>
          </w:p>
          <w:p w14:paraId="0DC4BBD4" w14:textId="77777777" w:rsidR="008168B2" w:rsidRDefault="008168B2" w:rsidP="008168B2">
            <w:pPr>
              <w:pStyle w:val="TableParagraph"/>
              <w:ind w:left="107" w:right="364"/>
              <w:rPr>
                <w:sz w:val="24"/>
              </w:rPr>
            </w:pPr>
            <w:r>
              <w:rPr>
                <w:sz w:val="24"/>
              </w:rPr>
              <w:t>Contractor shall provide a Contractor Manpower Report as described in the P</w:t>
            </w:r>
            <w:r w:rsidR="00EE0CF5">
              <w:rPr>
                <w:sz w:val="24"/>
              </w:rPr>
              <w:t>WS for the period of 28 Mar 2024 – 27 Mar 2025</w:t>
            </w:r>
            <w:r>
              <w:rPr>
                <w:sz w:val="24"/>
              </w:rPr>
              <w:t>. If not separately price, Contractor shall input “NSP”.</w:t>
            </w:r>
          </w:p>
        </w:tc>
        <w:tc>
          <w:tcPr>
            <w:tcW w:w="1203" w:type="dxa"/>
          </w:tcPr>
          <w:p w14:paraId="4F66652B" w14:textId="77777777" w:rsidR="008168B2" w:rsidRDefault="008168B2" w:rsidP="008168B2">
            <w:pPr>
              <w:pStyle w:val="TableParagraph"/>
              <w:rPr>
                <w:b/>
                <w:sz w:val="26"/>
              </w:rPr>
            </w:pPr>
          </w:p>
          <w:p w14:paraId="26440275" w14:textId="77777777" w:rsidR="008168B2" w:rsidRDefault="008168B2" w:rsidP="008168B2">
            <w:pPr>
              <w:pStyle w:val="TableParagraph"/>
              <w:rPr>
                <w:b/>
                <w:sz w:val="26"/>
              </w:rPr>
            </w:pPr>
          </w:p>
          <w:p w14:paraId="1A1F0232" w14:textId="77777777" w:rsidR="008168B2" w:rsidRDefault="008168B2" w:rsidP="008168B2">
            <w:pPr>
              <w:pStyle w:val="TableParagraph"/>
              <w:spacing w:before="3"/>
              <w:rPr>
                <w:b/>
                <w:sz w:val="36"/>
              </w:rPr>
            </w:pPr>
          </w:p>
          <w:p w14:paraId="32A3FAC7" w14:textId="77777777" w:rsidR="008168B2" w:rsidRDefault="008168B2" w:rsidP="008168B2">
            <w:pPr>
              <w:pStyle w:val="TableParagraph"/>
              <w:ind w:left="7"/>
              <w:jc w:val="center"/>
              <w:rPr>
                <w:sz w:val="24"/>
              </w:rPr>
            </w:pPr>
            <w:r>
              <w:rPr>
                <w:sz w:val="24"/>
              </w:rPr>
              <w:t>1</w:t>
            </w:r>
          </w:p>
        </w:tc>
        <w:tc>
          <w:tcPr>
            <w:tcW w:w="1033" w:type="dxa"/>
          </w:tcPr>
          <w:p w14:paraId="57D86A20" w14:textId="77777777" w:rsidR="008168B2" w:rsidRDefault="008168B2" w:rsidP="008168B2">
            <w:pPr>
              <w:pStyle w:val="TableParagraph"/>
              <w:rPr>
                <w:b/>
                <w:sz w:val="26"/>
              </w:rPr>
            </w:pPr>
          </w:p>
          <w:p w14:paraId="246C328E" w14:textId="77777777" w:rsidR="008168B2" w:rsidRDefault="008168B2" w:rsidP="008168B2">
            <w:pPr>
              <w:pStyle w:val="TableParagraph"/>
              <w:rPr>
                <w:b/>
                <w:sz w:val="26"/>
              </w:rPr>
            </w:pPr>
          </w:p>
          <w:p w14:paraId="65DC3EC3" w14:textId="77777777" w:rsidR="008168B2" w:rsidRDefault="008168B2" w:rsidP="008168B2">
            <w:pPr>
              <w:pStyle w:val="TableParagraph"/>
              <w:spacing w:before="3"/>
              <w:rPr>
                <w:b/>
                <w:sz w:val="36"/>
              </w:rPr>
            </w:pPr>
          </w:p>
          <w:p w14:paraId="4D609C20" w14:textId="77777777" w:rsidR="008168B2" w:rsidRDefault="008168B2" w:rsidP="008168B2">
            <w:pPr>
              <w:pStyle w:val="TableParagraph"/>
              <w:ind w:left="126" w:right="121"/>
              <w:jc w:val="center"/>
              <w:rPr>
                <w:sz w:val="24"/>
              </w:rPr>
            </w:pPr>
            <w:r>
              <w:rPr>
                <w:sz w:val="24"/>
              </w:rPr>
              <w:t>Each</w:t>
            </w:r>
          </w:p>
        </w:tc>
        <w:tc>
          <w:tcPr>
            <w:tcW w:w="1481" w:type="dxa"/>
          </w:tcPr>
          <w:p w14:paraId="0E5256F0" w14:textId="77777777" w:rsidR="008168B2" w:rsidRDefault="008168B2" w:rsidP="008168B2">
            <w:pPr>
              <w:pStyle w:val="TableParagraph"/>
              <w:rPr>
                <w:sz w:val="24"/>
              </w:rPr>
            </w:pPr>
          </w:p>
        </w:tc>
        <w:tc>
          <w:tcPr>
            <w:tcW w:w="1623" w:type="dxa"/>
          </w:tcPr>
          <w:p w14:paraId="07DDEA77" w14:textId="77777777" w:rsidR="008168B2" w:rsidRDefault="008168B2" w:rsidP="008168B2">
            <w:pPr>
              <w:pStyle w:val="TableParagraph"/>
              <w:rPr>
                <w:sz w:val="24"/>
              </w:rPr>
            </w:pPr>
          </w:p>
        </w:tc>
      </w:tr>
    </w:tbl>
    <w:p w14:paraId="1745A9BB" w14:textId="77777777" w:rsidR="00F853DB" w:rsidRDefault="00F853DB">
      <w:pPr>
        <w:rPr>
          <w:sz w:val="24"/>
        </w:rPr>
        <w:sectPr w:rsidR="00F853DB">
          <w:pgSz w:w="12240" w:h="15840"/>
          <w:pgMar w:top="1440" w:right="1040" w:bottom="900" w:left="600" w:header="0" w:footer="708" w:gutter="0"/>
          <w:cols w:space="720"/>
        </w:sectPr>
      </w:pPr>
    </w:p>
    <w:p w14:paraId="668D1BC9" w14:textId="77777777" w:rsidR="00333083" w:rsidRDefault="00333083">
      <w:pPr>
        <w:spacing w:before="76"/>
        <w:ind w:left="840"/>
        <w:rPr>
          <w:b/>
          <w:sz w:val="24"/>
        </w:rPr>
      </w:pPr>
    </w:p>
    <w:tbl>
      <w:tblPr>
        <w:tblpPr w:leftFromText="180" w:rightFromText="180" w:vertAnchor="text" w:horzAnchor="margin" w:tblpXSpec="center" w:tblpY="-3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
        <w:gridCol w:w="3615"/>
        <w:gridCol w:w="1203"/>
        <w:gridCol w:w="1033"/>
        <w:gridCol w:w="1481"/>
        <w:gridCol w:w="1623"/>
      </w:tblGrid>
      <w:tr w:rsidR="008168B2" w14:paraId="53A06C15" w14:textId="77777777" w:rsidTr="00757E8F">
        <w:trPr>
          <w:trHeight w:val="2311"/>
        </w:trPr>
        <w:tc>
          <w:tcPr>
            <w:tcW w:w="790" w:type="dxa"/>
          </w:tcPr>
          <w:p w14:paraId="4E6FD858" w14:textId="77777777" w:rsidR="008168B2" w:rsidRDefault="008168B2" w:rsidP="00757E8F">
            <w:pPr>
              <w:pStyle w:val="TableParagraph"/>
              <w:rPr>
                <w:b/>
                <w:sz w:val="26"/>
              </w:rPr>
            </w:pPr>
          </w:p>
          <w:p w14:paraId="33CB7825" w14:textId="77777777" w:rsidR="008168B2" w:rsidRDefault="008168B2" w:rsidP="00757E8F">
            <w:pPr>
              <w:pStyle w:val="TableParagraph"/>
              <w:rPr>
                <w:b/>
                <w:sz w:val="26"/>
              </w:rPr>
            </w:pPr>
          </w:p>
          <w:p w14:paraId="1FCCE48E" w14:textId="77777777" w:rsidR="008168B2" w:rsidRDefault="008168B2" w:rsidP="00757E8F">
            <w:pPr>
              <w:pStyle w:val="TableParagraph"/>
              <w:spacing w:before="4"/>
              <w:rPr>
                <w:b/>
                <w:sz w:val="27"/>
              </w:rPr>
            </w:pPr>
          </w:p>
          <w:p w14:paraId="1268EF82" w14:textId="77777777" w:rsidR="008168B2" w:rsidRDefault="00EE0CF5" w:rsidP="00757E8F">
            <w:pPr>
              <w:pStyle w:val="TableParagraph"/>
              <w:spacing w:before="1"/>
              <w:ind w:left="107"/>
              <w:rPr>
                <w:sz w:val="24"/>
              </w:rPr>
            </w:pPr>
            <w:r>
              <w:rPr>
                <w:sz w:val="24"/>
              </w:rPr>
              <w:t>3</w:t>
            </w:r>
            <w:r w:rsidR="008168B2">
              <w:rPr>
                <w:sz w:val="24"/>
              </w:rPr>
              <w:t>001</w:t>
            </w:r>
          </w:p>
        </w:tc>
        <w:tc>
          <w:tcPr>
            <w:tcW w:w="3615" w:type="dxa"/>
          </w:tcPr>
          <w:p w14:paraId="5EB9127C" w14:textId="77777777" w:rsidR="008168B2" w:rsidRDefault="008168B2" w:rsidP="00757E8F">
            <w:pPr>
              <w:pStyle w:val="TableParagraph"/>
              <w:rPr>
                <w:b/>
                <w:sz w:val="26"/>
              </w:rPr>
            </w:pPr>
          </w:p>
          <w:p w14:paraId="7D070B17" w14:textId="77777777" w:rsidR="008168B2" w:rsidRDefault="008168B2" w:rsidP="00757E8F">
            <w:pPr>
              <w:pStyle w:val="TableParagraph"/>
              <w:rPr>
                <w:b/>
                <w:sz w:val="26"/>
              </w:rPr>
            </w:pPr>
          </w:p>
          <w:p w14:paraId="12416EB7" w14:textId="77777777" w:rsidR="008168B2" w:rsidRDefault="008168B2" w:rsidP="00757E8F">
            <w:pPr>
              <w:pStyle w:val="TableParagraph"/>
              <w:spacing w:before="3"/>
              <w:rPr>
                <w:b/>
                <w:sz w:val="24"/>
              </w:rPr>
            </w:pPr>
          </w:p>
          <w:p w14:paraId="7341119C" w14:textId="77777777" w:rsidR="008168B2" w:rsidRDefault="008168B2" w:rsidP="00757E8F">
            <w:pPr>
              <w:pStyle w:val="TableParagraph"/>
              <w:ind w:left="107"/>
              <w:rPr>
                <w:sz w:val="24"/>
              </w:rPr>
            </w:pPr>
            <w:r>
              <w:rPr>
                <w:sz w:val="24"/>
              </w:rPr>
              <w:t>Services</w:t>
            </w:r>
          </w:p>
          <w:p w14:paraId="224D712E" w14:textId="2156A460" w:rsidR="008168B2" w:rsidRDefault="00F76BA5" w:rsidP="00757E8F">
            <w:pPr>
              <w:pStyle w:val="TableParagraph"/>
              <w:ind w:left="107"/>
              <w:rPr>
                <w:sz w:val="24"/>
              </w:rPr>
            </w:pPr>
            <w:r>
              <w:rPr>
                <w:color w:val="000000" w:themeColor="text1"/>
                <w:sz w:val="24"/>
              </w:rPr>
              <w:t>Option Year 3</w:t>
            </w:r>
          </w:p>
        </w:tc>
        <w:tc>
          <w:tcPr>
            <w:tcW w:w="1203" w:type="dxa"/>
          </w:tcPr>
          <w:p w14:paraId="0FFBAD95" w14:textId="77777777" w:rsidR="008168B2" w:rsidRDefault="008168B2" w:rsidP="00757E8F">
            <w:pPr>
              <w:pStyle w:val="TableParagraph"/>
              <w:rPr>
                <w:b/>
                <w:sz w:val="26"/>
              </w:rPr>
            </w:pPr>
          </w:p>
          <w:p w14:paraId="453EE5A0" w14:textId="77777777" w:rsidR="008168B2" w:rsidRDefault="008168B2" w:rsidP="00757E8F">
            <w:pPr>
              <w:pStyle w:val="TableParagraph"/>
              <w:rPr>
                <w:b/>
                <w:sz w:val="26"/>
              </w:rPr>
            </w:pPr>
          </w:p>
          <w:p w14:paraId="18FC0351" w14:textId="77777777" w:rsidR="008168B2" w:rsidRDefault="008168B2" w:rsidP="00757E8F">
            <w:pPr>
              <w:pStyle w:val="TableParagraph"/>
              <w:spacing w:before="3"/>
              <w:rPr>
                <w:b/>
                <w:sz w:val="36"/>
              </w:rPr>
            </w:pPr>
          </w:p>
          <w:p w14:paraId="17180C40" w14:textId="77777777" w:rsidR="008168B2" w:rsidRDefault="008168B2" w:rsidP="00757E8F">
            <w:pPr>
              <w:pStyle w:val="TableParagraph"/>
              <w:ind w:left="87" w:right="81"/>
              <w:jc w:val="center"/>
              <w:rPr>
                <w:sz w:val="24"/>
              </w:rPr>
            </w:pPr>
            <w:r>
              <w:rPr>
                <w:sz w:val="24"/>
              </w:rPr>
              <w:t>12</w:t>
            </w:r>
          </w:p>
        </w:tc>
        <w:tc>
          <w:tcPr>
            <w:tcW w:w="1033" w:type="dxa"/>
          </w:tcPr>
          <w:p w14:paraId="109AB437" w14:textId="77777777" w:rsidR="008168B2" w:rsidRDefault="008168B2" w:rsidP="00757E8F">
            <w:pPr>
              <w:pStyle w:val="TableParagraph"/>
              <w:rPr>
                <w:b/>
                <w:sz w:val="26"/>
              </w:rPr>
            </w:pPr>
          </w:p>
          <w:p w14:paraId="1A0067F7" w14:textId="77777777" w:rsidR="008168B2" w:rsidRDefault="008168B2" w:rsidP="00757E8F">
            <w:pPr>
              <w:pStyle w:val="TableParagraph"/>
              <w:rPr>
                <w:b/>
                <w:sz w:val="26"/>
              </w:rPr>
            </w:pPr>
          </w:p>
          <w:p w14:paraId="1CA13B3C" w14:textId="77777777" w:rsidR="008168B2" w:rsidRDefault="008168B2" w:rsidP="00757E8F">
            <w:pPr>
              <w:pStyle w:val="TableParagraph"/>
              <w:spacing w:before="3"/>
              <w:rPr>
                <w:b/>
                <w:sz w:val="36"/>
              </w:rPr>
            </w:pPr>
          </w:p>
          <w:p w14:paraId="706A31BA" w14:textId="77777777" w:rsidR="008168B2" w:rsidRDefault="008168B2" w:rsidP="00757E8F">
            <w:pPr>
              <w:pStyle w:val="TableParagraph"/>
              <w:ind w:left="126" w:right="123"/>
              <w:jc w:val="center"/>
              <w:rPr>
                <w:sz w:val="24"/>
              </w:rPr>
            </w:pPr>
            <w:r>
              <w:rPr>
                <w:sz w:val="24"/>
              </w:rPr>
              <w:t>Months</w:t>
            </w:r>
          </w:p>
        </w:tc>
        <w:tc>
          <w:tcPr>
            <w:tcW w:w="1481" w:type="dxa"/>
          </w:tcPr>
          <w:p w14:paraId="3502B0F8" w14:textId="77777777" w:rsidR="008168B2" w:rsidRDefault="008168B2" w:rsidP="00757E8F">
            <w:pPr>
              <w:pStyle w:val="TableParagraph"/>
              <w:rPr>
                <w:sz w:val="24"/>
              </w:rPr>
            </w:pPr>
          </w:p>
        </w:tc>
        <w:tc>
          <w:tcPr>
            <w:tcW w:w="1623" w:type="dxa"/>
          </w:tcPr>
          <w:p w14:paraId="434BF26F" w14:textId="77777777" w:rsidR="008168B2" w:rsidRDefault="008168B2" w:rsidP="00757E8F">
            <w:pPr>
              <w:pStyle w:val="TableParagraph"/>
              <w:rPr>
                <w:sz w:val="24"/>
              </w:rPr>
            </w:pPr>
          </w:p>
        </w:tc>
      </w:tr>
      <w:tr w:rsidR="008168B2" w14:paraId="6C4C9C95" w14:textId="77777777" w:rsidTr="00757E8F">
        <w:trPr>
          <w:trHeight w:val="2312"/>
        </w:trPr>
        <w:tc>
          <w:tcPr>
            <w:tcW w:w="790" w:type="dxa"/>
          </w:tcPr>
          <w:p w14:paraId="4C5F40B6" w14:textId="77777777" w:rsidR="008168B2" w:rsidRDefault="008168B2" w:rsidP="00757E8F">
            <w:pPr>
              <w:pStyle w:val="TableParagraph"/>
              <w:rPr>
                <w:b/>
                <w:sz w:val="26"/>
              </w:rPr>
            </w:pPr>
          </w:p>
          <w:p w14:paraId="7D427336" w14:textId="77777777" w:rsidR="008168B2" w:rsidRDefault="008168B2" w:rsidP="00757E8F">
            <w:pPr>
              <w:pStyle w:val="TableParagraph"/>
              <w:rPr>
                <w:b/>
                <w:sz w:val="26"/>
              </w:rPr>
            </w:pPr>
          </w:p>
          <w:p w14:paraId="794ACA70" w14:textId="77777777" w:rsidR="008168B2" w:rsidRDefault="008168B2" w:rsidP="00757E8F">
            <w:pPr>
              <w:pStyle w:val="TableParagraph"/>
              <w:spacing w:before="4"/>
              <w:rPr>
                <w:b/>
                <w:sz w:val="27"/>
              </w:rPr>
            </w:pPr>
          </w:p>
          <w:p w14:paraId="45451336" w14:textId="77777777" w:rsidR="008168B2" w:rsidRDefault="00EE0CF5" w:rsidP="00757E8F">
            <w:pPr>
              <w:pStyle w:val="TableParagraph"/>
              <w:spacing w:before="1"/>
              <w:ind w:left="107"/>
              <w:rPr>
                <w:sz w:val="24"/>
              </w:rPr>
            </w:pPr>
            <w:r>
              <w:rPr>
                <w:sz w:val="24"/>
              </w:rPr>
              <w:t>3</w:t>
            </w:r>
            <w:r w:rsidR="008168B2">
              <w:rPr>
                <w:sz w:val="24"/>
              </w:rPr>
              <w:t>002</w:t>
            </w:r>
          </w:p>
        </w:tc>
        <w:tc>
          <w:tcPr>
            <w:tcW w:w="3615" w:type="dxa"/>
          </w:tcPr>
          <w:p w14:paraId="05FEE772" w14:textId="77777777" w:rsidR="008168B2" w:rsidRDefault="008168B2" w:rsidP="00757E8F">
            <w:pPr>
              <w:pStyle w:val="TableParagraph"/>
              <w:rPr>
                <w:b/>
                <w:sz w:val="26"/>
              </w:rPr>
            </w:pPr>
          </w:p>
          <w:p w14:paraId="1F01B850" w14:textId="77777777" w:rsidR="008168B2" w:rsidRDefault="008168B2" w:rsidP="00757E8F">
            <w:pPr>
              <w:pStyle w:val="TableParagraph"/>
              <w:rPr>
                <w:b/>
                <w:sz w:val="26"/>
              </w:rPr>
            </w:pPr>
          </w:p>
          <w:p w14:paraId="20089BDF" w14:textId="77777777" w:rsidR="008168B2" w:rsidRDefault="008168B2" w:rsidP="00757E8F">
            <w:pPr>
              <w:pStyle w:val="TableParagraph"/>
              <w:spacing w:before="3"/>
              <w:rPr>
                <w:b/>
                <w:sz w:val="24"/>
              </w:rPr>
            </w:pPr>
          </w:p>
          <w:p w14:paraId="05508671" w14:textId="77777777" w:rsidR="008168B2" w:rsidRDefault="008168B2" w:rsidP="00757E8F">
            <w:pPr>
              <w:pStyle w:val="TableParagraph"/>
              <w:ind w:left="107" w:right="352"/>
              <w:rPr>
                <w:sz w:val="24"/>
              </w:rPr>
            </w:pPr>
            <w:r>
              <w:rPr>
                <w:sz w:val="24"/>
              </w:rPr>
              <w:t>Services (</w:t>
            </w:r>
            <w:r w:rsidRPr="002C686B">
              <w:rPr>
                <w:color w:val="000000" w:themeColor="text1"/>
                <w:sz w:val="24"/>
              </w:rPr>
              <w:t xml:space="preserve">RMF </w:t>
            </w:r>
            <w:r>
              <w:rPr>
                <w:sz w:val="24"/>
              </w:rPr>
              <w:t>Requirement as needed)</w:t>
            </w:r>
          </w:p>
        </w:tc>
        <w:tc>
          <w:tcPr>
            <w:tcW w:w="1203" w:type="dxa"/>
          </w:tcPr>
          <w:p w14:paraId="7D425B03" w14:textId="77777777" w:rsidR="008168B2" w:rsidRDefault="008168B2" w:rsidP="00757E8F">
            <w:pPr>
              <w:pStyle w:val="TableParagraph"/>
              <w:rPr>
                <w:b/>
                <w:sz w:val="26"/>
              </w:rPr>
            </w:pPr>
          </w:p>
          <w:p w14:paraId="75AA8A9B" w14:textId="77777777" w:rsidR="008168B2" w:rsidRDefault="008168B2" w:rsidP="00757E8F">
            <w:pPr>
              <w:pStyle w:val="TableParagraph"/>
              <w:rPr>
                <w:b/>
                <w:sz w:val="26"/>
              </w:rPr>
            </w:pPr>
          </w:p>
          <w:p w14:paraId="2A945AB7" w14:textId="77777777" w:rsidR="008168B2" w:rsidRDefault="008168B2" w:rsidP="00757E8F">
            <w:pPr>
              <w:pStyle w:val="TableParagraph"/>
              <w:spacing w:before="3"/>
              <w:rPr>
                <w:b/>
                <w:sz w:val="36"/>
              </w:rPr>
            </w:pPr>
          </w:p>
          <w:p w14:paraId="1868E271" w14:textId="77777777" w:rsidR="008168B2" w:rsidRDefault="008168B2" w:rsidP="00757E8F">
            <w:pPr>
              <w:pStyle w:val="TableParagraph"/>
              <w:ind w:left="7"/>
              <w:jc w:val="center"/>
              <w:rPr>
                <w:sz w:val="24"/>
              </w:rPr>
            </w:pPr>
            <w:r>
              <w:rPr>
                <w:sz w:val="24"/>
              </w:rPr>
              <w:t>1</w:t>
            </w:r>
          </w:p>
        </w:tc>
        <w:tc>
          <w:tcPr>
            <w:tcW w:w="1033" w:type="dxa"/>
          </w:tcPr>
          <w:p w14:paraId="0AC3D93A" w14:textId="77777777" w:rsidR="008168B2" w:rsidRDefault="008168B2" w:rsidP="00757E8F">
            <w:pPr>
              <w:pStyle w:val="TableParagraph"/>
              <w:rPr>
                <w:b/>
                <w:sz w:val="26"/>
              </w:rPr>
            </w:pPr>
          </w:p>
          <w:p w14:paraId="16714730" w14:textId="77777777" w:rsidR="008168B2" w:rsidRDefault="008168B2" w:rsidP="00757E8F">
            <w:pPr>
              <w:pStyle w:val="TableParagraph"/>
              <w:rPr>
                <w:b/>
                <w:sz w:val="26"/>
              </w:rPr>
            </w:pPr>
          </w:p>
          <w:p w14:paraId="12C4A9FF" w14:textId="77777777" w:rsidR="008168B2" w:rsidRDefault="008168B2" w:rsidP="00757E8F">
            <w:pPr>
              <w:pStyle w:val="TableParagraph"/>
              <w:spacing w:before="3"/>
              <w:rPr>
                <w:b/>
                <w:sz w:val="36"/>
              </w:rPr>
            </w:pPr>
          </w:p>
          <w:p w14:paraId="1DBA5FE6" w14:textId="77777777" w:rsidR="008168B2" w:rsidRDefault="008168B2" w:rsidP="00757E8F">
            <w:pPr>
              <w:pStyle w:val="TableParagraph"/>
              <w:ind w:left="126" w:right="120"/>
              <w:jc w:val="center"/>
              <w:rPr>
                <w:sz w:val="24"/>
              </w:rPr>
            </w:pPr>
            <w:r>
              <w:rPr>
                <w:sz w:val="24"/>
              </w:rPr>
              <w:t>Lot</w:t>
            </w:r>
          </w:p>
        </w:tc>
        <w:tc>
          <w:tcPr>
            <w:tcW w:w="1481" w:type="dxa"/>
          </w:tcPr>
          <w:p w14:paraId="11FDC03E" w14:textId="77777777" w:rsidR="008168B2" w:rsidRDefault="008168B2" w:rsidP="00757E8F">
            <w:pPr>
              <w:pStyle w:val="TableParagraph"/>
              <w:rPr>
                <w:sz w:val="24"/>
              </w:rPr>
            </w:pPr>
          </w:p>
        </w:tc>
        <w:tc>
          <w:tcPr>
            <w:tcW w:w="1623" w:type="dxa"/>
          </w:tcPr>
          <w:p w14:paraId="4EC4BB27" w14:textId="77777777" w:rsidR="008168B2" w:rsidRDefault="008168B2" w:rsidP="00757E8F">
            <w:pPr>
              <w:pStyle w:val="TableParagraph"/>
              <w:rPr>
                <w:sz w:val="24"/>
              </w:rPr>
            </w:pPr>
          </w:p>
        </w:tc>
      </w:tr>
      <w:tr w:rsidR="008168B2" w14:paraId="013983DE" w14:textId="77777777" w:rsidTr="00757E8F">
        <w:trPr>
          <w:trHeight w:val="2311"/>
        </w:trPr>
        <w:tc>
          <w:tcPr>
            <w:tcW w:w="790" w:type="dxa"/>
          </w:tcPr>
          <w:p w14:paraId="52200307" w14:textId="77777777" w:rsidR="008168B2" w:rsidRDefault="008168B2" w:rsidP="00757E8F">
            <w:pPr>
              <w:pStyle w:val="TableParagraph"/>
              <w:rPr>
                <w:b/>
                <w:sz w:val="26"/>
              </w:rPr>
            </w:pPr>
          </w:p>
          <w:p w14:paraId="312109F9" w14:textId="77777777" w:rsidR="008168B2" w:rsidRDefault="008168B2" w:rsidP="00757E8F">
            <w:pPr>
              <w:pStyle w:val="TableParagraph"/>
              <w:rPr>
                <w:b/>
                <w:sz w:val="26"/>
              </w:rPr>
            </w:pPr>
          </w:p>
          <w:p w14:paraId="5B88548C" w14:textId="77777777" w:rsidR="008168B2" w:rsidRDefault="008168B2" w:rsidP="00757E8F">
            <w:pPr>
              <w:pStyle w:val="TableParagraph"/>
              <w:spacing w:before="4"/>
              <w:rPr>
                <w:b/>
                <w:sz w:val="27"/>
              </w:rPr>
            </w:pPr>
          </w:p>
          <w:p w14:paraId="18205674" w14:textId="77777777" w:rsidR="008168B2" w:rsidRDefault="00EE0CF5" w:rsidP="00757E8F">
            <w:pPr>
              <w:pStyle w:val="TableParagraph"/>
              <w:spacing w:before="1"/>
              <w:ind w:left="107"/>
              <w:rPr>
                <w:sz w:val="24"/>
              </w:rPr>
            </w:pPr>
            <w:r>
              <w:rPr>
                <w:sz w:val="24"/>
              </w:rPr>
              <w:t>3</w:t>
            </w:r>
            <w:r w:rsidR="008168B2">
              <w:rPr>
                <w:sz w:val="24"/>
              </w:rPr>
              <w:t>003</w:t>
            </w:r>
          </w:p>
        </w:tc>
        <w:tc>
          <w:tcPr>
            <w:tcW w:w="3615" w:type="dxa"/>
          </w:tcPr>
          <w:p w14:paraId="2BA16095" w14:textId="77777777" w:rsidR="008168B2" w:rsidRDefault="008168B2" w:rsidP="00757E8F">
            <w:pPr>
              <w:pStyle w:val="TableParagraph"/>
              <w:rPr>
                <w:b/>
                <w:sz w:val="26"/>
              </w:rPr>
            </w:pPr>
          </w:p>
          <w:p w14:paraId="6902EFB2" w14:textId="77777777" w:rsidR="008168B2" w:rsidRDefault="008168B2" w:rsidP="00757E8F">
            <w:pPr>
              <w:pStyle w:val="TableParagraph"/>
              <w:rPr>
                <w:b/>
                <w:sz w:val="26"/>
              </w:rPr>
            </w:pPr>
          </w:p>
          <w:p w14:paraId="30B26904" w14:textId="77777777" w:rsidR="008168B2" w:rsidRDefault="008168B2" w:rsidP="00757E8F">
            <w:pPr>
              <w:pStyle w:val="TableParagraph"/>
              <w:spacing w:before="3"/>
              <w:rPr>
                <w:b/>
                <w:sz w:val="36"/>
              </w:rPr>
            </w:pPr>
          </w:p>
          <w:p w14:paraId="477380C4" w14:textId="77777777" w:rsidR="008168B2" w:rsidRDefault="008168B2" w:rsidP="00757E8F">
            <w:pPr>
              <w:pStyle w:val="TableParagraph"/>
              <w:ind w:left="107"/>
              <w:rPr>
                <w:sz w:val="24"/>
              </w:rPr>
            </w:pPr>
            <w:r w:rsidRPr="00F56ADF">
              <w:rPr>
                <w:color w:val="FF0000"/>
                <w:sz w:val="24"/>
              </w:rPr>
              <w:t xml:space="preserve">Surge </w:t>
            </w:r>
          </w:p>
        </w:tc>
        <w:tc>
          <w:tcPr>
            <w:tcW w:w="1203" w:type="dxa"/>
          </w:tcPr>
          <w:p w14:paraId="351FAF87" w14:textId="77777777" w:rsidR="008168B2" w:rsidRDefault="008168B2" w:rsidP="00757E8F">
            <w:pPr>
              <w:pStyle w:val="TableParagraph"/>
              <w:rPr>
                <w:b/>
                <w:sz w:val="26"/>
              </w:rPr>
            </w:pPr>
          </w:p>
          <w:p w14:paraId="1B9D9D18" w14:textId="77777777" w:rsidR="008168B2" w:rsidRDefault="008168B2" w:rsidP="00757E8F">
            <w:pPr>
              <w:pStyle w:val="TableParagraph"/>
              <w:rPr>
                <w:b/>
                <w:sz w:val="26"/>
              </w:rPr>
            </w:pPr>
          </w:p>
          <w:p w14:paraId="08A06D66" w14:textId="77777777" w:rsidR="008168B2" w:rsidRDefault="008168B2" w:rsidP="00757E8F">
            <w:pPr>
              <w:pStyle w:val="TableParagraph"/>
              <w:spacing w:before="3"/>
              <w:rPr>
                <w:b/>
                <w:sz w:val="36"/>
              </w:rPr>
            </w:pPr>
          </w:p>
          <w:p w14:paraId="0D91A711" w14:textId="77777777" w:rsidR="008168B2" w:rsidRDefault="008168B2" w:rsidP="00757E8F">
            <w:pPr>
              <w:pStyle w:val="TableParagraph"/>
              <w:ind w:left="3"/>
              <w:jc w:val="center"/>
              <w:rPr>
                <w:sz w:val="24"/>
              </w:rPr>
            </w:pPr>
            <w:r>
              <w:rPr>
                <w:sz w:val="24"/>
              </w:rPr>
              <w:t>1</w:t>
            </w:r>
          </w:p>
        </w:tc>
        <w:tc>
          <w:tcPr>
            <w:tcW w:w="1033" w:type="dxa"/>
          </w:tcPr>
          <w:p w14:paraId="27C2F5D1" w14:textId="77777777" w:rsidR="008168B2" w:rsidRDefault="008168B2" w:rsidP="00757E8F">
            <w:pPr>
              <w:pStyle w:val="TableParagraph"/>
              <w:rPr>
                <w:b/>
                <w:sz w:val="26"/>
              </w:rPr>
            </w:pPr>
          </w:p>
          <w:p w14:paraId="7D5D2711" w14:textId="77777777" w:rsidR="008168B2" w:rsidRDefault="008168B2" w:rsidP="00757E8F">
            <w:pPr>
              <w:pStyle w:val="TableParagraph"/>
              <w:rPr>
                <w:b/>
                <w:sz w:val="26"/>
              </w:rPr>
            </w:pPr>
          </w:p>
          <w:p w14:paraId="79B0B6B3" w14:textId="77777777" w:rsidR="008168B2" w:rsidRDefault="008168B2" w:rsidP="00757E8F">
            <w:pPr>
              <w:pStyle w:val="TableParagraph"/>
              <w:spacing w:before="3"/>
              <w:rPr>
                <w:b/>
                <w:sz w:val="36"/>
              </w:rPr>
            </w:pPr>
          </w:p>
          <w:p w14:paraId="0B5DF73A" w14:textId="77777777" w:rsidR="008168B2" w:rsidRDefault="008168B2" w:rsidP="00757E8F">
            <w:pPr>
              <w:pStyle w:val="TableParagraph"/>
              <w:ind w:left="125" w:right="123"/>
              <w:jc w:val="center"/>
              <w:rPr>
                <w:sz w:val="24"/>
              </w:rPr>
            </w:pPr>
            <w:r>
              <w:rPr>
                <w:sz w:val="24"/>
              </w:rPr>
              <w:t>Lot</w:t>
            </w:r>
          </w:p>
        </w:tc>
        <w:tc>
          <w:tcPr>
            <w:tcW w:w="1481" w:type="dxa"/>
          </w:tcPr>
          <w:p w14:paraId="2EE22BD6" w14:textId="77777777" w:rsidR="008168B2" w:rsidRDefault="008168B2" w:rsidP="00757E8F">
            <w:pPr>
              <w:pStyle w:val="TableParagraph"/>
              <w:rPr>
                <w:sz w:val="24"/>
              </w:rPr>
            </w:pPr>
          </w:p>
        </w:tc>
        <w:tc>
          <w:tcPr>
            <w:tcW w:w="1623" w:type="dxa"/>
          </w:tcPr>
          <w:p w14:paraId="35B87A53" w14:textId="77777777" w:rsidR="008168B2" w:rsidRDefault="008168B2" w:rsidP="00757E8F">
            <w:pPr>
              <w:pStyle w:val="TableParagraph"/>
              <w:rPr>
                <w:sz w:val="24"/>
              </w:rPr>
            </w:pPr>
          </w:p>
        </w:tc>
      </w:tr>
      <w:tr w:rsidR="008168B2" w14:paraId="12C41152" w14:textId="77777777" w:rsidTr="00757E8F">
        <w:trPr>
          <w:trHeight w:val="2312"/>
        </w:trPr>
        <w:tc>
          <w:tcPr>
            <w:tcW w:w="790" w:type="dxa"/>
          </w:tcPr>
          <w:p w14:paraId="16849A97" w14:textId="77777777" w:rsidR="008168B2" w:rsidRDefault="008168B2" w:rsidP="00757E8F">
            <w:pPr>
              <w:pStyle w:val="TableParagraph"/>
              <w:rPr>
                <w:b/>
                <w:sz w:val="26"/>
              </w:rPr>
            </w:pPr>
          </w:p>
          <w:p w14:paraId="782B5C82" w14:textId="77777777" w:rsidR="008168B2" w:rsidRDefault="008168B2" w:rsidP="00757E8F">
            <w:pPr>
              <w:pStyle w:val="TableParagraph"/>
              <w:rPr>
                <w:b/>
                <w:sz w:val="26"/>
              </w:rPr>
            </w:pPr>
          </w:p>
          <w:p w14:paraId="3288E1C6" w14:textId="77777777" w:rsidR="008168B2" w:rsidRDefault="008168B2" w:rsidP="00757E8F">
            <w:pPr>
              <w:pStyle w:val="TableParagraph"/>
              <w:spacing w:before="4"/>
              <w:rPr>
                <w:b/>
                <w:sz w:val="27"/>
              </w:rPr>
            </w:pPr>
          </w:p>
          <w:p w14:paraId="484A326F" w14:textId="77777777" w:rsidR="008168B2" w:rsidRDefault="00EE0CF5" w:rsidP="00757E8F">
            <w:pPr>
              <w:pStyle w:val="TableParagraph"/>
              <w:spacing w:before="1"/>
              <w:ind w:left="107"/>
              <w:rPr>
                <w:sz w:val="24"/>
              </w:rPr>
            </w:pPr>
            <w:r>
              <w:rPr>
                <w:sz w:val="24"/>
              </w:rPr>
              <w:t>3</w:t>
            </w:r>
            <w:r w:rsidR="008168B2">
              <w:rPr>
                <w:sz w:val="24"/>
              </w:rPr>
              <w:t>004</w:t>
            </w:r>
          </w:p>
        </w:tc>
        <w:tc>
          <w:tcPr>
            <w:tcW w:w="3615" w:type="dxa"/>
          </w:tcPr>
          <w:p w14:paraId="617DAD6E" w14:textId="77777777" w:rsidR="008168B2" w:rsidRDefault="008168B2" w:rsidP="00757E8F">
            <w:pPr>
              <w:pStyle w:val="TableParagraph"/>
              <w:spacing w:before="49"/>
              <w:ind w:left="107"/>
              <w:rPr>
                <w:sz w:val="24"/>
              </w:rPr>
            </w:pPr>
            <w:r>
              <w:rPr>
                <w:sz w:val="24"/>
              </w:rPr>
              <w:t>Travel / COST</w:t>
            </w:r>
          </w:p>
          <w:p w14:paraId="2D733E63" w14:textId="77777777" w:rsidR="008168B2" w:rsidRDefault="008168B2" w:rsidP="00757E8F">
            <w:pPr>
              <w:pStyle w:val="TableParagraph"/>
              <w:ind w:left="107" w:right="127"/>
              <w:rPr>
                <w:sz w:val="24"/>
              </w:rPr>
            </w:pPr>
            <w:r>
              <w:rPr>
                <w:sz w:val="24"/>
              </w:rPr>
              <w:t>Contractor will be authorized travel expenses consistent with the substantive provisions of the Joint Travel Regulation (JTR) and the limitation of funds specified in this contract. Travel shall not</w:t>
            </w:r>
            <w:r>
              <w:rPr>
                <w:spacing w:val="-2"/>
                <w:sz w:val="24"/>
              </w:rPr>
              <w:t xml:space="preserve"> </w:t>
            </w:r>
            <w:r>
              <w:rPr>
                <w:sz w:val="24"/>
              </w:rPr>
              <w:t>exceed</w:t>
            </w:r>
          </w:p>
          <w:p w14:paraId="392D253F" w14:textId="77777777" w:rsidR="008168B2" w:rsidRDefault="008168B2" w:rsidP="00757E8F">
            <w:pPr>
              <w:pStyle w:val="TableParagraph"/>
              <w:ind w:left="107"/>
              <w:rPr>
                <w:sz w:val="24"/>
              </w:rPr>
            </w:pPr>
            <w:r>
              <w:rPr>
                <w:sz w:val="24"/>
              </w:rPr>
              <w:t>$5,000.00</w:t>
            </w:r>
          </w:p>
        </w:tc>
        <w:tc>
          <w:tcPr>
            <w:tcW w:w="1203" w:type="dxa"/>
          </w:tcPr>
          <w:p w14:paraId="13FAAE18" w14:textId="77777777" w:rsidR="008168B2" w:rsidRDefault="008168B2" w:rsidP="00757E8F">
            <w:pPr>
              <w:pStyle w:val="TableParagraph"/>
              <w:rPr>
                <w:b/>
                <w:sz w:val="26"/>
              </w:rPr>
            </w:pPr>
          </w:p>
          <w:p w14:paraId="12F577C8" w14:textId="77777777" w:rsidR="008168B2" w:rsidRDefault="008168B2" w:rsidP="00757E8F">
            <w:pPr>
              <w:pStyle w:val="TableParagraph"/>
              <w:rPr>
                <w:b/>
                <w:sz w:val="26"/>
              </w:rPr>
            </w:pPr>
          </w:p>
          <w:p w14:paraId="6E00FBCF" w14:textId="77777777" w:rsidR="008168B2" w:rsidRDefault="008168B2" w:rsidP="00757E8F">
            <w:pPr>
              <w:pStyle w:val="TableParagraph"/>
              <w:spacing w:before="3"/>
              <w:rPr>
                <w:b/>
                <w:sz w:val="36"/>
              </w:rPr>
            </w:pPr>
          </w:p>
          <w:p w14:paraId="36C93155" w14:textId="77777777" w:rsidR="008168B2" w:rsidRDefault="008168B2" w:rsidP="00757E8F">
            <w:pPr>
              <w:pStyle w:val="TableParagraph"/>
              <w:ind w:left="7"/>
              <w:jc w:val="center"/>
              <w:rPr>
                <w:sz w:val="24"/>
              </w:rPr>
            </w:pPr>
            <w:r>
              <w:rPr>
                <w:sz w:val="24"/>
              </w:rPr>
              <w:t>1</w:t>
            </w:r>
          </w:p>
        </w:tc>
        <w:tc>
          <w:tcPr>
            <w:tcW w:w="1033" w:type="dxa"/>
          </w:tcPr>
          <w:p w14:paraId="5F764A8A" w14:textId="77777777" w:rsidR="008168B2" w:rsidRDefault="008168B2" w:rsidP="00757E8F">
            <w:pPr>
              <w:pStyle w:val="TableParagraph"/>
              <w:rPr>
                <w:b/>
                <w:sz w:val="26"/>
              </w:rPr>
            </w:pPr>
          </w:p>
          <w:p w14:paraId="581686F8" w14:textId="77777777" w:rsidR="008168B2" w:rsidRDefault="008168B2" w:rsidP="00757E8F">
            <w:pPr>
              <w:pStyle w:val="TableParagraph"/>
              <w:rPr>
                <w:b/>
                <w:sz w:val="26"/>
              </w:rPr>
            </w:pPr>
          </w:p>
          <w:p w14:paraId="7344B514" w14:textId="77777777" w:rsidR="008168B2" w:rsidRDefault="008168B2" w:rsidP="00757E8F">
            <w:pPr>
              <w:pStyle w:val="TableParagraph"/>
              <w:spacing w:before="3"/>
              <w:rPr>
                <w:b/>
                <w:sz w:val="36"/>
              </w:rPr>
            </w:pPr>
          </w:p>
          <w:p w14:paraId="2DE3AA11" w14:textId="77777777" w:rsidR="008168B2" w:rsidRDefault="008168B2" w:rsidP="00757E8F">
            <w:pPr>
              <w:pStyle w:val="TableParagraph"/>
              <w:ind w:left="126" w:right="120"/>
              <w:jc w:val="center"/>
              <w:rPr>
                <w:sz w:val="24"/>
              </w:rPr>
            </w:pPr>
            <w:r>
              <w:rPr>
                <w:sz w:val="24"/>
              </w:rPr>
              <w:t>Lot</w:t>
            </w:r>
          </w:p>
        </w:tc>
        <w:tc>
          <w:tcPr>
            <w:tcW w:w="1481" w:type="dxa"/>
          </w:tcPr>
          <w:p w14:paraId="120013F0" w14:textId="77777777" w:rsidR="008168B2" w:rsidRDefault="008168B2" w:rsidP="00757E8F">
            <w:pPr>
              <w:pStyle w:val="TableParagraph"/>
              <w:rPr>
                <w:sz w:val="24"/>
              </w:rPr>
            </w:pPr>
          </w:p>
        </w:tc>
        <w:tc>
          <w:tcPr>
            <w:tcW w:w="1623" w:type="dxa"/>
          </w:tcPr>
          <w:p w14:paraId="280995C9" w14:textId="77777777" w:rsidR="008168B2" w:rsidRDefault="008168B2" w:rsidP="00757E8F">
            <w:pPr>
              <w:pStyle w:val="TableParagraph"/>
              <w:rPr>
                <w:sz w:val="24"/>
              </w:rPr>
            </w:pPr>
          </w:p>
        </w:tc>
      </w:tr>
      <w:tr w:rsidR="008168B2" w14:paraId="4B6DF176" w14:textId="77777777" w:rsidTr="00757E8F">
        <w:trPr>
          <w:trHeight w:val="2311"/>
        </w:trPr>
        <w:tc>
          <w:tcPr>
            <w:tcW w:w="790" w:type="dxa"/>
          </w:tcPr>
          <w:p w14:paraId="06D92D57" w14:textId="77777777" w:rsidR="008168B2" w:rsidRDefault="008168B2" w:rsidP="00757E8F">
            <w:pPr>
              <w:pStyle w:val="TableParagraph"/>
              <w:rPr>
                <w:b/>
                <w:sz w:val="26"/>
              </w:rPr>
            </w:pPr>
          </w:p>
          <w:p w14:paraId="54AD1F12" w14:textId="77777777" w:rsidR="008168B2" w:rsidRDefault="008168B2" w:rsidP="00757E8F">
            <w:pPr>
              <w:pStyle w:val="TableParagraph"/>
              <w:rPr>
                <w:b/>
                <w:sz w:val="26"/>
              </w:rPr>
            </w:pPr>
          </w:p>
          <w:p w14:paraId="108DE5C9" w14:textId="77777777" w:rsidR="008168B2" w:rsidRDefault="008168B2" w:rsidP="00757E8F">
            <w:pPr>
              <w:pStyle w:val="TableParagraph"/>
              <w:spacing w:before="4"/>
              <w:rPr>
                <w:b/>
                <w:sz w:val="27"/>
              </w:rPr>
            </w:pPr>
          </w:p>
          <w:p w14:paraId="2EB5073E" w14:textId="77777777" w:rsidR="008168B2" w:rsidRDefault="00EE0CF5" w:rsidP="00757E8F">
            <w:pPr>
              <w:pStyle w:val="TableParagraph"/>
              <w:spacing w:before="1"/>
              <w:ind w:left="107"/>
              <w:rPr>
                <w:sz w:val="24"/>
              </w:rPr>
            </w:pPr>
            <w:r>
              <w:rPr>
                <w:sz w:val="24"/>
              </w:rPr>
              <w:t>3</w:t>
            </w:r>
            <w:r w:rsidR="008168B2">
              <w:rPr>
                <w:sz w:val="24"/>
              </w:rPr>
              <w:t>005</w:t>
            </w:r>
          </w:p>
        </w:tc>
        <w:tc>
          <w:tcPr>
            <w:tcW w:w="3615" w:type="dxa"/>
          </w:tcPr>
          <w:p w14:paraId="71E3AA57" w14:textId="77777777" w:rsidR="008168B2" w:rsidRDefault="008168B2" w:rsidP="00757E8F">
            <w:pPr>
              <w:pStyle w:val="TableParagraph"/>
              <w:spacing w:before="49"/>
              <w:ind w:left="107" w:right="332"/>
              <w:rPr>
                <w:sz w:val="24"/>
              </w:rPr>
            </w:pPr>
            <w:r>
              <w:rPr>
                <w:sz w:val="24"/>
              </w:rPr>
              <w:t>Contractor Manpower Reporting FFP</w:t>
            </w:r>
          </w:p>
          <w:p w14:paraId="460ABD1F" w14:textId="77777777" w:rsidR="008168B2" w:rsidRDefault="008168B2" w:rsidP="00757E8F">
            <w:pPr>
              <w:pStyle w:val="TableParagraph"/>
              <w:ind w:left="107" w:right="364"/>
              <w:rPr>
                <w:sz w:val="24"/>
              </w:rPr>
            </w:pPr>
            <w:r>
              <w:rPr>
                <w:sz w:val="24"/>
              </w:rPr>
              <w:t>Contractor shall provide a Contractor Manpower Report as described in the P</w:t>
            </w:r>
            <w:r w:rsidR="00EE0CF5">
              <w:rPr>
                <w:sz w:val="24"/>
              </w:rPr>
              <w:t>WS for the period of 28 Mar 2025 – 27 Mar 2026</w:t>
            </w:r>
            <w:r>
              <w:rPr>
                <w:sz w:val="24"/>
              </w:rPr>
              <w:t>. If not separately price, Contractor shall input “NSP”.</w:t>
            </w:r>
          </w:p>
        </w:tc>
        <w:tc>
          <w:tcPr>
            <w:tcW w:w="1203" w:type="dxa"/>
          </w:tcPr>
          <w:p w14:paraId="25062F4C" w14:textId="77777777" w:rsidR="008168B2" w:rsidRDefault="008168B2" w:rsidP="00757E8F">
            <w:pPr>
              <w:pStyle w:val="TableParagraph"/>
              <w:rPr>
                <w:b/>
                <w:sz w:val="26"/>
              </w:rPr>
            </w:pPr>
          </w:p>
          <w:p w14:paraId="795132B3" w14:textId="77777777" w:rsidR="008168B2" w:rsidRDefault="008168B2" w:rsidP="00757E8F">
            <w:pPr>
              <w:pStyle w:val="TableParagraph"/>
              <w:rPr>
                <w:b/>
                <w:sz w:val="26"/>
              </w:rPr>
            </w:pPr>
          </w:p>
          <w:p w14:paraId="3B12F0CB" w14:textId="77777777" w:rsidR="008168B2" w:rsidRDefault="008168B2" w:rsidP="00757E8F">
            <w:pPr>
              <w:pStyle w:val="TableParagraph"/>
              <w:spacing w:before="3"/>
              <w:rPr>
                <w:b/>
                <w:sz w:val="36"/>
              </w:rPr>
            </w:pPr>
          </w:p>
          <w:p w14:paraId="60AC67A6" w14:textId="77777777" w:rsidR="008168B2" w:rsidRDefault="008168B2" w:rsidP="00757E8F">
            <w:pPr>
              <w:pStyle w:val="TableParagraph"/>
              <w:ind w:left="7"/>
              <w:jc w:val="center"/>
              <w:rPr>
                <w:sz w:val="24"/>
              </w:rPr>
            </w:pPr>
            <w:r>
              <w:rPr>
                <w:sz w:val="24"/>
              </w:rPr>
              <w:t>1</w:t>
            </w:r>
          </w:p>
        </w:tc>
        <w:tc>
          <w:tcPr>
            <w:tcW w:w="1033" w:type="dxa"/>
          </w:tcPr>
          <w:p w14:paraId="51112538" w14:textId="77777777" w:rsidR="008168B2" w:rsidRDefault="008168B2" w:rsidP="00757E8F">
            <w:pPr>
              <w:pStyle w:val="TableParagraph"/>
              <w:rPr>
                <w:b/>
                <w:sz w:val="26"/>
              </w:rPr>
            </w:pPr>
          </w:p>
          <w:p w14:paraId="19CDADFD" w14:textId="77777777" w:rsidR="008168B2" w:rsidRDefault="008168B2" w:rsidP="00757E8F">
            <w:pPr>
              <w:pStyle w:val="TableParagraph"/>
              <w:rPr>
                <w:b/>
                <w:sz w:val="26"/>
              </w:rPr>
            </w:pPr>
          </w:p>
          <w:p w14:paraId="029871D2" w14:textId="77777777" w:rsidR="008168B2" w:rsidRDefault="008168B2" w:rsidP="00757E8F">
            <w:pPr>
              <w:pStyle w:val="TableParagraph"/>
              <w:spacing w:before="3"/>
              <w:rPr>
                <w:b/>
                <w:sz w:val="36"/>
              </w:rPr>
            </w:pPr>
          </w:p>
          <w:p w14:paraId="2D532D87" w14:textId="77777777" w:rsidR="008168B2" w:rsidRDefault="008168B2" w:rsidP="00757E8F">
            <w:pPr>
              <w:pStyle w:val="TableParagraph"/>
              <w:ind w:left="126" w:right="121"/>
              <w:jc w:val="center"/>
              <w:rPr>
                <w:sz w:val="24"/>
              </w:rPr>
            </w:pPr>
            <w:r>
              <w:rPr>
                <w:sz w:val="24"/>
              </w:rPr>
              <w:t>Each</w:t>
            </w:r>
          </w:p>
        </w:tc>
        <w:tc>
          <w:tcPr>
            <w:tcW w:w="1481" w:type="dxa"/>
          </w:tcPr>
          <w:p w14:paraId="6B065C46" w14:textId="77777777" w:rsidR="008168B2" w:rsidRDefault="008168B2" w:rsidP="00757E8F">
            <w:pPr>
              <w:pStyle w:val="TableParagraph"/>
              <w:rPr>
                <w:sz w:val="24"/>
              </w:rPr>
            </w:pPr>
          </w:p>
        </w:tc>
        <w:tc>
          <w:tcPr>
            <w:tcW w:w="1623" w:type="dxa"/>
          </w:tcPr>
          <w:p w14:paraId="6E0EDE2A" w14:textId="77777777" w:rsidR="008168B2" w:rsidRDefault="008168B2" w:rsidP="00757E8F">
            <w:pPr>
              <w:pStyle w:val="TableParagraph"/>
              <w:rPr>
                <w:sz w:val="24"/>
              </w:rPr>
            </w:pPr>
          </w:p>
        </w:tc>
      </w:tr>
    </w:tbl>
    <w:p w14:paraId="53D50D9D" w14:textId="77777777" w:rsidR="00333083" w:rsidRDefault="00333083">
      <w:pPr>
        <w:rPr>
          <w:b/>
          <w:sz w:val="24"/>
        </w:rPr>
      </w:pPr>
      <w:r>
        <w:rPr>
          <w:b/>
          <w:sz w:val="24"/>
        </w:rPr>
        <w:br w:type="page"/>
      </w:r>
    </w:p>
    <w:tbl>
      <w:tblPr>
        <w:tblpPr w:leftFromText="180" w:rightFromText="180" w:vertAnchor="text" w:horzAnchor="margin" w:tblpXSpec="center" w:tblpY="-3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
        <w:gridCol w:w="3615"/>
        <w:gridCol w:w="1203"/>
        <w:gridCol w:w="1033"/>
        <w:gridCol w:w="1481"/>
        <w:gridCol w:w="1623"/>
      </w:tblGrid>
      <w:tr w:rsidR="00EE0CF5" w14:paraId="19A5C5FD" w14:textId="77777777" w:rsidTr="00757E8F">
        <w:trPr>
          <w:trHeight w:val="2311"/>
        </w:trPr>
        <w:tc>
          <w:tcPr>
            <w:tcW w:w="790" w:type="dxa"/>
          </w:tcPr>
          <w:p w14:paraId="2F782065" w14:textId="77777777" w:rsidR="00EE0CF5" w:rsidRDefault="00EE0CF5" w:rsidP="00757E8F">
            <w:pPr>
              <w:pStyle w:val="TableParagraph"/>
              <w:rPr>
                <w:b/>
                <w:sz w:val="26"/>
              </w:rPr>
            </w:pPr>
          </w:p>
          <w:p w14:paraId="2E7F8CCC" w14:textId="77777777" w:rsidR="00EE0CF5" w:rsidRDefault="00EE0CF5" w:rsidP="00757E8F">
            <w:pPr>
              <w:pStyle w:val="TableParagraph"/>
              <w:rPr>
                <w:b/>
                <w:sz w:val="26"/>
              </w:rPr>
            </w:pPr>
          </w:p>
          <w:p w14:paraId="6E493A3C" w14:textId="77777777" w:rsidR="00EE0CF5" w:rsidRDefault="00EE0CF5" w:rsidP="00757E8F">
            <w:pPr>
              <w:pStyle w:val="TableParagraph"/>
              <w:spacing w:before="4"/>
              <w:rPr>
                <w:b/>
                <w:sz w:val="27"/>
              </w:rPr>
            </w:pPr>
          </w:p>
          <w:p w14:paraId="0A4BFE9F" w14:textId="77777777" w:rsidR="00EE0CF5" w:rsidRDefault="00EE0CF5" w:rsidP="00757E8F">
            <w:pPr>
              <w:pStyle w:val="TableParagraph"/>
              <w:spacing w:before="1"/>
              <w:ind w:left="107"/>
              <w:rPr>
                <w:sz w:val="24"/>
              </w:rPr>
            </w:pPr>
            <w:r>
              <w:rPr>
                <w:sz w:val="24"/>
              </w:rPr>
              <w:t>4001</w:t>
            </w:r>
          </w:p>
        </w:tc>
        <w:tc>
          <w:tcPr>
            <w:tcW w:w="3615" w:type="dxa"/>
          </w:tcPr>
          <w:p w14:paraId="2073BFC1" w14:textId="77777777" w:rsidR="00EE0CF5" w:rsidRDefault="00EE0CF5" w:rsidP="00757E8F">
            <w:pPr>
              <w:pStyle w:val="TableParagraph"/>
              <w:rPr>
                <w:b/>
                <w:sz w:val="26"/>
              </w:rPr>
            </w:pPr>
          </w:p>
          <w:p w14:paraId="1390061D" w14:textId="77777777" w:rsidR="00EE0CF5" w:rsidRDefault="00EE0CF5" w:rsidP="00757E8F">
            <w:pPr>
              <w:pStyle w:val="TableParagraph"/>
              <w:rPr>
                <w:b/>
                <w:sz w:val="26"/>
              </w:rPr>
            </w:pPr>
          </w:p>
          <w:p w14:paraId="17474674" w14:textId="77777777" w:rsidR="00EE0CF5" w:rsidRDefault="00EE0CF5" w:rsidP="00757E8F">
            <w:pPr>
              <w:pStyle w:val="TableParagraph"/>
              <w:spacing w:before="3"/>
              <w:rPr>
                <w:b/>
                <w:sz w:val="24"/>
              </w:rPr>
            </w:pPr>
          </w:p>
          <w:p w14:paraId="2466814C" w14:textId="77777777" w:rsidR="00EE0CF5" w:rsidRDefault="00EE0CF5" w:rsidP="00757E8F">
            <w:pPr>
              <w:pStyle w:val="TableParagraph"/>
              <w:ind w:left="107"/>
              <w:rPr>
                <w:sz w:val="24"/>
              </w:rPr>
            </w:pPr>
            <w:r>
              <w:rPr>
                <w:sz w:val="24"/>
              </w:rPr>
              <w:t>Services</w:t>
            </w:r>
          </w:p>
          <w:p w14:paraId="0B7AFA15" w14:textId="40573FB8" w:rsidR="00EE0CF5" w:rsidRDefault="00F76BA5" w:rsidP="00757E8F">
            <w:pPr>
              <w:pStyle w:val="TableParagraph"/>
              <w:ind w:left="107"/>
              <w:rPr>
                <w:sz w:val="24"/>
              </w:rPr>
            </w:pPr>
            <w:r>
              <w:rPr>
                <w:color w:val="000000" w:themeColor="text1"/>
                <w:sz w:val="24"/>
              </w:rPr>
              <w:t>Option Year 4</w:t>
            </w:r>
          </w:p>
        </w:tc>
        <w:tc>
          <w:tcPr>
            <w:tcW w:w="1203" w:type="dxa"/>
          </w:tcPr>
          <w:p w14:paraId="07D8B752" w14:textId="77777777" w:rsidR="00EE0CF5" w:rsidRDefault="00EE0CF5" w:rsidP="00757E8F">
            <w:pPr>
              <w:pStyle w:val="TableParagraph"/>
              <w:rPr>
                <w:b/>
                <w:sz w:val="26"/>
              </w:rPr>
            </w:pPr>
          </w:p>
          <w:p w14:paraId="1FFD8767" w14:textId="77777777" w:rsidR="00EE0CF5" w:rsidRDefault="00EE0CF5" w:rsidP="00757E8F">
            <w:pPr>
              <w:pStyle w:val="TableParagraph"/>
              <w:rPr>
                <w:b/>
                <w:sz w:val="26"/>
              </w:rPr>
            </w:pPr>
          </w:p>
          <w:p w14:paraId="5C404040" w14:textId="77777777" w:rsidR="00EE0CF5" w:rsidRDefault="00EE0CF5" w:rsidP="00757E8F">
            <w:pPr>
              <w:pStyle w:val="TableParagraph"/>
              <w:spacing w:before="3"/>
              <w:rPr>
                <w:b/>
                <w:sz w:val="36"/>
              </w:rPr>
            </w:pPr>
          </w:p>
          <w:p w14:paraId="27EDBC2E" w14:textId="77777777" w:rsidR="00EE0CF5" w:rsidRDefault="00EE0CF5" w:rsidP="00757E8F">
            <w:pPr>
              <w:pStyle w:val="TableParagraph"/>
              <w:ind w:left="87" w:right="81"/>
              <w:jc w:val="center"/>
              <w:rPr>
                <w:sz w:val="24"/>
              </w:rPr>
            </w:pPr>
            <w:r>
              <w:rPr>
                <w:sz w:val="24"/>
              </w:rPr>
              <w:t>12</w:t>
            </w:r>
          </w:p>
        </w:tc>
        <w:tc>
          <w:tcPr>
            <w:tcW w:w="1033" w:type="dxa"/>
          </w:tcPr>
          <w:p w14:paraId="6658FDE3" w14:textId="77777777" w:rsidR="00EE0CF5" w:rsidRDefault="00EE0CF5" w:rsidP="00757E8F">
            <w:pPr>
              <w:pStyle w:val="TableParagraph"/>
              <w:rPr>
                <w:b/>
                <w:sz w:val="26"/>
              </w:rPr>
            </w:pPr>
          </w:p>
          <w:p w14:paraId="7F10CABF" w14:textId="77777777" w:rsidR="00EE0CF5" w:rsidRDefault="00EE0CF5" w:rsidP="00757E8F">
            <w:pPr>
              <w:pStyle w:val="TableParagraph"/>
              <w:rPr>
                <w:b/>
                <w:sz w:val="26"/>
              </w:rPr>
            </w:pPr>
          </w:p>
          <w:p w14:paraId="423F070F" w14:textId="77777777" w:rsidR="00EE0CF5" w:rsidRDefault="00EE0CF5" w:rsidP="00757E8F">
            <w:pPr>
              <w:pStyle w:val="TableParagraph"/>
              <w:spacing w:before="3"/>
              <w:rPr>
                <w:b/>
                <w:sz w:val="36"/>
              </w:rPr>
            </w:pPr>
          </w:p>
          <w:p w14:paraId="06FEA617" w14:textId="77777777" w:rsidR="00EE0CF5" w:rsidRDefault="00EE0CF5" w:rsidP="00757E8F">
            <w:pPr>
              <w:pStyle w:val="TableParagraph"/>
              <w:ind w:left="126" w:right="123"/>
              <w:jc w:val="center"/>
              <w:rPr>
                <w:sz w:val="24"/>
              </w:rPr>
            </w:pPr>
            <w:r>
              <w:rPr>
                <w:sz w:val="24"/>
              </w:rPr>
              <w:t>Months</w:t>
            </w:r>
          </w:p>
        </w:tc>
        <w:tc>
          <w:tcPr>
            <w:tcW w:w="1481" w:type="dxa"/>
          </w:tcPr>
          <w:p w14:paraId="72367973" w14:textId="77777777" w:rsidR="00EE0CF5" w:rsidRDefault="00EE0CF5" w:rsidP="00757E8F">
            <w:pPr>
              <w:pStyle w:val="TableParagraph"/>
              <w:rPr>
                <w:sz w:val="24"/>
              </w:rPr>
            </w:pPr>
          </w:p>
        </w:tc>
        <w:tc>
          <w:tcPr>
            <w:tcW w:w="1623" w:type="dxa"/>
          </w:tcPr>
          <w:p w14:paraId="2EDE1A5A" w14:textId="77777777" w:rsidR="00EE0CF5" w:rsidRDefault="00EE0CF5" w:rsidP="00757E8F">
            <w:pPr>
              <w:pStyle w:val="TableParagraph"/>
              <w:rPr>
                <w:sz w:val="24"/>
              </w:rPr>
            </w:pPr>
          </w:p>
        </w:tc>
      </w:tr>
      <w:tr w:rsidR="00EE0CF5" w14:paraId="18434E1B" w14:textId="77777777" w:rsidTr="00757E8F">
        <w:trPr>
          <w:trHeight w:val="2312"/>
        </w:trPr>
        <w:tc>
          <w:tcPr>
            <w:tcW w:w="790" w:type="dxa"/>
          </w:tcPr>
          <w:p w14:paraId="07A945D8" w14:textId="77777777" w:rsidR="00EE0CF5" w:rsidRDefault="00EE0CF5" w:rsidP="00757E8F">
            <w:pPr>
              <w:pStyle w:val="TableParagraph"/>
              <w:rPr>
                <w:b/>
                <w:sz w:val="26"/>
              </w:rPr>
            </w:pPr>
          </w:p>
          <w:p w14:paraId="03E91529" w14:textId="77777777" w:rsidR="00EE0CF5" w:rsidRDefault="00EE0CF5" w:rsidP="00757E8F">
            <w:pPr>
              <w:pStyle w:val="TableParagraph"/>
              <w:rPr>
                <w:b/>
                <w:sz w:val="26"/>
              </w:rPr>
            </w:pPr>
          </w:p>
          <w:p w14:paraId="1FDD8762" w14:textId="77777777" w:rsidR="00EE0CF5" w:rsidRDefault="00EE0CF5" w:rsidP="00757E8F">
            <w:pPr>
              <w:pStyle w:val="TableParagraph"/>
              <w:spacing w:before="4"/>
              <w:rPr>
                <w:b/>
                <w:sz w:val="27"/>
              </w:rPr>
            </w:pPr>
          </w:p>
          <w:p w14:paraId="109F8B01" w14:textId="77777777" w:rsidR="00EE0CF5" w:rsidRDefault="00EE0CF5" w:rsidP="00757E8F">
            <w:pPr>
              <w:pStyle w:val="TableParagraph"/>
              <w:spacing w:before="1"/>
              <w:ind w:left="107"/>
              <w:rPr>
                <w:sz w:val="24"/>
              </w:rPr>
            </w:pPr>
            <w:r>
              <w:rPr>
                <w:sz w:val="24"/>
              </w:rPr>
              <w:t>4002</w:t>
            </w:r>
          </w:p>
        </w:tc>
        <w:tc>
          <w:tcPr>
            <w:tcW w:w="3615" w:type="dxa"/>
          </w:tcPr>
          <w:p w14:paraId="53A45504" w14:textId="77777777" w:rsidR="00EE0CF5" w:rsidRDefault="00EE0CF5" w:rsidP="00757E8F">
            <w:pPr>
              <w:pStyle w:val="TableParagraph"/>
              <w:rPr>
                <w:b/>
                <w:sz w:val="26"/>
              </w:rPr>
            </w:pPr>
          </w:p>
          <w:p w14:paraId="625E685F" w14:textId="77777777" w:rsidR="00EE0CF5" w:rsidRDefault="00EE0CF5" w:rsidP="00757E8F">
            <w:pPr>
              <w:pStyle w:val="TableParagraph"/>
              <w:rPr>
                <w:b/>
                <w:sz w:val="26"/>
              </w:rPr>
            </w:pPr>
          </w:p>
          <w:p w14:paraId="5AD6F042" w14:textId="77777777" w:rsidR="00EE0CF5" w:rsidRDefault="00EE0CF5" w:rsidP="00757E8F">
            <w:pPr>
              <w:pStyle w:val="TableParagraph"/>
              <w:spacing w:before="3"/>
              <w:rPr>
                <w:b/>
                <w:sz w:val="24"/>
              </w:rPr>
            </w:pPr>
          </w:p>
          <w:p w14:paraId="02CBF576" w14:textId="77777777" w:rsidR="00EE0CF5" w:rsidRDefault="00EE0CF5" w:rsidP="00757E8F">
            <w:pPr>
              <w:pStyle w:val="TableParagraph"/>
              <w:ind w:left="107" w:right="352"/>
              <w:rPr>
                <w:sz w:val="24"/>
              </w:rPr>
            </w:pPr>
            <w:r>
              <w:rPr>
                <w:sz w:val="24"/>
              </w:rPr>
              <w:t>Services (</w:t>
            </w:r>
            <w:r w:rsidRPr="002C686B">
              <w:rPr>
                <w:color w:val="000000" w:themeColor="text1"/>
                <w:sz w:val="24"/>
              </w:rPr>
              <w:t xml:space="preserve">RMF </w:t>
            </w:r>
            <w:r>
              <w:rPr>
                <w:sz w:val="24"/>
              </w:rPr>
              <w:t>Requirement as needed)</w:t>
            </w:r>
          </w:p>
        </w:tc>
        <w:tc>
          <w:tcPr>
            <w:tcW w:w="1203" w:type="dxa"/>
          </w:tcPr>
          <w:p w14:paraId="65946F68" w14:textId="77777777" w:rsidR="00EE0CF5" w:rsidRDefault="00EE0CF5" w:rsidP="00757E8F">
            <w:pPr>
              <w:pStyle w:val="TableParagraph"/>
              <w:rPr>
                <w:b/>
                <w:sz w:val="26"/>
              </w:rPr>
            </w:pPr>
          </w:p>
          <w:p w14:paraId="0A82C3D3" w14:textId="77777777" w:rsidR="00EE0CF5" w:rsidRDefault="00EE0CF5" w:rsidP="00757E8F">
            <w:pPr>
              <w:pStyle w:val="TableParagraph"/>
              <w:rPr>
                <w:b/>
                <w:sz w:val="26"/>
              </w:rPr>
            </w:pPr>
          </w:p>
          <w:p w14:paraId="559F345E" w14:textId="77777777" w:rsidR="00EE0CF5" w:rsidRDefault="00EE0CF5" w:rsidP="00757E8F">
            <w:pPr>
              <w:pStyle w:val="TableParagraph"/>
              <w:spacing w:before="3"/>
              <w:rPr>
                <w:b/>
                <w:sz w:val="36"/>
              </w:rPr>
            </w:pPr>
          </w:p>
          <w:p w14:paraId="57A8D543" w14:textId="77777777" w:rsidR="00EE0CF5" w:rsidRDefault="00EE0CF5" w:rsidP="00757E8F">
            <w:pPr>
              <w:pStyle w:val="TableParagraph"/>
              <w:ind w:left="7"/>
              <w:jc w:val="center"/>
              <w:rPr>
                <w:sz w:val="24"/>
              </w:rPr>
            </w:pPr>
            <w:r>
              <w:rPr>
                <w:sz w:val="24"/>
              </w:rPr>
              <w:t>1</w:t>
            </w:r>
          </w:p>
        </w:tc>
        <w:tc>
          <w:tcPr>
            <w:tcW w:w="1033" w:type="dxa"/>
          </w:tcPr>
          <w:p w14:paraId="030A4063" w14:textId="77777777" w:rsidR="00EE0CF5" w:rsidRDefault="00EE0CF5" w:rsidP="00757E8F">
            <w:pPr>
              <w:pStyle w:val="TableParagraph"/>
              <w:rPr>
                <w:b/>
                <w:sz w:val="26"/>
              </w:rPr>
            </w:pPr>
          </w:p>
          <w:p w14:paraId="3B54CFA9" w14:textId="77777777" w:rsidR="00EE0CF5" w:rsidRDefault="00EE0CF5" w:rsidP="00757E8F">
            <w:pPr>
              <w:pStyle w:val="TableParagraph"/>
              <w:rPr>
                <w:b/>
                <w:sz w:val="26"/>
              </w:rPr>
            </w:pPr>
          </w:p>
          <w:p w14:paraId="3FAF5AFE" w14:textId="77777777" w:rsidR="00EE0CF5" w:rsidRDefault="00EE0CF5" w:rsidP="00757E8F">
            <w:pPr>
              <w:pStyle w:val="TableParagraph"/>
              <w:spacing w:before="3"/>
              <w:rPr>
                <w:b/>
                <w:sz w:val="36"/>
              </w:rPr>
            </w:pPr>
          </w:p>
          <w:p w14:paraId="45428F86" w14:textId="77777777" w:rsidR="00EE0CF5" w:rsidRDefault="00EE0CF5" w:rsidP="00757E8F">
            <w:pPr>
              <w:pStyle w:val="TableParagraph"/>
              <w:ind w:left="126" w:right="120"/>
              <w:jc w:val="center"/>
              <w:rPr>
                <w:sz w:val="24"/>
              </w:rPr>
            </w:pPr>
            <w:r>
              <w:rPr>
                <w:sz w:val="24"/>
              </w:rPr>
              <w:t>Lot</w:t>
            </w:r>
          </w:p>
        </w:tc>
        <w:tc>
          <w:tcPr>
            <w:tcW w:w="1481" w:type="dxa"/>
          </w:tcPr>
          <w:p w14:paraId="2588EBF0" w14:textId="77777777" w:rsidR="00EE0CF5" w:rsidRDefault="00EE0CF5" w:rsidP="00757E8F">
            <w:pPr>
              <w:pStyle w:val="TableParagraph"/>
              <w:rPr>
                <w:sz w:val="24"/>
              </w:rPr>
            </w:pPr>
          </w:p>
        </w:tc>
        <w:tc>
          <w:tcPr>
            <w:tcW w:w="1623" w:type="dxa"/>
          </w:tcPr>
          <w:p w14:paraId="10D00B04" w14:textId="77777777" w:rsidR="00EE0CF5" w:rsidRDefault="00EE0CF5" w:rsidP="00757E8F">
            <w:pPr>
              <w:pStyle w:val="TableParagraph"/>
              <w:rPr>
                <w:sz w:val="24"/>
              </w:rPr>
            </w:pPr>
          </w:p>
        </w:tc>
      </w:tr>
      <w:tr w:rsidR="00EE0CF5" w14:paraId="5300F476" w14:textId="77777777" w:rsidTr="00757E8F">
        <w:trPr>
          <w:trHeight w:val="2311"/>
        </w:trPr>
        <w:tc>
          <w:tcPr>
            <w:tcW w:w="790" w:type="dxa"/>
          </w:tcPr>
          <w:p w14:paraId="69181761" w14:textId="77777777" w:rsidR="00EE0CF5" w:rsidRDefault="00EE0CF5" w:rsidP="00757E8F">
            <w:pPr>
              <w:pStyle w:val="TableParagraph"/>
              <w:rPr>
                <w:b/>
                <w:sz w:val="26"/>
              </w:rPr>
            </w:pPr>
          </w:p>
          <w:p w14:paraId="5C45DF92" w14:textId="77777777" w:rsidR="00EE0CF5" w:rsidRDefault="00EE0CF5" w:rsidP="00757E8F">
            <w:pPr>
              <w:pStyle w:val="TableParagraph"/>
              <w:rPr>
                <w:b/>
                <w:sz w:val="26"/>
              </w:rPr>
            </w:pPr>
          </w:p>
          <w:p w14:paraId="7F9EBD20" w14:textId="77777777" w:rsidR="00EE0CF5" w:rsidRDefault="00EE0CF5" w:rsidP="00757E8F">
            <w:pPr>
              <w:pStyle w:val="TableParagraph"/>
              <w:spacing w:before="4"/>
              <w:rPr>
                <w:b/>
                <w:sz w:val="27"/>
              </w:rPr>
            </w:pPr>
          </w:p>
          <w:p w14:paraId="07CA73B5" w14:textId="77777777" w:rsidR="00EE0CF5" w:rsidRDefault="00EE0CF5" w:rsidP="00757E8F">
            <w:pPr>
              <w:pStyle w:val="TableParagraph"/>
              <w:spacing w:before="1"/>
              <w:ind w:left="107"/>
              <w:rPr>
                <w:sz w:val="24"/>
              </w:rPr>
            </w:pPr>
            <w:r>
              <w:rPr>
                <w:sz w:val="24"/>
              </w:rPr>
              <w:t>4003</w:t>
            </w:r>
          </w:p>
        </w:tc>
        <w:tc>
          <w:tcPr>
            <w:tcW w:w="3615" w:type="dxa"/>
          </w:tcPr>
          <w:p w14:paraId="7CC59CA0" w14:textId="77777777" w:rsidR="00EE0CF5" w:rsidRDefault="00EE0CF5" w:rsidP="00757E8F">
            <w:pPr>
              <w:pStyle w:val="TableParagraph"/>
              <w:rPr>
                <w:b/>
                <w:sz w:val="26"/>
              </w:rPr>
            </w:pPr>
          </w:p>
          <w:p w14:paraId="441696F8" w14:textId="77777777" w:rsidR="00EE0CF5" w:rsidRDefault="00EE0CF5" w:rsidP="00757E8F">
            <w:pPr>
              <w:pStyle w:val="TableParagraph"/>
              <w:rPr>
                <w:b/>
                <w:sz w:val="26"/>
              </w:rPr>
            </w:pPr>
          </w:p>
          <w:p w14:paraId="31AA70DA" w14:textId="77777777" w:rsidR="00EE0CF5" w:rsidRDefault="00EE0CF5" w:rsidP="00757E8F">
            <w:pPr>
              <w:pStyle w:val="TableParagraph"/>
              <w:spacing w:before="3"/>
              <w:rPr>
                <w:b/>
                <w:sz w:val="36"/>
              </w:rPr>
            </w:pPr>
          </w:p>
          <w:p w14:paraId="72B81CFB" w14:textId="77777777" w:rsidR="00EE0CF5" w:rsidRDefault="00EE0CF5" w:rsidP="00757E8F">
            <w:pPr>
              <w:pStyle w:val="TableParagraph"/>
              <w:ind w:left="107"/>
              <w:rPr>
                <w:sz w:val="24"/>
              </w:rPr>
            </w:pPr>
            <w:r w:rsidRPr="00F56ADF">
              <w:rPr>
                <w:color w:val="FF0000"/>
                <w:sz w:val="24"/>
              </w:rPr>
              <w:t xml:space="preserve">Surge </w:t>
            </w:r>
          </w:p>
        </w:tc>
        <w:tc>
          <w:tcPr>
            <w:tcW w:w="1203" w:type="dxa"/>
          </w:tcPr>
          <w:p w14:paraId="1C3CB575" w14:textId="77777777" w:rsidR="00EE0CF5" w:rsidRDefault="00EE0CF5" w:rsidP="00757E8F">
            <w:pPr>
              <w:pStyle w:val="TableParagraph"/>
              <w:rPr>
                <w:b/>
                <w:sz w:val="26"/>
              </w:rPr>
            </w:pPr>
          </w:p>
          <w:p w14:paraId="600A0F1C" w14:textId="77777777" w:rsidR="00EE0CF5" w:rsidRDefault="00EE0CF5" w:rsidP="00757E8F">
            <w:pPr>
              <w:pStyle w:val="TableParagraph"/>
              <w:rPr>
                <w:b/>
                <w:sz w:val="26"/>
              </w:rPr>
            </w:pPr>
          </w:p>
          <w:p w14:paraId="7CF29B8E" w14:textId="77777777" w:rsidR="00EE0CF5" w:rsidRDefault="00EE0CF5" w:rsidP="00757E8F">
            <w:pPr>
              <w:pStyle w:val="TableParagraph"/>
              <w:spacing w:before="3"/>
              <w:rPr>
                <w:b/>
                <w:sz w:val="36"/>
              </w:rPr>
            </w:pPr>
          </w:p>
          <w:p w14:paraId="0246967E" w14:textId="77777777" w:rsidR="00EE0CF5" w:rsidRDefault="00EE0CF5" w:rsidP="00757E8F">
            <w:pPr>
              <w:pStyle w:val="TableParagraph"/>
              <w:ind w:left="3"/>
              <w:jc w:val="center"/>
              <w:rPr>
                <w:sz w:val="24"/>
              </w:rPr>
            </w:pPr>
            <w:r>
              <w:rPr>
                <w:sz w:val="24"/>
              </w:rPr>
              <w:t>1</w:t>
            </w:r>
          </w:p>
        </w:tc>
        <w:tc>
          <w:tcPr>
            <w:tcW w:w="1033" w:type="dxa"/>
          </w:tcPr>
          <w:p w14:paraId="690815A5" w14:textId="77777777" w:rsidR="00EE0CF5" w:rsidRDefault="00EE0CF5" w:rsidP="00757E8F">
            <w:pPr>
              <w:pStyle w:val="TableParagraph"/>
              <w:rPr>
                <w:b/>
                <w:sz w:val="26"/>
              </w:rPr>
            </w:pPr>
          </w:p>
          <w:p w14:paraId="76334BC8" w14:textId="77777777" w:rsidR="00EE0CF5" w:rsidRDefault="00EE0CF5" w:rsidP="00757E8F">
            <w:pPr>
              <w:pStyle w:val="TableParagraph"/>
              <w:rPr>
                <w:b/>
                <w:sz w:val="26"/>
              </w:rPr>
            </w:pPr>
          </w:p>
          <w:p w14:paraId="28EF3DA1" w14:textId="77777777" w:rsidR="00EE0CF5" w:rsidRDefault="00EE0CF5" w:rsidP="00757E8F">
            <w:pPr>
              <w:pStyle w:val="TableParagraph"/>
              <w:spacing w:before="3"/>
              <w:rPr>
                <w:b/>
                <w:sz w:val="36"/>
              </w:rPr>
            </w:pPr>
          </w:p>
          <w:p w14:paraId="7D1C1AA2" w14:textId="77777777" w:rsidR="00EE0CF5" w:rsidRDefault="00EE0CF5" w:rsidP="00757E8F">
            <w:pPr>
              <w:pStyle w:val="TableParagraph"/>
              <w:ind w:left="125" w:right="123"/>
              <w:jc w:val="center"/>
              <w:rPr>
                <w:sz w:val="24"/>
              </w:rPr>
            </w:pPr>
            <w:r>
              <w:rPr>
                <w:sz w:val="24"/>
              </w:rPr>
              <w:t>Lot</w:t>
            </w:r>
          </w:p>
        </w:tc>
        <w:tc>
          <w:tcPr>
            <w:tcW w:w="1481" w:type="dxa"/>
          </w:tcPr>
          <w:p w14:paraId="3A36AE31" w14:textId="77777777" w:rsidR="00EE0CF5" w:rsidRDefault="00EE0CF5" w:rsidP="00757E8F">
            <w:pPr>
              <w:pStyle w:val="TableParagraph"/>
              <w:rPr>
                <w:sz w:val="24"/>
              </w:rPr>
            </w:pPr>
          </w:p>
        </w:tc>
        <w:tc>
          <w:tcPr>
            <w:tcW w:w="1623" w:type="dxa"/>
          </w:tcPr>
          <w:p w14:paraId="5EC552A9" w14:textId="77777777" w:rsidR="00EE0CF5" w:rsidRDefault="00EE0CF5" w:rsidP="00757E8F">
            <w:pPr>
              <w:pStyle w:val="TableParagraph"/>
              <w:rPr>
                <w:sz w:val="24"/>
              </w:rPr>
            </w:pPr>
          </w:p>
        </w:tc>
      </w:tr>
      <w:tr w:rsidR="00EE0CF5" w14:paraId="1FF2EF14" w14:textId="77777777" w:rsidTr="00757E8F">
        <w:trPr>
          <w:trHeight w:val="2312"/>
        </w:trPr>
        <w:tc>
          <w:tcPr>
            <w:tcW w:w="790" w:type="dxa"/>
          </w:tcPr>
          <w:p w14:paraId="66AF2F40" w14:textId="77777777" w:rsidR="00EE0CF5" w:rsidRDefault="00EE0CF5" w:rsidP="00757E8F">
            <w:pPr>
              <w:pStyle w:val="TableParagraph"/>
              <w:rPr>
                <w:b/>
                <w:sz w:val="26"/>
              </w:rPr>
            </w:pPr>
          </w:p>
          <w:p w14:paraId="69B4A907" w14:textId="77777777" w:rsidR="00EE0CF5" w:rsidRDefault="00EE0CF5" w:rsidP="00757E8F">
            <w:pPr>
              <w:pStyle w:val="TableParagraph"/>
              <w:rPr>
                <w:b/>
                <w:sz w:val="26"/>
              </w:rPr>
            </w:pPr>
          </w:p>
          <w:p w14:paraId="52C55845" w14:textId="77777777" w:rsidR="00EE0CF5" w:rsidRDefault="00EE0CF5" w:rsidP="00757E8F">
            <w:pPr>
              <w:pStyle w:val="TableParagraph"/>
              <w:spacing w:before="4"/>
              <w:rPr>
                <w:b/>
                <w:sz w:val="27"/>
              </w:rPr>
            </w:pPr>
          </w:p>
          <w:p w14:paraId="77D82A07" w14:textId="77777777" w:rsidR="00EE0CF5" w:rsidRDefault="00EE0CF5" w:rsidP="00757E8F">
            <w:pPr>
              <w:pStyle w:val="TableParagraph"/>
              <w:spacing w:before="1"/>
              <w:ind w:left="107"/>
              <w:rPr>
                <w:sz w:val="24"/>
              </w:rPr>
            </w:pPr>
            <w:r>
              <w:rPr>
                <w:sz w:val="24"/>
              </w:rPr>
              <w:t>4004</w:t>
            </w:r>
          </w:p>
        </w:tc>
        <w:tc>
          <w:tcPr>
            <w:tcW w:w="3615" w:type="dxa"/>
          </w:tcPr>
          <w:p w14:paraId="3AD13C04" w14:textId="77777777" w:rsidR="00EE0CF5" w:rsidRDefault="00EE0CF5" w:rsidP="00757E8F">
            <w:pPr>
              <w:pStyle w:val="TableParagraph"/>
              <w:spacing w:before="49"/>
              <w:ind w:left="107"/>
              <w:rPr>
                <w:sz w:val="24"/>
              </w:rPr>
            </w:pPr>
            <w:r>
              <w:rPr>
                <w:sz w:val="24"/>
              </w:rPr>
              <w:t>Travel / COST</w:t>
            </w:r>
          </w:p>
          <w:p w14:paraId="07F82778" w14:textId="77777777" w:rsidR="00EE0CF5" w:rsidRDefault="00EE0CF5" w:rsidP="00757E8F">
            <w:pPr>
              <w:pStyle w:val="TableParagraph"/>
              <w:ind w:left="107" w:right="127"/>
              <w:rPr>
                <w:sz w:val="24"/>
              </w:rPr>
            </w:pPr>
            <w:r>
              <w:rPr>
                <w:sz w:val="24"/>
              </w:rPr>
              <w:t>Contractor will be authorized travel expenses consistent with the substantive provisions of the Joint Travel Regulation (JTR) and the limitation of funds specified in this contract. Travel shall not</w:t>
            </w:r>
            <w:r>
              <w:rPr>
                <w:spacing w:val="-2"/>
                <w:sz w:val="24"/>
              </w:rPr>
              <w:t xml:space="preserve"> </w:t>
            </w:r>
            <w:r>
              <w:rPr>
                <w:sz w:val="24"/>
              </w:rPr>
              <w:t>exceed</w:t>
            </w:r>
          </w:p>
          <w:p w14:paraId="560EDB0B" w14:textId="77777777" w:rsidR="00EE0CF5" w:rsidRDefault="00EE0CF5" w:rsidP="00757E8F">
            <w:pPr>
              <w:pStyle w:val="TableParagraph"/>
              <w:ind w:left="107"/>
              <w:rPr>
                <w:sz w:val="24"/>
              </w:rPr>
            </w:pPr>
            <w:r>
              <w:rPr>
                <w:sz w:val="24"/>
              </w:rPr>
              <w:t>$5,000.00</w:t>
            </w:r>
          </w:p>
        </w:tc>
        <w:tc>
          <w:tcPr>
            <w:tcW w:w="1203" w:type="dxa"/>
          </w:tcPr>
          <w:p w14:paraId="12F61488" w14:textId="77777777" w:rsidR="00EE0CF5" w:rsidRDefault="00EE0CF5" w:rsidP="00757E8F">
            <w:pPr>
              <w:pStyle w:val="TableParagraph"/>
              <w:rPr>
                <w:b/>
                <w:sz w:val="26"/>
              </w:rPr>
            </w:pPr>
          </w:p>
          <w:p w14:paraId="057E6F97" w14:textId="77777777" w:rsidR="00EE0CF5" w:rsidRDefault="00EE0CF5" w:rsidP="00757E8F">
            <w:pPr>
              <w:pStyle w:val="TableParagraph"/>
              <w:rPr>
                <w:b/>
                <w:sz w:val="26"/>
              </w:rPr>
            </w:pPr>
          </w:p>
          <w:p w14:paraId="5E8BA096" w14:textId="77777777" w:rsidR="00EE0CF5" w:rsidRDefault="00EE0CF5" w:rsidP="00757E8F">
            <w:pPr>
              <w:pStyle w:val="TableParagraph"/>
              <w:spacing w:before="3"/>
              <w:rPr>
                <w:b/>
                <w:sz w:val="36"/>
              </w:rPr>
            </w:pPr>
          </w:p>
          <w:p w14:paraId="2D9C8531" w14:textId="77777777" w:rsidR="00EE0CF5" w:rsidRDefault="00EE0CF5" w:rsidP="00757E8F">
            <w:pPr>
              <w:pStyle w:val="TableParagraph"/>
              <w:ind w:left="7"/>
              <w:jc w:val="center"/>
              <w:rPr>
                <w:sz w:val="24"/>
              </w:rPr>
            </w:pPr>
            <w:r>
              <w:rPr>
                <w:sz w:val="24"/>
              </w:rPr>
              <w:t>1</w:t>
            </w:r>
          </w:p>
        </w:tc>
        <w:tc>
          <w:tcPr>
            <w:tcW w:w="1033" w:type="dxa"/>
          </w:tcPr>
          <w:p w14:paraId="68AE7573" w14:textId="77777777" w:rsidR="00EE0CF5" w:rsidRDefault="00EE0CF5" w:rsidP="00757E8F">
            <w:pPr>
              <w:pStyle w:val="TableParagraph"/>
              <w:rPr>
                <w:b/>
                <w:sz w:val="26"/>
              </w:rPr>
            </w:pPr>
          </w:p>
          <w:p w14:paraId="07DCB604" w14:textId="77777777" w:rsidR="00EE0CF5" w:rsidRDefault="00EE0CF5" w:rsidP="00757E8F">
            <w:pPr>
              <w:pStyle w:val="TableParagraph"/>
              <w:rPr>
                <w:b/>
                <w:sz w:val="26"/>
              </w:rPr>
            </w:pPr>
          </w:p>
          <w:p w14:paraId="393F66E2" w14:textId="77777777" w:rsidR="00EE0CF5" w:rsidRDefault="00EE0CF5" w:rsidP="00757E8F">
            <w:pPr>
              <w:pStyle w:val="TableParagraph"/>
              <w:spacing w:before="3"/>
              <w:rPr>
                <w:b/>
                <w:sz w:val="36"/>
              </w:rPr>
            </w:pPr>
          </w:p>
          <w:p w14:paraId="505AC51E" w14:textId="77777777" w:rsidR="00EE0CF5" w:rsidRDefault="00EE0CF5" w:rsidP="00757E8F">
            <w:pPr>
              <w:pStyle w:val="TableParagraph"/>
              <w:ind w:left="126" w:right="120"/>
              <w:jc w:val="center"/>
              <w:rPr>
                <w:sz w:val="24"/>
              </w:rPr>
            </w:pPr>
            <w:r>
              <w:rPr>
                <w:sz w:val="24"/>
              </w:rPr>
              <w:t>Lot</w:t>
            </w:r>
          </w:p>
        </w:tc>
        <w:tc>
          <w:tcPr>
            <w:tcW w:w="1481" w:type="dxa"/>
          </w:tcPr>
          <w:p w14:paraId="4548E1A5" w14:textId="77777777" w:rsidR="00EE0CF5" w:rsidRDefault="00EE0CF5" w:rsidP="00757E8F">
            <w:pPr>
              <w:pStyle w:val="TableParagraph"/>
              <w:rPr>
                <w:sz w:val="24"/>
              </w:rPr>
            </w:pPr>
          </w:p>
        </w:tc>
        <w:tc>
          <w:tcPr>
            <w:tcW w:w="1623" w:type="dxa"/>
          </w:tcPr>
          <w:p w14:paraId="1805574D" w14:textId="77777777" w:rsidR="00EE0CF5" w:rsidRDefault="00EE0CF5" w:rsidP="00757E8F">
            <w:pPr>
              <w:pStyle w:val="TableParagraph"/>
              <w:rPr>
                <w:sz w:val="24"/>
              </w:rPr>
            </w:pPr>
          </w:p>
        </w:tc>
      </w:tr>
      <w:tr w:rsidR="00EE0CF5" w14:paraId="796F7A6E" w14:textId="77777777" w:rsidTr="00757E8F">
        <w:trPr>
          <w:trHeight w:val="2311"/>
        </w:trPr>
        <w:tc>
          <w:tcPr>
            <w:tcW w:w="790" w:type="dxa"/>
          </w:tcPr>
          <w:p w14:paraId="45CA9E65" w14:textId="77777777" w:rsidR="00EE0CF5" w:rsidRDefault="00EE0CF5" w:rsidP="00757E8F">
            <w:pPr>
              <w:pStyle w:val="TableParagraph"/>
              <w:rPr>
                <w:b/>
                <w:sz w:val="26"/>
              </w:rPr>
            </w:pPr>
          </w:p>
          <w:p w14:paraId="092B5127" w14:textId="77777777" w:rsidR="00EE0CF5" w:rsidRDefault="00EE0CF5" w:rsidP="00757E8F">
            <w:pPr>
              <w:pStyle w:val="TableParagraph"/>
              <w:rPr>
                <w:b/>
                <w:sz w:val="26"/>
              </w:rPr>
            </w:pPr>
          </w:p>
          <w:p w14:paraId="5DD4EB15" w14:textId="77777777" w:rsidR="00EE0CF5" w:rsidRDefault="00EE0CF5" w:rsidP="00757E8F">
            <w:pPr>
              <w:pStyle w:val="TableParagraph"/>
              <w:spacing w:before="4"/>
              <w:rPr>
                <w:b/>
                <w:sz w:val="27"/>
              </w:rPr>
            </w:pPr>
          </w:p>
          <w:p w14:paraId="4C4B5B05" w14:textId="77777777" w:rsidR="00EE0CF5" w:rsidRDefault="00EE0CF5" w:rsidP="00757E8F">
            <w:pPr>
              <w:pStyle w:val="TableParagraph"/>
              <w:spacing w:before="1"/>
              <w:ind w:left="107"/>
              <w:rPr>
                <w:sz w:val="24"/>
              </w:rPr>
            </w:pPr>
            <w:r>
              <w:rPr>
                <w:sz w:val="24"/>
              </w:rPr>
              <w:t>4005</w:t>
            </w:r>
          </w:p>
        </w:tc>
        <w:tc>
          <w:tcPr>
            <w:tcW w:w="3615" w:type="dxa"/>
          </w:tcPr>
          <w:p w14:paraId="01EFB938" w14:textId="77777777" w:rsidR="00EE0CF5" w:rsidRDefault="00EE0CF5" w:rsidP="00757E8F">
            <w:pPr>
              <w:pStyle w:val="TableParagraph"/>
              <w:spacing w:before="49"/>
              <w:ind w:left="107" w:right="332"/>
              <w:rPr>
                <w:sz w:val="24"/>
              </w:rPr>
            </w:pPr>
            <w:r>
              <w:rPr>
                <w:sz w:val="24"/>
              </w:rPr>
              <w:t>Contractor Manpower Reporting FFP</w:t>
            </w:r>
          </w:p>
          <w:p w14:paraId="64A14A1F" w14:textId="77777777" w:rsidR="00EE0CF5" w:rsidRDefault="00EE0CF5" w:rsidP="00757E8F">
            <w:pPr>
              <w:pStyle w:val="TableParagraph"/>
              <w:ind w:left="107" w:right="364"/>
              <w:rPr>
                <w:sz w:val="24"/>
              </w:rPr>
            </w:pPr>
            <w:r>
              <w:rPr>
                <w:sz w:val="24"/>
              </w:rPr>
              <w:t>Contractor shall provide a Contractor Manpower Report as described in the PWS for the period of 28 Mar 2026 – 27 Mar 2027. If not separately price, Contractor shall input “NSP”.</w:t>
            </w:r>
          </w:p>
        </w:tc>
        <w:tc>
          <w:tcPr>
            <w:tcW w:w="1203" w:type="dxa"/>
          </w:tcPr>
          <w:p w14:paraId="1AA56A9F" w14:textId="77777777" w:rsidR="00EE0CF5" w:rsidRDefault="00EE0CF5" w:rsidP="00757E8F">
            <w:pPr>
              <w:pStyle w:val="TableParagraph"/>
              <w:rPr>
                <w:b/>
                <w:sz w:val="26"/>
              </w:rPr>
            </w:pPr>
          </w:p>
          <w:p w14:paraId="56F81AB2" w14:textId="77777777" w:rsidR="00EE0CF5" w:rsidRDefault="00EE0CF5" w:rsidP="00757E8F">
            <w:pPr>
              <w:pStyle w:val="TableParagraph"/>
              <w:rPr>
                <w:b/>
                <w:sz w:val="26"/>
              </w:rPr>
            </w:pPr>
          </w:p>
          <w:p w14:paraId="0724FCB4" w14:textId="77777777" w:rsidR="00EE0CF5" w:rsidRDefault="00EE0CF5" w:rsidP="00757E8F">
            <w:pPr>
              <w:pStyle w:val="TableParagraph"/>
              <w:spacing w:before="3"/>
              <w:rPr>
                <w:b/>
                <w:sz w:val="36"/>
              </w:rPr>
            </w:pPr>
          </w:p>
          <w:p w14:paraId="30FF374B" w14:textId="77777777" w:rsidR="00EE0CF5" w:rsidRDefault="00EE0CF5" w:rsidP="00757E8F">
            <w:pPr>
              <w:pStyle w:val="TableParagraph"/>
              <w:ind w:left="7"/>
              <w:jc w:val="center"/>
              <w:rPr>
                <w:sz w:val="24"/>
              </w:rPr>
            </w:pPr>
            <w:r>
              <w:rPr>
                <w:sz w:val="24"/>
              </w:rPr>
              <w:t>1</w:t>
            </w:r>
          </w:p>
        </w:tc>
        <w:tc>
          <w:tcPr>
            <w:tcW w:w="1033" w:type="dxa"/>
          </w:tcPr>
          <w:p w14:paraId="49F91109" w14:textId="77777777" w:rsidR="00EE0CF5" w:rsidRDefault="00EE0CF5" w:rsidP="00757E8F">
            <w:pPr>
              <w:pStyle w:val="TableParagraph"/>
              <w:rPr>
                <w:b/>
                <w:sz w:val="26"/>
              </w:rPr>
            </w:pPr>
          </w:p>
          <w:p w14:paraId="730F6979" w14:textId="77777777" w:rsidR="00EE0CF5" w:rsidRDefault="00EE0CF5" w:rsidP="00757E8F">
            <w:pPr>
              <w:pStyle w:val="TableParagraph"/>
              <w:rPr>
                <w:b/>
                <w:sz w:val="26"/>
              </w:rPr>
            </w:pPr>
          </w:p>
          <w:p w14:paraId="314E33AE" w14:textId="77777777" w:rsidR="00EE0CF5" w:rsidRDefault="00EE0CF5" w:rsidP="00757E8F">
            <w:pPr>
              <w:pStyle w:val="TableParagraph"/>
              <w:spacing w:before="3"/>
              <w:rPr>
                <w:b/>
                <w:sz w:val="36"/>
              </w:rPr>
            </w:pPr>
          </w:p>
          <w:p w14:paraId="20216345" w14:textId="77777777" w:rsidR="00EE0CF5" w:rsidRDefault="00EE0CF5" w:rsidP="00757E8F">
            <w:pPr>
              <w:pStyle w:val="TableParagraph"/>
              <w:ind w:left="126" w:right="121"/>
              <w:jc w:val="center"/>
              <w:rPr>
                <w:sz w:val="24"/>
              </w:rPr>
            </w:pPr>
            <w:r>
              <w:rPr>
                <w:sz w:val="24"/>
              </w:rPr>
              <w:t>Each</w:t>
            </w:r>
          </w:p>
        </w:tc>
        <w:tc>
          <w:tcPr>
            <w:tcW w:w="1481" w:type="dxa"/>
          </w:tcPr>
          <w:p w14:paraId="3BEA055D" w14:textId="77777777" w:rsidR="00EE0CF5" w:rsidRDefault="00EE0CF5" w:rsidP="00757E8F">
            <w:pPr>
              <w:pStyle w:val="TableParagraph"/>
              <w:rPr>
                <w:sz w:val="24"/>
              </w:rPr>
            </w:pPr>
          </w:p>
        </w:tc>
        <w:tc>
          <w:tcPr>
            <w:tcW w:w="1623" w:type="dxa"/>
          </w:tcPr>
          <w:p w14:paraId="1BDC9C93" w14:textId="77777777" w:rsidR="00EE0CF5" w:rsidRDefault="00EE0CF5" w:rsidP="00757E8F">
            <w:pPr>
              <w:pStyle w:val="TableParagraph"/>
              <w:rPr>
                <w:sz w:val="24"/>
              </w:rPr>
            </w:pPr>
          </w:p>
        </w:tc>
      </w:tr>
    </w:tbl>
    <w:p w14:paraId="44B8D5A8" w14:textId="77777777" w:rsidR="00333083" w:rsidRDefault="00333083">
      <w:pPr>
        <w:rPr>
          <w:b/>
          <w:sz w:val="24"/>
        </w:rPr>
      </w:pPr>
      <w:r>
        <w:rPr>
          <w:b/>
          <w:sz w:val="24"/>
        </w:rPr>
        <w:br w:type="page"/>
      </w:r>
    </w:p>
    <w:p w14:paraId="01E96613" w14:textId="77777777" w:rsidR="00F853DB" w:rsidRDefault="001052EC">
      <w:pPr>
        <w:spacing w:before="76"/>
        <w:ind w:left="840"/>
        <w:rPr>
          <w:sz w:val="24"/>
        </w:rPr>
      </w:pPr>
      <w:r>
        <w:rPr>
          <w:b/>
          <w:sz w:val="24"/>
        </w:rPr>
        <w:lastRenderedPageBreak/>
        <w:t xml:space="preserve">1SF-18- </w:t>
      </w:r>
      <w:r w:rsidR="002C686B">
        <w:rPr>
          <w:sz w:val="24"/>
        </w:rPr>
        <w:t>Above Baseline</w:t>
      </w:r>
      <w:r>
        <w:rPr>
          <w:sz w:val="24"/>
        </w:rPr>
        <w:t xml:space="preserve"> IT</w:t>
      </w:r>
      <w:r w:rsidR="00CA72CF">
        <w:rPr>
          <w:sz w:val="24"/>
        </w:rPr>
        <w:t xml:space="preserve"> Systems Maintenance</w:t>
      </w:r>
      <w:r>
        <w:rPr>
          <w:sz w:val="24"/>
        </w:rPr>
        <w:t xml:space="preserve"> Support</w:t>
      </w:r>
    </w:p>
    <w:p w14:paraId="71FDAAC9" w14:textId="77777777" w:rsidR="00F853DB" w:rsidRDefault="00F853DB">
      <w:pPr>
        <w:pStyle w:val="BodyText"/>
        <w:spacing w:before="3"/>
      </w:pPr>
    </w:p>
    <w:p w14:paraId="2B8DD097" w14:textId="111E461E" w:rsidR="00F853DB" w:rsidRDefault="001052EC">
      <w:pPr>
        <w:pStyle w:val="Heading1"/>
      </w:pPr>
      <w:r>
        <w:t>Attachment 3 – Performance Work Statement</w:t>
      </w:r>
      <w:r w:rsidR="00624FDD">
        <w:t xml:space="preserve"> as of 28APR2021</w:t>
      </w:r>
    </w:p>
    <w:p w14:paraId="7A880D17" w14:textId="77777777" w:rsidR="00F853DB" w:rsidRDefault="00F853DB">
      <w:pPr>
        <w:pStyle w:val="BodyText"/>
        <w:spacing w:before="9"/>
        <w:rPr>
          <w:b/>
          <w:sz w:val="23"/>
        </w:rPr>
      </w:pPr>
    </w:p>
    <w:p w14:paraId="506B1C32" w14:textId="77777777" w:rsidR="00F853DB" w:rsidRDefault="001052EC">
      <w:pPr>
        <w:pStyle w:val="BodyText"/>
        <w:ind w:left="1755" w:right="1319"/>
        <w:jc w:val="center"/>
      </w:pPr>
      <w:r>
        <w:t>Performance Work Statement</w:t>
      </w:r>
    </w:p>
    <w:p w14:paraId="38259949" w14:textId="77777777" w:rsidR="00F853DB" w:rsidRDefault="002C686B" w:rsidP="002C686B">
      <w:pPr>
        <w:pStyle w:val="BodyText"/>
        <w:ind w:left="2810" w:right="2369"/>
        <w:jc w:val="center"/>
      </w:pPr>
      <w:r>
        <w:t>United States Army Garrison</w:t>
      </w:r>
      <w:r w:rsidR="001052EC">
        <w:t xml:space="preserve"> – Fort Benning </w:t>
      </w:r>
    </w:p>
    <w:p w14:paraId="1576474F" w14:textId="77777777" w:rsidR="002C686B" w:rsidRDefault="002C686B" w:rsidP="002C686B">
      <w:pPr>
        <w:pStyle w:val="BodyText"/>
        <w:ind w:left="2810" w:right="2369"/>
        <w:jc w:val="center"/>
      </w:pPr>
      <w:r>
        <w:t>Above Baseline Systems Maintenance Support</w:t>
      </w:r>
    </w:p>
    <w:p w14:paraId="759A679B" w14:textId="77777777" w:rsidR="002C686B" w:rsidRDefault="002C686B" w:rsidP="002C686B">
      <w:pPr>
        <w:pStyle w:val="BodyText"/>
        <w:ind w:left="2810" w:right="2369"/>
        <w:jc w:val="center"/>
      </w:pPr>
    </w:p>
    <w:p w14:paraId="3F859135" w14:textId="77777777" w:rsidR="001052EC" w:rsidRPr="001052EC" w:rsidRDefault="001052EC" w:rsidP="00635407">
      <w:pPr>
        <w:pStyle w:val="ListParagraph"/>
        <w:numPr>
          <w:ilvl w:val="1"/>
          <w:numId w:val="28"/>
        </w:numPr>
        <w:ind w:left="720" w:firstLine="0"/>
        <w:rPr>
          <w:sz w:val="24"/>
        </w:rPr>
      </w:pPr>
      <w:r w:rsidRPr="001052EC">
        <w:rPr>
          <w:b/>
        </w:rPr>
        <w:t>BACKGROUND</w:t>
      </w:r>
      <w:r w:rsidRPr="001052EC">
        <w:rPr>
          <w:b/>
          <w:sz w:val="24"/>
        </w:rPr>
        <w:t>.</w:t>
      </w:r>
      <w:r w:rsidRPr="001052EC">
        <w:rPr>
          <w:sz w:val="24"/>
        </w:rPr>
        <w:t xml:space="preserve"> The Directorate of Information Management (DOIM) separated from USAG Fort Benning in 2009, forming the Network Enterprise Co</w:t>
      </w:r>
      <w:r w:rsidR="007B2112">
        <w:rPr>
          <w:sz w:val="24"/>
        </w:rPr>
        <w:t>mmand (NEC). Over the past eleven</w:t>
      </w:r>
      <w:r w:rsidRPr="001052EC">
        <w:rPr>
          <w:sz w:val="24"/>
        </w:rPr>
        <w:t xml:space="preserve"> years, our reliance on information technology and the complexity of the information technology syst</w:t>
      </w:r>
      <w:r w:rsidR="002B6861">
        <w:rPr>
          <w:sz w:val="24"/>
        </w:rPr>
        <w:t xml:space="preserve">ems has increased drastically. </w:t>
      </w:r>
      <w:r w:rsidRPr="001052EC">
        <w:rPr>
          <w:sz w:val="24"/>
        </w:rPr>
        <w:t>In response to new network vulnerabilities, the Defense Information Systems Agency (DISA) continues to increa</w:t>
      </w:r>
      <w:r w:rsidR="002B6861">
        <w:rPr>
          <w:sz w:val="24"/>
        </w:rPr>
        <w:t xml:space="preserve">se accreditation requirements. </w:t>
      </w:r>
      <w:r w:rsidRPr="001052EC">
        <w:rPr>
          <w:sz w:val="24"/>
        </w:rPr>
        <w:t>In addition, Installation Management Command (IMCOM) has increased approval requirements for information technology purchases in an effort to ensure all hardware and software systems are compatible and</w:t>
      </w:r>
      <w:r w:rsidR="002B6861">
        <w:rPr>
          <w:sz w:val="24"/>
        </w:rPr>
        <w:t xml:space="preserve"> meet the Army’s IT standards. </w:t>
      </w:r>
      <w:r w:rsidRPr="001052EC">
        <w:rPr>
          <w:sz w:val="24"/>
        </w:rPr>
        <w:t>To meet the new requirements of a garrison system maintenance support program, Fort Benning has identified the need for in</w:t>
      </w:r>
      <w:r w:rsidR="002B6861">
        <w:rPr>
          <w:sz w:val="24"/>
        </w:rPr>
        <w:t xml:space="preserve">formation technology support. </w:t>
      </w:r>
      <w:r w:rsidRPr="001052EC">
        <w:rPr>
          <w:sz w:val="24"/>
        </w:rPr>
        <w:t>Support to the garrison is essential to support force projection and training missions at Fort Benning</w:t>
      </w:r>
      <w:r w:rsidR="007B2112">
        <w:rPr>
          <w:sz w:val="24"/>
        </w:rPr>
        <w:t>.</w:t>
      </w:r>
    </w:p>
    <w:p w14:paraId="02206750" w14:textId="77777777" w:rsidR="007B2112" w:rsidRPr="007B2112" w:rsidRDefault="007B2112" w:rsidP="00635407">
      <w:pPr>
        <w:pStyle w:val="ListParagraph"/>
        <w:tabs>
          <w:tab w:val="left" w:pos="1253"/>
        </w:tabs>
        <w:ind w:left="720" w:right="495" w:firstLine="0"/>
        <w:rPr>
          <w:sz w:val="24"/>
          <w:szCs w:val="24"/>
        </w:rPr>
      </w:pPr>
      <w:r>
        <w:rPr>
          <w:sz w:val="24"/>
          <w:szCs w:val="24"/>
        </w:rPr>
        <w:t xml:space="preserve">  </w:t>
      </w:r>
    </w:p>
    <w:p w14:paraId="30281F5C" w14:textId="77777777" w:rsidR="00F853DB" w:rsidRDefault="007B2112" w:rsidP="00635407">
      <w:pPr>
        <w:ind w:left="720" w:right="495"/>
        <w:rPr>
          <w:sz w:val="24"/>
          <w:szCs w:val="24"/>
        </w:rPr>
      </w:pPr>
      <w:r w:rsidRPr="007B2112">
        <w:rPr>
          <w:b/>
          <w:sz w:val="24"/>
          <w:szCs w:val="24"/>
        </w:rPr>
        <w:t xml:space="preserve">C.2 </w:t>
      </w:r>
      <w:r w:rsidR="001052EC" w:rsidRPr="007B2112">
        <w:rPr>
          <w:b/>
          <w:sz w:val="24"/>
          <w:szCs w:val="24"/>
        </w:rPr>
        <w:t>Objectives:</w:t>
      </w:r>
      <w:r w:rsidR="001052EC" w:rsidRPr="007B2112">
        <w:rPr>
          <w:sz w:val="24"/>
          <w:szCs w:val="24"/>
        </w:rPr>
        <w:t xml:space="preserve">  The objectives shall include, but not limited to the overall contractor system</w:t>
      </w:r>
      <w:r w:rsidR="005A7C54">
        <w:rPr>
          <w:sz w:val="24"/>
          <w:szCs w:val="24"/>
        </w:rPr>
        <w:t xml:space="preserve"> </w:t>
      </w:r>
      <w:r w:rsidR="001052EC" w:rsidRPr="007B2112">
        <w:rPr>
          <w:sz w:val="24"/>
          <w:szCs w:val="24"/>
        </w:rPr>
        <w:t>maintenance support to the Garrison and Garrison Direc</w:t>
      </w:r>
      <w:r>
        <w:rPr>
          <w:sz w:val="24"/>
          <w:szCs w:val="24"/>
        </w:rPr>
        <w:t>torates and installation tenant</w:t>
      </w:r>
      <w:r w:rsidR="001052EC" w:rsidRPr="007B2112">
        <w:rPr>
          <w:sz w:val="24"/>
          <w:szCs w:val="24"/>
        </w:rPr>
        <w:t xml:space="preserve"> units. </w:t>
      </w:r>
      <w:r w:rsidR="005A7C54">
        <w:rPr>
          <w:sz w:val="24"/>
          <w:szCs w:val="24"/>
        </w:rPr>
        <w:t xml:space="preserve"> </w:t>
      </w:r>
      <w:r w:rsidR="001052EC" w:rsidRPr="007B2112">
        <w:rPr>
          <w:sz w:val="24"/>
          <w:szCs w:val="24"/>
        </w:rPr>
        <w:t>The contractor shall perform to the standards in the contract as well as comply with the latest</w:t>
      </w:r>
      <w:r w:rsidR="005A7C54">
        <w:rPr>
          <w:sz w:val="24"/>
          <w:szCs w:val="24"/>
        </w:rPr>
        <w:t xml:space="preserve"> </w:t>
      </w:r>
      <w:r w:rsidR="001052EC" w:rsidRPr="007B2112">
        <w:rPr>
          <w:sz w:val="24"/>
          <w:szCs w:val="24"/>
        </w:rPr>
        <w:t>installation, local, state, and federal regulations.</w:t>
      </w:r>
    </w:p>
    <w:p w14:paraId="0E47E837" w14:textId="77777777" w:rsidR="007B2112" w:rsidRPr="007B2112" w:rsidRDefault="007B2112" w:rsidP="00635407">
      <w:pPr>
        <w:tabs>
          <w:tab w:val="left" w:pos="1253"/>
        </w:tabs>
        <w:ind w:left="720" w:right="495"/>
        <w:rPr>
          <w:sz w:val="24"/>
          <w:szCs w:val="24"/>
        </w:rPr>
      </w:pPr>
    </w:p>
    <w:p w14:paraId="77A43DA6" w14:textId="2903A17B" w:rsidR="00F853DB" w:rsidRPr="001052EC" w:rsidRDefault="00FE35EC" w:rsidP="00FE35EC">
      <w:pPr>
        <w:tabs>
          <w:tab w:val="left" w:pos="1253"/>
        </w:tabs>
        <w:ind w:left="720" w:right="533"/>
      </w:pPr>
      <w:r>
        <w:rPr>
          <w:b/>
          <w:sz w:val="24"/>
        </w:rPr>
        <w:t xml:space="preserve">C.3 </w:t>
      </w:r>
      <w:r w:rsidR="001052EC" w:rsidRPr="00FE35EC">
        <w:rPr>
          <w:b/>
          <w:sz w:val="24"/>
        </w:rPr>
        <w:t>SCOPE</w:t>
      </w:r>
      <w:r w:rsidR="001052EC" w:rsidRPr="00FE35EC">
        <w:rPr>
          <w:sz w:val="24"/>
        </w:rPr>
        <w:t>. The Contractor shall provide qualified personnel to perform the requirements of information technology system maintenance support to Fort Benning Garrison Commander’s Office and all garrison Directorates, including additional support to the installation tena</w:t>
      </w:r>
      <w:r w:rsidR="002E0888" w:rsidRPr="00FE35EC">
        <w:rPr>
          <w:sz w:val="24"/>
        </w:rPr>
        <w:t xml:space="preserve">nts units at Fort Benning, GA. </w:t>
      </w:r>
      <w:r w:rsidR="001052EC" w:rsidRPr="00FE35EC">
        <w:rPr>
          <w:sz w:val="24"/>
        </w:rPr>
        <w:t>The Contractor is responsible for notifying the Contracting Officer (KO) or Contracting Officer’s Representative (COR) of any real or potential deficiencies in personnel availability.  This does not, however, relieve the Contractor from meeting the requirements in the performance work statement.</w:t>
      </w:r>
    </w:p>
    <w:p w14:paraId="72DE07EE" w14:textId="77777777" w:rsidR="001052EC" w:rsidRDefault="001052EC" w:rsidP="00635407">
      <w:pPr>
        <w:pStyle w:val="ListParagraph"/>
        <w:tabs>
          <w:tab w:val="left" w:pos="1253"/>
        </w:tabs>
        <w:ind w:left="720" w:right="533" w:firstLine="0"/>
      </w:pPr>
    </w:p>
    <w:p w14:paraId="4AE334C4" w14:textId="46E40D1B" w:rsidR="00F853DB" w:rsidRDefault="001052EC" w:rsidP="00635407">
      <w:pPr>
        <w:pStyle w:val="ListParagraph"/>
        <w:numPr>
          <w:ilvl w:val="2"/>
          <w:numId w:val="28"/>
        </w:numPr>
        <w:tabs>
          <w:tab w:val="left" w:pos="1433"/>
        </w:tabs>
        <w:spacing w:before="1"/>
        <w:ind w:left="720" w:right="591" w:firstLine="0"/>
        <w:rPr>
          <w:sz w:val="24"/>
        </w:rPr>
      </w:pPr>
      <w:r w:rsidRPr="001052EC">
        <w:rPr>
          <w:b/>
          <w:sz w:val="24"/>
        </w:rPr>
        <w:t>Training.</w:t>
      </w:r>
      <w:r>
        <w:rPr>
          <w:sz w:val="24"/>
        </w:rPr>
        <w:t xml:space="preserve"> The Contractor shall ensure contractor personnel are properly trained and that they maintain technical proficiency for the</w:t>
      </w:r>
      <w:r w:rsidR="00E009B7">
        <w:rPr>
          <w:sz w:val="24"/>
        </w:rPr>
        <w:t xml:space="preserve"> operations and maintenance</w:t>
      </w:r>
      <w:r>
        <w:rPr>
          <w:sz w:val="24"/>
        </w:rPr>
        <w:t xml:space="preserve"> </w:t>
      </w:r>
      <w:r w:rsidR="00E009B7" w:rsidRPr="00E009B7">
        <w:rPr>
          <w:sz w:val="24"/>
        </w:rPr>
        <w:t>o</w:t>
      </w:r>
      <w:r>
        <w:rPr>
          <w:sz w:val="24"/>
        </w:rPr>
        <w:t>f the systems and equipment associated with this PWS. Contractor personnel shall have current training and required certifications before beginning work on this task order. The Contractor shall train its own personnel on existing equipment at no cost to the Government. The Government will not provide or fund training to obtain certification for any Contractor employees unless the training is a result of a new requirement.</w:t>
      </w:r>
    </w:p>
    <w:p w14:paraId="096C0E0F" w14:textId="77777777" w:rsidR="00F853DB" w:rsidRDefault="00F853DB" w:rsidP="00635407">
      <w:pPr>
        <w:pStyle w:val="BodyText"/>
        <w:spacing w:before="10"/>
        <w:ind w:left="720"/>
        <w:rPr>
          <w:sz w:val="23"/>
        </w:rPr>
      </w:pPr>
    </w:p>
    <w:p w14:paraId="11641A89" w14:textId="77777777" w:rsidR="00F853DB" w:rsidRDefault="001052EC" w:rsidP="00635407">
      <w:pPr>
        <w:pStyle w:val="ListParagraph"/>
        <w:numPr>
          <w:ilvl w:val="3"/>
          <w:numId w:val="28"/>
        </w:numPr>
        <w:tabs>
          <w:tab w:val="left" w:pos="1613"/>
        </w:tabs>
        <w:ind w:left="720" w:right="468" w:firstLine="0"/>
        <w:rPr>
          <w:sz w:val="24"/>
        </w:rPr>
      </w:pPr>
      <w:r>
        <w:rPr>
          <w:sz w:val="24"/>
        </w:rPr>
        <w:t>If during the term of this contract, the Government installs new equipment that requires training to meet the certification requirements of this contract, the Government will provide</w:t>
      </w:r>
      <w:r>
        <w:rPr>
          <w:spacing w:val="-19"/>
          <w:sz w:val="24"/>
        </w:rPr>
        <w:t xml:space="preserve"> </w:t>
      </w:r>
      <w:r>
        <w:rPr>
          <w:sz w:val="24"/>
        </w:rPr>
        <w:t>one- time training during initial fielding and in support of new site activations for those employees currently working on site. The Contracting Officer’s Representative (COR) or Contracting Officer (KO) will approve all training in advance. If the Contractor replaces an employee who has received Government-provided training as described above for any reason, the Contractor shall provide any needed training at no cost to the</w:t>
      </w:r>
      <w:r>
        <w:rPr>
          <w:spacing w:val="-5"/>
          <w:sz w:val="24"/>
        </w:rPr>
        <w:t xml:space="preserve"> </w:t>
      </w:r>
      <w:r>
        <w:rPr>
          <w:sz w:val="24"/>
        </w:rPr>
        <w:t>Government.</w:t>
      </w:r>
    </w:p>
    <w:p w14:paraId="485ABF61" w14:textId="77777777" w:rsidR="00F853DB" w:rsidRDefault="00F853DB">
      <w:pPr>
        <w:pStyle w:val="BodyText"/>
      </w:pPr>
    </w:p>
    <w:p w14:paraId="5C6CBC43" w14:textId="77777777" w:rsidR="00F853DB" w:rsidRDefault="001052EC" w:rsidP="00635407">
      <w:pPr>
        <w:pStyle w:val="ListParagraph"/>
        <w:numPr>
          <w:ilvl w:val="3"/>
          <w:numId w:val="28"/>
        </w:numPr>
        <w:tabs>
          <w:tab w:val="left" w:pos="1613"/>
        </w:tabs>
        <w:ind w:left="720" w:right="740" w:firstLine="0"/>
        <w:rPr>
          <w:sz w:val="24"/>
        </w:rPr>
      </w:pPr>
      <w:r>
        <w:rPr>
          <w:sz w:val="24"/>
        </w:rPr>
        <w:t xml:space="preserve">Training Records. The Contractor shall ensure required training is documented within </w:t>
      </w:r>
      <w:r>
        <w:rPr>
          <w:sz w:val="24"/>
        </w:rPr>
        <w:lastRenderedPageBreak/>
        <w:t>records that are available upon request by the KO or</w:t>
      </w:r>
      <w:r>
        <w:rPr>
          <w:spacing w:val="-5"/>
          <w:sz w:val="24"/>
        </w:rPr>
        <w:t xml:space="preserve"> </w:t>
      </w:r>
      <w:r>
        <w:rPr>
          <w:sz w:val="24"/>
        </w:rPr>
        <w:t>COR.</w:t>
      </w:r>
    </w:p>
    <w:p w14:paraId="527F2FE1" w14:textId="77777777" w:rsidR="00F853DB" w:rsidRDefault="00F853DB" w:rsidP="00635407">
      <w:pPr>
        <w:pStyle w:val="BodyText"/>
        <w:ind w:left="720"/>
      </w:pPr>
    </w:p>
    <w:p w14:paraId="745CA6E6" w14:textId="77777777" w:rsidR="00F853DB" w:rsidRPr="00E6038F" w:rsidRDefault="001052EC" w:rsidP="00635407">
      <w:pPr>
        <w:pStyle w:val="ListParagraph"/>
        <w:numPr>
          <w:ilvl w:val="2"/>
          <w:numId w:val="28"/>
        </w:numPr>
        <w:tabs>
          <w:tab w:val="left" w:pos="1433"/>
        </w:tabs>
        <w:spacing w:before="76"/>
        <w:ind w:left="720" w:right="631" w:firstLine="0"/>
        <w:rPr>
          <w:sz w:val="24"/>
          <w:szCs w:val="24"/>
        </w:rPr>
      </w:pPr>
      <w:r>
        <w:rPr>
          <w:sz w:val="24"/>
        </w:rPr>
        <w:t xml:space="preserve">Hours of Operation. </w:t>
      </w:r>
      <w:r w:rsidRPr="00E6038F">
        <w:rPr>
          <w:sz w:val="24"/>
          <w:szCs w:val="24"/>
        </w:rPr>
        <w:t>The Contractor shall provide services during the hours ranging between 0700 – 1700 (depending on the area of assignment), Monday – Friday, except on</w:t>
      </w:r>
      <w:r w:rsidRPr="00E6038F">
        <w:rPr>
          <w:spacing w:val="-12"/>
          <w:sz w:val="24"/>
          <w:szCs w:val="24"/>
        </w:rPr>
        <w:t xml:space="preserve"> </w:t>
      </w:r>
      <w:r w:rsidRPr="00E6038F">
        <w:rPr>
          <w:sz w:val="24"/>
          <w:szCs w:val="24"/>
        </w:rPr>
        <w:t xml:space="preserve">federal holidays as designated by the Office of Personnel Management at </w:t>
      </w:r>
      <w:hyperlink r:id="rId9">
        <w:r w:rsidRPr="00E6038F">
          <w:rPr>
            <w:color w:val="0000FF"/>
            <w:sz w:val="24"/>
            <w:szCs w:val="24"/>
            <w:u w:val="single" w:color="0000FF"/>
          </w:rPr>
          <w:t>http://www.opm.gov/policy-</w:t>
        </w:r>
      </w:hyperlink>
      <w:r w:rsidRPr="00E6038F">
        <w:rPr>
          <w:color w:val="0000FF"/>
          <w:sz w:val="24"/>
          <w:szCs w:val="24"/>
        </w:rPr>
        <w:t xml:space="preserve"> </w:t>
      </w:r>
      <w:r w:rsidRPr="00E6038F">
        <w:rPr>
          <w:color w:val="0000FF"/>
          <w:sz w:val="24"/>
          <w:szCs w:val="24"/>
          <w:u w:val="single" w:color="0000FF"/>
        </w:rPr>
        <w:t>data-oversight/snow-dismissal-procedures/federal-holidays/#url=Overview</w:t>
      </w:r>
      <w:r w:rsidRPr="00E6038F">
        <w:rPr>
          <w:color w:val="0000FF"/>
          <w:sz w:val="24"/>
          <w:szCs w:val="24"/>
        </w:rPr>
        <w:t xml:space="preserve"> </w:t>
      </w:r>
      <w:r w:rsidRPr="00E6038F">
        <w:rPr>
          <w:sz w:val="24"/>
          <w:szCs w:val="24"/>
        </w:rPr>
        <w:t>or when the Government facility is closed due to local or national emergencies, administrative closings, or similar Government directed facility closings. The Contractor must maintain an adequate workforce for the uninterrupted performance of all tasks defined within this PWS when the Government facility is not closed for the above reasons. When hiring personnel, the Contractor shall keep in mind that the stability and continuity of the workforce are essential.</w:t>
      </w:r>
    </w:p>
    <w:p w14:paraId="217BAF6E" w14:textId="77777777" w:rsidR="00F853DB" w:rsidRDefault="00F853DB" w:rsidP="00635407">
      <w:pPr>
        <w:pStyle w:val="BodyText"/>
        <w:ind w:left="720"/>
      </w:pPr>
    </w:p>
    <w:p w14:paraId="2105DBC4" w14:textId="77777777" w:rsidR="00F853DB" w:rsidRPr="002C686B" w:rsidRDefault="001052EC" w:rsidP="00635407">
      <w:pPr>
        <w:pStyle w:val="ListParagraph"/>
        <w:numPr>
          <w:ilvl w:val="3"/>
          <w:numId w:val="28"/>
        </w:numPr>
        <w:tabs>
          <w:tab w:val="left" w:pos="1614"/>
        </w:tabs>
        <w:spacing w:before="1"/>
        <w:ind w:left="720" w:right="487" w:firstLine="0"/>
        <w:rPr>
          <w:sz w:val="24"/>
        </w:rPr>
      </w:pPr>
      <w:r>
        <w:rPr>
          <w:b/>
          <w:sz w:val="24"/>
        </w:rPr>
        <w:t>Overtime</w:t>
      </w:r>
      <w:r w:rsidRPr="002C686B">
        <w:rPr>
          <w:b/>
          <w:sz w:val="24"/>
        </w:rPr>
        <w:t xml:space="preserve">. </w:t>
      </w:r>
      <w:r w:rsidRPr="002C686B">
        <w:rPr>
          <w:sz w:val="24"/>
        </w:rPr>
        <w:t>Services to be performed under this contract are generally performed during normal duty hours. Periodically, requirements including emergencies, special projects, supporting deployments, and seasonal requirements, may require work be accomplished at times other than normal duty</w:t>
      </w:r>
      <w:r w:rsidRPr="002C686B">
        <w:rPr>
          <w:spacing w:val="-1"/>
          <w:sz w:val="24"/>
        </w:rPr>
        <w:t xml:space="preserve"> </w:t>
      </w:r>
      <w:r w:rsidRPr="002C686B">
        <w:rPr>
          <w:sz w:val="24"/>
        </w:rPr>
        <w:t xml:space="preserve">hours. After hour maintenance of life safety systems may be required on an as needed basis. </w:t>
      </w:r>
      <w:r w:rsidR="00173EAC" w:rsidRPr="002C686B">
        <w:rPr>
          <w:sz w:val="24"/>
        </w:rPr>
        <w:t>These systems are identified in the P</w:t>
      </w:r>
      <w:r w:rsidR="00E6038F">
        <w:rPr>
          <w:sz w:val="24"/>
        </w:rPr>
        <w:t xml:space="preserve">erformance </w:t>
      </w:r>
      <w:r w:rsidR="00173EAC" w:rsidRPr="002C686B">
        <w:rPr>
          <w:sz w:val="24"/>
        </w:rPr>
        <w:t>W</w:t>
      </w:r>
      <w:r w:rsidR="00E6038F">
        <w:rPr>
          <w:sz w:val="24"/>
        </w:rPr>
        <w:t xml:space="preserve">ork </w:t>
      </w:r>
      <w:r w:rsidR="00173EAC" w:rsidRPr="002C686B">
        <w:rPr>
          <w:sz w:val="24"/>
        </w:rPr>
        <w:t>S</w:t>
      </w:r>
      <w:r w:rsidR="00E6038F">
        <w:rPr>
          <w:sz w:val="24"/>
        </w:rPr>
        <w:t>tatement</w:t>
      </w:r>
      <w:r w:rsidR="00173EAC" w:rsidRPr="002C686B">
        <w:rPr>
          <w:sz w:val="24"/>
        </w:rPr>
        <w:t>.</w:t>
      </w:r>
    </w:p>
    <w:p w14:paraId="78CCA8A5" w14:textId="77777777" w:rsidR="00F853DB" w:rsidRDefault="00F853DB">
      <w:pPr>
        <w:pStyle w:val="BodyText"/>
      </w:pPr>
    </w:p>
    <w:p w14:paraId="5E6EB5DB" w14:textId="77777777" w:rsidR="00F853DB" w:rsidRPr="00C92977" w:rsidRDefault="00C92977" w:rsidP="00635407">
      <w:pPr>
        <w:ind w:left="720" w:right="591"/>
        <w:rPr>
          <w:sz w:val="24"/>
        </w:rPr>
      </w:pPr>
      <w:r>
        <w:rPr>
          <w:b/>
          <w:sz w:val="24"/>
        </w:rPr>
        <w:t xml:space="preserve">C.3.3 </w:t>
      </w:r>
      <w:r w:rsidR="001052EC" w:rsidRPr="00C92977">
        <w:rPr>
          <w:b/>
          <w:sz w:val="24"/>
        </w:rPr>
        <w:t xml:space="preserve">Information Technology (IT) Software and Equipment. </w:t>
      </w:r>
      <w:r w:rsidR="001052EC" w:rsidRPr="00C92977">
        <w:rPr>
          <w:sz w:val="24"/>
        </w:rPr>
        <w:t>The Contractor shall request</w:t>
      </w:r>
      <w:r w:rsidR="005A7C54">
        <w:rPr>
          <w:sz w:val="24"/>
        </w:rPr>
        <w:t xml:space="preserve"> </w:t>
      </w:r>
      <w:r w:rsidR="001052EC" w:rsidRPr="00C92977">
        <w:rPr>
          <w:sz w:val="24"/>
        </w:rPr>
        <w:t>project-related IT software, equipment and tools in support of the task order requirements</w:t>
      </w:r>
      <w:r w:rsidR="005A7C54">
        <w:rPr>
          <w:sz w:val="24"/>
        </w:rPr>
        <w:t xml:space="preserve"> </w:t>
      </w:r>
      <w:r w:rsidR="001052EC" w:rsidRPr="006E0AB5">
        <w:rPr>
          <w:sz w:val="24"/>
        </w:rPr>
        <w:t>through the COR. COR will assist with locating the Army approved list with all Information</w:t>
      </w:r>
      <w:r w:rsidR="008C5033">
        <w:rPr>
          <w:sz w:val="24"/>
        </w:rPr>
        <w:t xml:space="preserve"> </w:t>
      </w:r>
      <w:r w:rsidR="001052EC" w:rsidRPr="00C92977">
        <w:rPr>
          <w:sz w:val="24"/>
        </w:rPr>
        <w:t>Assurance approvals, Certificate of Networthiness (CoN), and Joint Interoperability Test</w:t>
      </w:r>
      <w:r>
        <w:rPr>
          <w:sz w:val="24"/>
        </w:rPr>
        <w:t xml:space="preserve"> </w:t>
      </w:r>
      <w:r w:rsidR="001052EC" w:rsidRPr="00C92977">
        <w:rPr>
          <w:sz w:val="24"/>
        </w:rPr>
        <w:t>Command (JITC) certifications. This software/equipment shall require IAVA scanning and</w:t>
      </w:r>
      <w:r w:rsidR="005A7C54">
        <w:rPr>
          <w:sz w:val="24"/>
        </w:rPr>
        <w:t xml:space="preserve"> </w:t>
      </w:r>
      <w:r w:rsidR="001052EC" w:rsidRPr="00C92977">
        <w:rPr>
          <w:sz w:val="24"/>
        </w:rPr>
        <w:t>patching and compliance with applicable DISA Security Technical Implementation Guides</w:t>
      </w:r>
      <w:r>
        <w:rPr>
          <w:sz w:val="24"/>
        </w:rPr>
        <w:t xml:space="preserve"> </w:t>
      </w:r>
      <w:r w:rsidR="001052EC" w:rsidRPr="00C92977">
        <w:rPr>
          <w:sz w:val="24"/>
        </w:rPr>
        <w:t>(STIG) to the degree applicable prior to allowing connectivity to the Government production</w:t>
      </w:r>
      <w:r w:rsidR="005A7C54">
        <w:rPr>
          <w:sz w:val="24"/>
        </w:rPr>
        <w:t xml:space="preserve"> </w:t>
      </w:r>
      <w:r w:rsidR="001052EC" w:rsidRPr="00C92977">
        <w:rPr>
          <w:sz w:val="24"/>
        </w:rPr>
        <w:t>network, by the contractor.</w:t>
      </w:r>
    </w:p>
    <w:p w14:paraId="58436C65" w14:textId="77777777" w:rsidR="00C92977" w:rsidRDefault="00C92977" w:rsidP="00C92977">
      <w:pPr>
        <w:rPr>
          <w:sz w:val="24"/>
          <w:szCs w:val="24"/>
        </w:rPr>
      </w:pPr>
    </w:p>
    <w:p w14:paraId="2DA256BA" w14:textId="77777777" w:rsidR="00F853DB" w:rsidRPr="00695140" w:rsidRDefault="00C92977" w:rsidP="00C92977">
      <w:pPr>
        <w:ind w:left="720"/>
        <w:rPr>
          <w:sz w:val="24"/>
          <w:szCs w:val="24"/>
        </w:rPr>
      </w:pPr>
      <w:r w:rsidRPr="00C92977">
        <w:rPr>
          <w:b/>
          <w:sz w:val="24"/>
          <w:szCs w:val="24"/>
        </w:rPr>
        <w:t>C.3.3.</w:t>
      </w:r>
      <w:r w:rsidRPr="00695140">
        <w:rPr>
          <w:b/>
          <w:sz w:val="24"/>
          <w:szCs w:val="24"/>
        </w:rPr>
        <w:t>1</w:t>
      </w:r>
      <w:r w:rsidRPr="00695140">
        <w:rPr>
          <w:sz w:val="24"/>
          <w:szCs w:val="24"/>
        </w:rPr>
        <w:t xml:space="preserve"> </w:t>
      </w:r>
      <w:r w:rsidRPr="006E0AB5">
        <w:rPr>
          <w:sz w:val="24"/>
          <w:szCs w:val="24"/>
        </w:rPr>
        <w:t>T</w:t>
      </w:r>
      <w:r w:rsidR="001052EC" w:rsidRPr="006E0AB5">
        <w:rPr>
          <w:sz w:val="24"/>
          <w:szCs w:val="24"/>
        </w:rPr>
        <w:t xml:space="preserve">he Contractor shall ensure that a Government CoN is available for all Contractor-purchased </w:t>
      </w:r>
      <w:r w:rsidR="001052EC" w:rsidRPr="003D622A">
        <w:rPr>
          <w:sz w:val="24"/>
          <w:szCs w:val="24"/>
        </w:rPr>
        <w:t xml:space="preserve">software and IT equipment that will be installed or integrated into existing government IT systems and networks. The Contractor shall first check the </w:t>
      </w:r>
      <w:r w:rsidR="006E0AB5" w:rsidRPr="003D622A">
        <w:rPr>
          <w:sz w:val="24"/>
          <w:szCs w:val="24"/>
        </w:rPr>
        <w:t>U.S. Army Network Enterprise Technology Command (NETCOM</w:t>
      </w:r>
      <w:r w:rsidR="001052EC" w:rsidRPr="003D622A">
        <w:rPr>
          <w:sz w:val="24"/>
          <w:szCs w:val="24"/>
        </w:rPr>
        <w:t xml:space="preserve">) web site at </w:t>
      </w:r>
      <w:hyperlink r:id="rId10" w:history="1">
        <w:r w:rsidR="006E0AB5" w:rsidRPr="003D622A">
          <w:rPr>
            <w:rStyle w:val="Hyperlink"/>
            <w:sz w:val="24"/>
            <w:szCs w:val="24"/>
          </w:rPr>
          <w:t>https://netcom.army.mil/vendor/Compliance.aspx</w:t>
        </w:r>
      </w:hyperlink>
      <w:r w:rsidR="006E0AB5" w:rsidRPr="006E0AB5">
        <w:rPr>
          <w:sz w:val="24"/>
          <w:szCs w:val="24"/>
          <w:u w:val="single"/>
        </w:rPr>
        <w:t xml:space="preserve"> </w:t>
      </w:r>
      <w:r w:rsidR="001052EC" w:rsidRPr="006E0AB5">
        <w:rPr>
          <w:sz w:val="24"/>
          <w:szCs w:val="24"/>
        </w:rPr>
        <w:t>for a list of systems and commercial-off-the shelf (COTS), Government-off-the shelf (GOTS), or other equipment with current valid CoNs. The Contractor must be registered in AKO by the COR for access. If a CoN is not available, The Contractor shall fill out and submit the applicable Networthiness Checklist to the COR.</w:t>
      </w:r>
    </w:p>
    <w:p w14:paraId="47E5F6F6" w14:textId="77777777" w:rsidR="00F853DB" w:rsidRDefault="00F853DB">
      <w:pPr>
        <w:pStyle w:val="BodyText"/>
        <w:spacing w:before="10"/>
        <w:rPr>
          <w:sz w:val="23"/>
        </w:rPr>
      </w:pPr>
    </w:p>
    <w:p w14:paraId="5C400997" w14:textId="6651A996" w:rsidR="002C686B" w:rsidRPr="00695140" w:rsidRDefault="00C92977" w:rsidP="002C686B">
      <w:pPr>
        <w:ind w:left="720"/>
        <w:rPr>
          <w:sz w:val="24"/>
          <w:szCs w:val="24"/>
        </w:rPr>
      </w:pPr>
      <w:r>
        <w:rPr>
          <w:b/>
          <w:sz w:val="24"/>
        </w:rPr>
        <w:t xml:space="preserve">C.3.3.2 </w:t>
      </w:r>
      <w:r w:rsidR="001052EC" w:rsidRPr="002C686B">
        <w:rPr>
          <w:b/>
          <w:sz w:val="24"/>
        </w:rPr>
        <w:t xml:space="preserve">Purchases. </w:t>
      </w:r>
      <w:r w:rsidR="001052EC">
        <w:rPr>
          <w:sz w:val="24"/>
        </w:rPr>
        <w:t>The Contractor shall submit a list of items required and a cost analysis to the COR or KO for approval prior to</w:t>
      </w:r>
      <w:r w:rsidR="001052EC" w:rsidRPr="002C686B">
        <w:rPr>
          <w:spacing w:val="-2"/>
          <w:sz w:val="24"/>
        </w:rPr>
        <w:t xml:space="preserve"> </w:t>
      </w:r>
      <w:r w:rsidR="001052EC">
        <w:rPr>
          <w:sz w:val="24"/>
        </w:rPr>
        <w:t>any</w:t>
      </w:r>
      <w:r w:rsidR="001052EC" w:rsidRPr="002C686B">
        <w:rPr>
          <w:spacing w:val="-1"/>
          <w:sz w:val="24"/>
        </w:rPr>
        <w:t xml:space="preserve"> </w:t>
      </w:r>
      <w:r>
        <w:rPr>
          <w:sz w:val="24"/>
        </w:rPr>
        <w:t xml:space="preserve">purchase. </w:t>
      </w:r>
      <w:r w:rsidR="001052EC">
        <w:rPr>
          <w:sz w:val="24"/>
        </w:rPr>
        <w:t xml:space="preserve">The Contractor shall only purchase materials directly related to the maintenance support and necessary to accomplish and assure acceptable levels of O&amp;M for supported systems. The Contractor shall purchase materiel necessary to complete assigned special projects and for maintenance of bench stock levels, expendable supply levels or requirements for routine O&amp;M maintenance outlined in the task order. All non- expendable items purchased shall become the property of the Government and added to the list of </w:t>
      </w:r>
      <w:r w:rsidR="001052EC" w:rsidRPr="00695140">
        <w:rPr>
          <w:sz w:val="24"/>
          <w:szCs w:val="24"/>
        </w:rPr>
        <w:t xml:space="preserve">Government-furnished property (GFP). </w:t>
      </w:r>
      <w:r w:rsidR="002C686B" w:rsidRPr="00695140">
        <w:rPr>
          <w:sz w:val="24"/>
          <w:szCs w:val="24"/>
        </w:rPr>
        <w:t xml:space="preserve">Approved purchases will be reimbursed on the </w:t>
      </w:r>
      <w:r w:rsidR="002C686B" w:rsidRPr="00457042">
        <w:rPr>
          <w:sz w:val="24"/>
          <w:szCs w:val="24"/>
        </w:rPr>
        <w:t>Supply CLIN</w:t>
      </w:r>
      <w:r w:rsidR="00457042">
        <w:rPr>
          <w:sz w:val="24"/>
          <w:szCs w:val="24"/>
        </w:rPr>
        <w:t xml:space="preserve"> not to exceed (NTE)</w:t>
      </w:r>
      <w:r w:rsidR="00457042" w:rsidRPr="00457042">
        <w:rPr>
          <w:color w:val="1F497D"/>
        </w:rPr>
        <w:t xml:space="preserve"> </w:t>
      </w:r>
      <w:r w:rsidR="00457042">
        <w:rPr>
          <w:sz w:val="24"/>
          <w:szCs w:val="24"/>
        </w:rPr>
        <w:t>$2.5M</w:t>
      </w:r>
      <w:r w:rsidR="002C686B" w:rsidRPr="00695140">
        <w:rPr>
          <w:sz w:val="24"/>
          <w:szCs w:val="24"/>
        </w:rPr>
        <w:t>.</w:t>
      </w:r>
    </w:p>
    <w:p w14:paraId="1FBCD7F9" w14:textId="77777777" w:rsidR="002C686B" w:rsidRDefault="002C686B" w:rsidP="002C686B">
      <w:pPr>
        <w:ind w:left="720"/>
      </w:pPr>
    </w:p>
    <w:p w14:paraId="2AB63770" w14:textId="77777777" w:rsidR="0061706B" w:rsidRPr="0061706B" w:rsidRDefault="00C92977" w:rsidP="00635407">
      <w:pPr>
        <w:ind w:left="720"/>
        <w:rPr>
          <w:sz w:val="24"/>
          <w:szCs w:val="24"/>
        </w:rPr>
      </w:pPr>
      <w:r>
        <w:rPr>
          <w:b/>
          <w:sz w:val="24"/>
          <w:szCs w:val="24"/>
        </w:rPr>
        <w:t>C.3.4</w:t>
      </w:r>
      <w:r w:rsidR="0061706B">
        <w:rPr>
          <w:sz w:val="24"/>
          <w:szCs w:val="24"/>
        </w:rPr>
        <w:t xml:space="preserve"> </w:t>
      </w:r>
      <w:r w:rsidR="001052EC" w:rsidRPr="00635407">
        <w:rPr>
          <w:b/>
          <w:sz w:val="24"/>
          <w:szCs w:val="24"/>
        </w:rPr>
        <w:t>CONTRACTOR ACCOUNTABILITY</w:t>
      </w:r>
    </w:p>
    <w:p w14:paraId="2B797E35" w14:textId="77777777" w:rsidR="00F853DB" w:rsidRPr="0061706B" w:rsidRDefault="00C92977" w:rsidP="008C5033">
      <w:pPr>
        <w:ind w:left="720"/>
        <w:rPr>
          <w:sz w:val="24"/>
          <w:szCs w:val="24"/>
        </w:rPr>
      </w:pPr>
      <w:r>
        <w:rPr>
          <w:b/>
          <w:sz w:val="24"/>
          <w:szCs w:val="24"/>
        </w:rPr>
        <w:t>C.3.4.1</w:t>
      </w:r>
      <w:r w:rsidR="0061706B">
        <w:rPr>
          <w:sz w:val="24"/>
          <w:szCs w:val="24"/>
        </w:rPr>
        <w:t xml:space="preserve"> </w:t>
      </w:r>
      <w:r w:rsidR="001052EC" w:rsidRPr="00635407">
        <w:rPr>
          <w:b/>
          <w:sz w:val="24"/>
          <w:szCs w:val="24"/>
        </w:rPr>
        <w:t>GENERAL</w:t>
      </w:r>
    </w:p>
    <w:p w14:paraId="6EEB8BC5" w14:textId="77777777" w:rsidR="00F853DB" w:rsidRPr="0061706B" w:rsidRDefault="001052EC" w:rsidP="0061706B">
      <w:pPr>
        <w:pStyle w:val="BodyText"/>
        <w:spacing w:before="76"/>
        <w:ind w:left="720" w:right="445"/>
      </w:pPr>
      <w:r w:rsidRPr="0061706B">
        <w:t xml:space="preserve">The government will provide the facilities, utilities, equipment, materials, and supplies described </w:t>
      </w:r>
      <w:r w:rsidRPr="0061706B">
        <w:lastRenderedPageBreak/>
        <w:t>herein as government-furnished property. Government-furnished property (GFP) consists of government-furnished facilities (GFF), government-furnished equipment (GFE) (to include</w:t>
      </w:r>
      <w:r w:rsidR="0061706B">
        <w:t xml:space="preserve"> </w:t>
      </w:r>
      <w:r w:rsidRPr="0061706B">
        <w:t>automated d</w:t>
      </w:r>
      <w:r w:rsidR="0061706B" w:rsidRPr="0061706B">
        <w:t>ata processing equipment (ADPE)</w:t>
      </w:r>
      <w:r w:rsidRPr="0061706B">
        <w:t xml:space="preserve"> and government-furnished parts, materials, and </w:t>
      </w:r>
      <w:r>
        <w:rPr>
          <w:shd w:val="clear" w:color="auto" w:fill="FFFFFF"/>
        </w:rPr>
        <w:t xml:space="preserve">supplies, placed in the contractor’s custody.  The government will also provide certain services </w:t>
      </w:r>
      <w:r w:rsidRPr="0061706B">
        <w:t xml:space="preserve">to the contractor. The contractor shall not use GFP or services for any other purpose than execution of work under this contract. The contractor shall loan GFP to government operations and/or other government contractors when directed by the KO. The contractor shall assume responsibility for GFP provided for his/her use and shall take precautions to prevent fire and safety hazards, odors, chemical spills, </w:t>
      </w:r>
      <w:r w:rsidR="0061706B" w:rsidRPr="0061706B">
        <w:t>and vermin</w:t>
      </w:r>
      <w:r w:rsidRPr="0061706B">
        <w:t>. At the completion of the contract, GFP shall be returned to the government in the same condition as received, except for reasonable wear and tear.</w:t>
      </w:r>
    </w:p>
    <w:p w14:paraId="5D5E0092" w14:textId="77777777" w:rsidR="00F853DB" w:rsidRDefault="00F853DB">
      <w:pPr>
        <w:pStyle w:val="BodyText"/>
        <w:spacing w:before="3"/>
        <w:rPr>
          <w:sz w:val="16"/>
        </w:rPr>
      </w:pPr>
    </w:p>
    <w:p w14:paraId="7A48D28D" w14:textId="77777777" w:rsidR="00F853DB" w:rsidRPr="0061706B" w:rsidRDefault="001052EC" w:rsidP="0061706B">
      <w:pPr>
        <w:rPr>
          <w:b/>
          <w:sz w:val="24"/>
          <w:szCs w:val="24"/>
        </w:rPr>
      </w:pPr>
      <w:r w:rsidRPr="0061706B">
        <w:rPr>
          <w:b/>
          <w:sz w:val="24"/>
          <w:szCs w:val="24"/>
        </w:rPr>
        <w:t xml:space="preserve">  </w:t>
      </w:r>
      <w:r w:rsidR="0061706B">
        <w:rPr>
          <w:b/>
          <w:sz w:val="24"/>
          <w:szCs w:val="24"/>
        </w:rPr>
        <w:tab/>
      </w:r>
      <w:r w:rsidR="005E3D4C">
        <w:rPr>
          <w:b/>
          <w:sz w:val="24"/>
          <w:szCs w:val="24"/>
        </w:rPr>
        <w:t>C.3.4.1</w:t>
      </w:r>
      <w:r w:rsidRPr="0061706B">
        <w:rPr>
          <w:b/>
          <w:sz w:val="24"/>
          <w:szCs w:val="24"/>
        </w:rPr>
        <w:t xml:space="preserve"> Report of Government Property</w:t>
      </w:r>
    </w:p>
    <w:p w14:paraId="56C2728B" w14:textId="77777777" w:rsidR="00F853DB" w:rsidRPr="0061706B" w:rsidRDefault="001052EC" w:rsidP="0061706B">
      <w:pPr>
        <w:pStyle w:val="BodyText"/>
        <w:spacing w:before="2"/>
        <w:ind w:left="720"/>
      </w:pPr>
      <w:r w:rsidRPr="0061706B">
        <w:t>The contractor shall prepare and submit to the KO an annual report of government property on Department of Defense (DD) Form 1662, and according to the requirements of the contract.</w:t>
      </w:r>
      <w:r w:rsidRPr="0061706B">
        <w:tab/>
      </w:r>
    </w:p>
    <w:p w14:paraId="7CB11A21" w14:textId="77777777" w:rsidR="00F853DB" w:rsidRPr="0061706B" w:rsidRDefault="00F853DB" w:rsidP="0061706B">
      <w:pPr>
        <w:rPr>
          <w:sz w:val="24"/>
          <w:szCs w:val="24"/>
        </w:rPr>
      </w:pPr>
    </w:p>
    <w:p w14:paraId="314469D0" w14:textId="77777777" w:rsidR="00F853DB" w:rsidRPr="00695140" w:rsidRDefault="001052EC" w:rsidP="0061706B">
      <w:pPr>
        <w:rPr>
          <w:b/>
          <w:sz w:val="24"/>
          <w:szCs w:val="24"/>
        </w:rPr>
      </w:pPr>
      <w:r w:rsidRPr="0061706B">
        <w:rPr>
          <w:sz w:val="24"/>
          <w:szCs w:val="24"/>
        </w:rPr>
        <w:t xml:space="preserve"> </w:t>
      </w:r>
      <w:r w:rsidR="00AB5ACA">
        <w:rPr>
          <w:sz w:val="24"/>
          <w:szCs w:val="24"/>
        </w:rPr>
        <w:tab/>
      </w:r>
      <w:r w:rsidR="005E3D4C" w:rsidRPr="005E3D4C">
        <w:rPr>
          <w:b/>
          <w:sz w:val="24"/>
          <w:szCs w:val="24"/>
        </w:rPr>
        <w:t>C.3.4.2</w:t>
      </w:r>
      <w:r w:rsidR="005E3D4C">
        <w:rPr>
          <w:sz w:val="24"/>
          <w:szCs w:val="24"/>
        </w:rPr>
        <w:t xml:space="preserve"> </w:t>
      </w:r>
      <w:r w:rsidRPr="00695140">
        <w:rPr>
          <w:b/>
          <w:sz w:val="24"/>
          <w:szCs w:val="24"/>
        </w:rPr>
        <w:t>Removal of Property</w:t>
      </w:r>
    </w:p>
    <w:p w14:paraId="289C13ED" w14:textId="77777777" w:rsidR="00F853DB" w:rsidRPr="008C5033" w:rsidRDefault="001B0716" w:rsidP="008C5033">
      <w:pPr>
        <w:ind w:left="720"/>
        <w:rPr>
          <w:sz w:val="24"/>
          <w:szCs w:val="24"/>
        </w:rPr>
      </w:pPr>
      <w:r>
        <w:rPr>
          <w:sz w:val="24"/>
          <w:szCs w:val="24"/>
        </w:rPr>
        <w:t>The contractor shall not remove GFP from the installation or other supported areas without written</w:t>
      </w:r>
      <w:r w:rsidR="008C5033">
        <w:rPr>
          <w:sz w:val="24"/>
          <w:szCs w:val="24"/>
        </w:rPr>
        <w:t xml:space="preserve"> </w:t>
      </w:r>
      <w:r>
        <w:rPr>
          <w:sz w:val="24"/>
          <w:szCs w:val="24"/>
        </w:rPr>
        <w:t xml:space="preserve">approval from the Government Property Administration Office (Property Book Holder). Department of the Army Form 2062, Hand Receipt/Annex Number, shall be used to obtain Property Administration Officer approval for the removal of GFP from the installation. </w:t>
      </w:r>
    </w:p>
    <w:p w14:paraId="06B529E4" w14:textId="77777777" w:rsidR="00F853DB" w:rsidRDefault="00F853DB">
      <w:pPr>
        <w:pStyle w:val="BodyText"/>
        <w:spacing w:before="3"/>
        <w:rPr>
          <w:sz w:val="14"/>
        </w:rPr>
      </w:pPr>
    </w:p>
    <w:p w14:paraId="6F14CB8B" w14:textId="77777777" w:rsidR="00F853DB" w:rsidRPr="005E3D4C" w:rsidRDefault="005E3D4C" w:rsidP="008C5033">
      <w:pPr>
        <w:ind w:left="720" w:right="444"/>
        <w:rPr>
          <w:sz w:val="24"/>
        </w:rPr>
      </w:pPr>
      <w:r>
        <w:rPr>
          <w:b/>
          <w:sz w:val="24"/>
        </w:rPr>
        <w:t xml:space="preserve">C.3.5 </w:t>
      </w:r>
      <w:r w:rsidR="001052EC" w:rsidRPr="005E3D4C">
        <w:rPr>
          <w:b/>
          <w:sz w:val="24"/>
        </w:rPr>
        <w:t>Security</w:t>
      </w:r>
      <w:r w:rsidR="00F9630F">
        <w:rPr>
          <w:b/>
          <w:sz w:val="24"/>
        </w:rPr>
        <w:t xml:space="preserve"> and Background Check</w:t>
      </w:r>
      <w:r w:rsidR="001052EC" w:rsidRPr="005E3D4C">
        <w:rPr>
          <w:b/>
          <w:sz w:val="24"/>
        </w:rPr>
        <w:t xml:space="preserve"> Requirements</w:t>
      </w:r>
      <w:r w:rsidR="001052EC" w:rsidRPr="005E3D4C">
        <w:rPr>
          <w:sz w:val="24"/>
        </w:rPr>
        <w:t>. Contractor performance includes, but</w:t>
      </w:r>
      <w:r w:rsidR="008C5033">
        <w:rPr>
          <w:sz w:val="24"/>
        </w:rPr>
        <w:t xml:space="preserve"> </w:t>
      </w:r>
      <w:r w:rsidR="001052EC" w:rsidRPr="005E3D4C">
        <w:rPr>
          <w:sz w:val="24"/>
        </w:rPr>
        <w:t>is not limited to,</w:t>
      </w:r>
      <w:r w:rsidR="00F9630F">
        <w:rPr>
          <w:b/>
          <w:sz w:val="24"/>
        </w:rPr>
        <w:t xml:space="preserve"> </w:t>
      </w:r>
      <w:r w:rsidR="001052EC" w:rsidRPr="005E3D4C">
        <w:rPr>
          <w:sz w:val="24"/>
        </w:rPr>
        <w:t>installation, operation, and maintenance of unclassified and classified systems,</w:t>
      </w:r>
      <w:r w:rsidR="008C5033">
        <w:rPr>
          <w:sz w:val="24"/>
        </w:rPr>
        <w:t xml:space="preserve"> </w:t>
      </w:r>
      <w:r w:rsidR="00F9630F">
        <w:rPr>
          <w:sz w:val="24"/>
        </w:rPr>
        <w:t xml:space="preserve">networks, devices </w:t>
      </w:r>
      <w:r w:rsidR="001052EC" w:rsidRPr="005E3D4C">
        <w:rPr>
          <w:sz w:val="24"/>
        </w:rPr>
        <w:t>and equipment; work in classified, sensitive, and/or Restricted Areas where</w:t>
      </w:r>
      <w:r w:rsidR="008C5033">
        <w:rPr>
          <w:sz w:val="24"/>
        </w:rPr>
        <w:t xml:space="preserve"> </w:t>
      </w:r>
      <w:r w:rsidR="001052EC" w:rsidRPr="005E3D4C">
        <w:rPr>
          <w:sz w:val="24"/>
        </w:rPr>
        <w:t>exposure to classified</w:t>
      </w:r>
      <w:r w:rsidR="00F9630F">
        <w:rPr>
          <w:sz w:val="24"/>
        </w:rPr>
        <w:t xml:space="preserve"> </w:t>
      </w:r>
      <w:r w:rsidR="001052EC" w:rsidRPr="005E3D4C">
        <w:rPr>
          <w:sz w:val="24"/>
        </w:rPr>
        <w:t>information cannot be precluded and/or where security clearances are</w:t>
      </w:r>
      <w:r w:rsidR="008C5033">
        <w:rPr>
          <w:sz w:val="24"/>
        </w:rPr>
        <w:t xml:space="preserve"> </w:t>
      </w:r>
      <w:r w:rsidR="00F9630F">
        <w:rPr>
          <w:sz w:val="24"/>
        </w:rPr>
        <w:t xml:space="preserve">required. The Contractor </w:t>
      </w:r>
      <w:r w:rsidR="001052EC" w:rsidRPr="005E3D4C">
        <w:rPr>
          <w:sz w:val="24"/>
        </w:rPr>
        <w:t>shall, at a minimum, have a final Secret facility clearance level (FCL) at</w:t>
      </w:r>
      <w:r w:rsidR="008C5033">
        <w:rPr>
          <w:sz w:val="24"/>
        </w:rPr>
        <w:t xml:space="preserve"> </w:t>
      </w:r>
      <w:r w:rsidR="001052EC" w:rsidRPr="005E3D4C">
        <w:rPr>
          <w:sz w:val="24"/>
        </w:rPr>
        <w:t>time of contract</w:t>
      </w:r>
      <w:r w:rsidR="001052EC" w:rsidRPr="005E3D4C">
        <w:rPr>
          <w:spacing w:val="-22"/>
          <w:sz w:val="24"/>
        </w:rPr>
        <w:t xml:space="preserve"> </w:t>
      </w:r>
      <w:r w:rsidR="001052EC" w:rsidRPr="005E3D4C">
        <w:rPr>
          <w:sz w:val="24"/>
        </w:rPr>
        <w:t>award.</w:t>
      </w:r>
    </w:p>
    <w:p w14:paraId="0BD18AC9" w14:textId="77777777" w:rsidR="00F853DB" w:rsidRDefault="00F853DB">
      <w:pPr>
        <w:pStyle w:val="BodyText"/>
      </w:pPr>
    </w:p>
    <w:p w14:paraId="00C5FB18" w14:textId="77777777" w:rsidR="00F853DB" w:rsidRDefault="00BB2D9D" w:rsidP="008C5033">
      <w:pPr>
        <w:tabs>
          <w:tab w:val="left" w:pos="1613"/>
        </w:tabs>
        <w:ind w:left="720" w:right="502"/>
      </w:pPr>
      <w:r w:rsidRPr="00BB2D9D">
        <w:rPr>
          <w:b/>
          <w:sz w:val="24"/>
        </w:rPr>
        <w:t>C.3.5.1</w:t>
      </w:r>
      <w:r w:rsidR="0085710C">
        <w:rPr>
          <w:b/>
          <w:sz w:val="24"/>
        </w:rPr>
        <w:t xml:space="preserve"> </w:t>
      </w:r>
      <w:r w:rsidR="001052EC" w:rsidRPr="00BB2D9D">
        <w:rPr>
          <w:sz w:val="24"/>
        </w:rPr>
        <w:t>All Contractor personnel performing on this task order must be U.S. citizens with</w:t>
      </w:r>
      <w:r w:rsidR="008C5033">
        <w:rPr>
          <w:sz w:val="24"/>
        </w:rPr>
        <w:t xml:space="preserve"> </w:t>
      </w:r>
      <w:r w:rsidR="001052EC" w:rsidRPr="00BB2D9D">
        <w:rPr>
          <w:sz w:val="24"/>
        </w:rPr>
        <w:t>required security clearance or suitability investigations. Upon task order start date, all contractor</w:t>
      </w:r>
      <w:r w:rsidR="008C5033">
        <w:rPr>
          <w:sz w:val="24"/>
        </w:rPr>
        <w:t xml:space="preserve"> </w:t>
      </w:r>
      <w:r w:rsidR="001052EC" w:rsidRPr="00BB2D9D">
        <w:rPr>
          <w:sz w:val="24"/>
        </w:rPr>
        <w:t>personnel shall possess and maintain the required security clear</w:t>
      </w:r>
      <w:r>
        <w:rPr>
          <w:sz w:val="24"/>
        </w:rPr>
        <w:t>ance over the life of the TO in</w:t>
      </w:r>
      <w:r w:rsidR="001052EC" w:rsidRPr="00BB2D9D">
        <w:rPr>
          <w:sz w:val="24"/>
        </w:rPr>
        <w:t xml:space="preserve"> with DD Form 254, Contract Security Classification Specification. After TO</w:t>
      </w:r>
      <w:r w:rsidR="001052EC" w:rsidRPr="00BB2D9D">
        <w:rPr>
          <w:spacing w:val="-19"/>
          <w:sz w:val="24"/>
        </w:rPr>
        <w:t xml:space="preserve"> </w:t>
      </w:r>
      <w:r w:rsidR="001052EC" w:rsidRPr="00BB2D9D">
        <w:rPr>
          <w:sz w:val="24"/>
        </w:rPr>
        <w:t xml:space="preserve">award, </w:t>
      </w:r>
      <w:r w:rsidR="001052EC" w:rsidRPr="00BB2D9D">
        <w:rPr>
          <w:sz w:val="24"/>
          <w:szCs w:val="24"/>
        </w:rPr>
        <w:t>newly hired personnel who require a security clearance for this work effort shall have</w:t>
      </w:r>
      <w:r w:rsidR="001052EC" w:rsidRPr="00BB2D9D">
        <w:rPr>
          <w:spacing w:val="-23"/>
          <w:sz w:val="24"/>
          <w:szCs w:val="24"/>
        </w:rPr>
        <w:t xml:space="preserve"> </w:t>
      </w:r>
      <w:r w:rsidRPr="00BB2D9D">
        <w:rPr>
          <w:sz w:val="24"/>
          <w:szCs w:val="24"/>
        </w:rPr>
        <w:t>submitted</w:t>
      </w:r>
      <w:r w:rsidR="008C5033">
        <w:rPr>
          <w:sz w:val="24"/>
          <w:szCs w:val="24"/>
        </w:rPr>
        <w:t xml:space="preserve"> </w:t>
      </w:r>
      <w:r w:rsidRPr="00BB2D9D">
        <w:rPr>
          <w:sz w:val="24"/>
          <w:szCs w:val="24"/>
        </w:rPr>
        <w:t>f</w:t>
      </w:r>
      <w:r w:rsidR="001052EC" w:rsidRPr="00BB2D9D">
        <w:rPr>
          <w:sz w:val="24"/>
          <w:szCs w:val="24"/>
        </w:rPr>
        <w:t>or a security clearance within two (2) months of being hired and shall maintain the required</w:t>
      </w:r>
      <w:r w:rsidR="008C5033">
        <w:rPr>
          <w:sz w:val="24"/>
          <w:szCs w:val="24"/>
        </w:rPr>
        <w:t xml:space="preserve"> </w:t>
      </w:r>
      <w:r w:rsidR="001052EC" w:rsidRPr="00BB2D9D">
        <w:rPr>
          <w:sz w:val="24"/>
          <w:szCs w:val="24"/>
        </w:rPr>
        <w:t>security clearance throughout employment on this TO. Contractor personnel who require a Secret</w:t>
      </w:r>
      <w:r w:rsidR="008C5033">
        <w:rPr>
          <w:sz w:val="24"/>
          <w:szCs w:val="24"/>
        </w:rPr>
        <w:t xml:space="preserve"> </w:t>
      </w:r>
      <w:r w:rsidR="001052EC" w:rsidRPr="00BB2D9D">
        <w:rPr>
          <w:sz w:val="24"/>
          <w:szCs w:val="24"/>
        </w:rPr>
        <w:t>security clearance and who will be performing IT-I functions will require a ANACI/NACLC or</w:t>
      </w:r>
      <w:r w:rsidR="008C5033">
        <w:rPr>
          <w:sz w:val="24"/>
          <w:szCs w:val="24"/>
        </w:rPr>
        <w:t xml:space="preserve"> </w:t>
      </w:r>
      <w:r w:rsidR="001052EC" w:rsidRPr="00BB2D9D">
        <w:rPr>
          <w:sz w:val="24"/>
          <w:szCs w:val="24"/>
        </w:rPr>
        <w:t>equivalent completed with suitability determination for IT level II access. The Contractor shall</w:t>
      </w:r>
      <w:r w:rsidR="008C5033">
        <w:rPr>
          <w:sz w:val="24"/>
          <w:szCs w:val="24"/>
        </w:rPr>
        <w:t xml:space="preserve"> </w:t>
      </w:r>
      <w:r w:rsidR="001052EC" w:rsidRPr="00BB2D9D">
        <w:rPr>
          <w:sz w:val="24"/>
          <w:szCs w:val="24"/>
        </w:rPr>
        <w:t>contact the supporting Government Security Office/G-2/S-2 for submission of the</w:t>
      </w:r>
      <w:r w:rsidR="008C5033">
        <w:rPr>
          <w:sz w:val="24"/>
          <w:szCs w:val="24"/>
        </w:rPr>
        <w:t xml:space="preserve"> </w:t>
      </w:r>
      <w:r w:rsidR="001052EC" w:rsidRPr="00BB2D9D">
        <w:rPr>
          <w:sz w:val="24"/>
          <w:szCs w:val="24"/>
        </w:rPr>
        <w:t>ANACI/NACLC or equivalent (SF 86) via the Army Investigative Enterprise Solution (AIES).</w:t>
      </w:r>
      <w:r w:rsidR="008C5033">
        <w:rPr>
          <w:sz w:val="24"/>
          <w:szCs w:val="24"/>
        </w:rPr>
        <w:t xml:space="preserve"> </w:t>
      </w:r>
      <w:r>
        <w:rPr>
          <w:sz w:val="24"/>
          <w:szCs w:val="24"/>
        </w:rPr>
        <w:t xml:space="preserve"> </w:t>
      </w:r>
      <w:r w:rsidR="001052EC" w:rsidRPr="00BB2D9D">
        <w:rPr>
          <w:sz w:val="24"/>
          <w:szCs w:val="24"/>
        </w:rPr>
        <w:t>The</w:t>
      </w:r>
      <w:r>
        <w:rPr>
          <w:sz w:val="24"/>
          <w:szCs w:val="24"/>
        </w:rPr>
        <w:t xml:space="preserve"> </w:t>
      </w:r>
      <w:r w:rsidR="001052EC" w:rsidRPr="00BB2D9D">
        <w:rPr>
          <w:sz w:val="24"/>
          <w:szCs w:val="24"/>
        </w:rPr>
        <w:t>SF 86 will indicate SECRET access/IT level II. The Contractor shall provide the contract/TO</w:t>
      </w:r>
      <w:r w:rsidR="008C5033">
        <w:rPr>
          <w:sz w:val="24"/>
          <w:szCs w:val="24"/>
        </w:rPr>
        <w:t xml:space="preserve"> </w:t>
      </w:r>
      <w:r w:rsidR="001052EC" w:rsidRPr="00BB2D9D">
        <w:rPr>
          <w:sz w:val="24"/>
          <w:szCs w:val="24"/>
        </w:rPr>
        <w:t>number as authority to request the investigation. Contractor interim privileged level access to</w:t>
      </w:r>
      <w:r w:rsidR="008C5033">
        <w:rPr>
          <w:sz w:val="24"/>
          <w:szCs w:val="24"/>
        </w:rPr>
        <w:t xml:space="preserve"> </w:t>
      </w:r>
      <w:r w:rsidR="001052EC" w:rsidRPr="00BB2D9D">
        <w:rPr>
          <w:sz w:val="24"/>
          <w:szCs w:val="24"/>
        </w:rPr>
        <w:t>Army systems prior to completion and favorable adjudication of the required investigation will be</w:t>
      </w:r>
      <w:r w:rsidR="008C5033">
        <w:rPr>
          <w:sz w:val="24"/>
          <w:szCs w:val="24"/>
        </w:rPr>
        <w:t xml:space="preserve"> </w:t>
      </w:r>
      <w:r>
        <w:rPr>
          <w:sz w:val="24"/>
          <w:szCs w:val="24"/>
        </w:rPr>
        <w:t xml:space="preserve">in </w:t>
      </w:r>
      <w:r w:rsidR="001052EC" w:rsidRPr="00BB2D9D">
        <w:rPr>
          <w:sz w:val="24"/>
          <w:szCs w:val="24"/>
        </w:rPr>
        <w:t>accordance with AR 25-2. If contractor personnel have a current ANACI/NACLC or</w:t>
      </w:r>
      <w:r w:rsidR="008C5033">
        <w:rPr>
          <w:sz w:val="24"/>
          <w:szCs w:val="24"/>
        </w:rPr>
        <w:t xml:space="preserve"> </w:t>
      </w:r>
      <w:r w:rsidR="001052EC" w:rsidRPr="00BB2D9D">
        <w:rPr>
          <w:sz w:val="24"/>
          <w:szCs w:val="24"/>
        </w:rPr>
        <w:t>equivalent</w:t>
      </w:r>
      <w:r>
        <w:rPr>
          <w:sz w:val="24"/>
          <w:szCs w:val="24"/>
        </w:rPr>
        <w:t xml:space="preserve"> </w:t>
      </w:r>
      <w:r w:rsidR="001052EC" w:rsidRPr="00BB2D9D">
        <w:rPr>
          <w:sz w:val="24"/>
          <w:szCs w:val="24"/>
        </w:rPr>
        <w:t>on</w:t>
      </w:r>
      <w:r>
        <w:rPr>
          <w:sz w:val="24"/>
          <w:szCs w:val="24"/>
        </w:rPr>
        <w:t xml:space="preserve"> </w:t>
      </w:r>
      <w:r w:rsidR="001052EC" w:rsidRPr="00BB2D9D">
        <w:rPr>
          <w:sz w:val="24"/>
          <w:szCs w:val="24"/>
        </w:rPr>
        <w:t xml:space="preserve">record in JPAS, the AR 25-2 investigative requirement for IT Level II is satisfied. </w:t>
      </w:r>
      <w:r>
        <w:rPr>
          <w:sz w:val="24"/>
          <w:szCs w:val="24"/>
        </w:rPr>
        <w:t xml:space="preserve">Contractor </w:t>
      </w:r>
      <w:r w:rsidR="001052EC" w:rsidRPr="00BB2D9D">
        <w:rPr>
          <w:sz w:val="24"/>
          <w:szCs w:val="24"/>
        </w:rPr>
        <w:t>personnel who do not require a security clearance but who require an investigation for</w:t>
      </w:r>
      <w:r w:rsidR="008C5033">
        <w:rPr>
          <w:sz w:val="24"/>
          <w:szCs w:val="24"/>
        </w:rPr>
        <w:t xml:space="preserve"> </w:t>
      </w:r>
      <w:r w:rsidR="001052EC" w:rsidRPr="00BB2D9D">
        <w:rPr>
          <w:sz w:val="24"/>
          <w:szCs w:val="24"/>
        </w:rPr>
        <w:t>suitability/trustworthiness purposes shall have SUBMITTED the required investigation</w:t>
      </w:r>
      <w:r w:rsidR="008C5033">
        <w:rPr>
          <w:sz w:val="24"/>
          <w:szCs w:val="24"/>
        </w:rPr>
        <w:t xml:space="preserve"> </w:t>
      </w:r>
      <w:r>
        <w:rPr>
          <w:sz w:val="24"/>
          <w:szCs w:val="24"/>
        </w:rPr>
        <w:t>d</w:t>
      </w:r>
      <w:r w:rsidR="001052EC" w:rsidRPr="00BB2D9D">
        <w:rPr>
          <w:sz w:val="24"/>
          <w:szCs w:val="24"/>
        </w:rPr>
        <w:t>ocumentation within two (2) months after TO award. Contractor personnel shall comply with all</w:t>
      </w:r>
      <w:r w:rsidR="008C5033">
        <w:rPr>
          <w:sz w:val="24"/>
          <w:szCs w:val="24"/>
        </w:rPr>
        <w:t xml:space="preserve"> </w:t>
      </w:r>
      <w:r w:rsidR="001052EC" w:rsidRPr="00BB2D9D">
        <w:rPr>
          <w:sz w:val="24"/>
          <w:szCs w:val="24"/>
        </w:rPr>
        <w:t>applicable security and safety regulations, guidance, and procedures, including local, referenced</w:t>
      </w:r>
      <w:r w:rsidR="008C5033">
        <w:rPr>
          <w:sz w:val="24"/>
          <w:szCs w:val="24"/>
        </w:rPr>
        <w:t xml:space="preserve"> </w:t>
      </w:r>
      <w:r w:rsidR="001052EC" w:rsidRPr="00BB2D9D">
        <w:rPr>
          <w:sz w:val="24"/>
          <w:szCs w:val="24"/>
        </w:rPr>
        <w:t>in the PWS and in effect at the work sites. The Contractor shall coordinate with the supporting</w:t>
      </w:r>
      <w:r w:rsidR="008C5033">
        <w:rPr>
          <w:sz w:val="24"/>
          <w:szCs w:val="24"/>
        </w:rPr>
        <w:t xml:space="preserve"> </w:t>
      </w:r>
      <w:r w:rsidR="001052EC" w:rsidRPr="00BB2D9D">
        <w:rPr>
          <w:sz w:val="24"/>
          <w:szCs w:val="24"/>
        </w:rPr>
        <w:lastRenderedPageBreak/>
        <w:t>Government security office for</w:t>
      </w:r>
      <w:r w:rsidR="001052EC">
        <w:t xml:space="preserve"> submission of required suitability</w:t>
      </w:r>
      <w:r w:rsidR="001052EC">
        <w:rPr>
          <w:spacing w:val="-3"/>
        </w:rPr>
        <w:t xml:space="preserve"> </w:t>
      </w:r>
      <w:r w:rsidR="001052EC">
        <w:t>investigations.</w:t>
      </w:r>
    </w:p>
    <w:p w14:paraId="463E726E" w14:textId="77777777" w:rsidR="008C5033" w:rsidRDefault="008C5033" w:rsidP="00733A05">
      <w:pPr>
        <w:tabs>
          <w:tab w:val="left" w:pos="1613"/>
        </w:tabs>
        <w:ind w:right="502"/>
      </w:pPr>
    </w:p>
    <w:p w14:paraId="64B8ADF7" w14:textId="77777777" w:rsidR="00733A05" w:rsidRPr="00733A05" w:rsidRDefault="00733A05" w:rsidP="008C5033">
      <w:pPr>
        <w:tabs>
          <w:tab w:val="left" w:pos="1613"/>
        </w:tabs>
        <w:ind w:left="720" w:right="502"/>
        <w:rPr>
          <w:sz w:val="24"/>
          <w:szCs w:val="24"/>
        </w:rPr>
      </w:pPr>
      <w:r w:rsidRPr="00733A05">
        <w:rPr>
          <w:b/>
        </w:rPr>
        <w:t>C.</w:t>
      </w:r>
      <w:r w:rsidR="006654F8">
        <w:rPr>
          <w:b/>
        </w:rPr>
        <w:t>3.</w:t>
      </w:r>
      <w:r w:rsidRPr="00733A05">
        <w:rPr>
          <w:b/>
        </w:rPr>
        <w:t>5.2</w:t>
      </w:r>
      <w:r>
        <w:rPr>
          <w:b/>
        </w:rPr>
        <w:t xml:space="preserve"> </w:t>
      </w:r>
      <w:r w:rsidRPr="00695140">
        <w:rPr>
          <w:b/>
          <w:sz w:val="24"/>
          <w:szCs w:val="24"/>
        </w:rPr>
        <w:t>Access and General Protection/Security Policy and Procedures</w:t>
      </w:r>
      <w:r w:rsidRPr="00733A05">
        <w:rPr>
          <w:sz w:val="24"/>
          <w:szCs w:val="24"/>
        </w:rPr>
        <w:t>: Contractor and all</w:t>
      </w:r>
      <w:r w:rsidR="008C5033">
        <w:rPr>
          <w:sz w:val="24"/>
          <w:szCs w:val="24"/>
        </w:rPr>
        <w:t xml:space="preserve"> </w:t>
      </w:r>
      <w:r w:rsidRPr="00733A05">
        <w:rPr>
          <w:sz w:val="24"/>
          <w:szCs w:val="24"/>
        </w:rPr>
        <w:t>associated sub-contractors employees shall comply with applicable installation, facility and area</w:t>
      </w:r>
      <w:r w:rsidR="008C5033">
        <w:rPr>
          <w:sz w:val="24"/>
          <w:szCs w:val="24"/>
        </w:rPr>
        <w:t xml:space="preserve"> </w:t>
      </w:r>
      <w:r w:rsidRPr="00733A05">
        <w:rPr>
          <w:sz w:val="24"/>
          <w:szCs w:val="24"/>
        </w:rPr>
        <w:t>commander installation/facility access and local security policies and procedures (provided by the</w:t>
      </w:r>
      <w:r w:rsidR="008C5033">
        <w:rPr>
          <w:sz w:val="24"/>
          <w:szCs w:val="24"/>
        </w:rPr>
        <w:t xml:space="preserve"> </w:t>
      </w:r>
      <w:r w:rsidRPr="00733A05">
        <w:rPr>
          <w:sz w:val="24"/>
          <w:szCs w:val="24"/>
        </w:rPr>
        <w:t>government representative).  The contractor shall also provide all information required for</w:t>
      </w:r>
      <w:r w:rsidR="008C5033">
        <w:rPr>
          <w:sz w:val="24"/>
          <w:szCs w:val="24"/>
        </w:rPr>
        <w:t xml:space="preserve"> </w:t>
      </w:r>
      <w:r w:rsidR="002E0888">
        <w:rPr>
          <w:sz w:val="24"/>
          <w:szCs w:val="24"/>
        </w:rPr>
        <w:t xml:space="preserve">background </w:t>
      </w:r>
      <w:r w:rsidRPr="00733A05">
        <w:rPr>
          <w:sz w:val="24"/>
          <w:szCs w:val="24"/>
        </w:rPr>
        <w:t>checks to meet installation access requirements to be accomplished by Installation</w:t>
      </w:r>
      <w:r w:rsidR="008C5033">
        <w:rPr>
          <w:sz w:val="24"/>
          <w:szCs w:val="24"/>
        </w:rPr>
        <w:t xml:space="preserve"> </w:t>
      </w:r>
      <w:r w:rsidRPr="00733A05">
        <w:rPr>
          <w:sz w:val="24"/>
          <w:szCs w:val="24"/>
        </w:rPr>
        <w:t>Provost Marshal Office, Director of Emergenc</w:t>
      </w:r>
      <w:r w:rsidR="002E0888">
        <w:rPr>
          <w:sz w:val="24"/>
          <w:szCs w:val="24"/>
        </w:rPr>
        <w:t xml:space="preserve">y Services or Security Office. </w:t>
      </w:r>
      <w:r w:rsidRPr="00733A05">
        <w:rPr>
          <w:sz w:val="24"/>
          <w:szCs w:val="24"/>
        </w:rPr>
        <w:t>Contractor workforce</w:t>
      </w:r>
      <w:r w:rsidR="008C5033">
        <w:rPr>
          <w:sz w:val="24"/>
          <w:szCs w:val="24"/>
        </w:rPr>
        <w:t xml:space="preserve"> </w:t>
      </w:r>
      <w:r w:rsidRPr="00733A05">
        <w:rPr>
          <w:sz w:val="24"/>
          <w:szCs w:val="24"/>
        </w:rPr>
        <w:t>must comply with all personal identity verification requirements as directed by DOD, HQDA</w:t>
      </w:r>
      <w:r w:rsidR="008C5033">
        <w:rPr>
          <w:sz w:val="24"/>
          <w:szCs w:val="24"/>
        </w:rPr>
        <w:t xml:space="preserve"> </w:t>
      </w:r>
      <w:r w:rsidRPr="00733A05">
        <w:rPr>
          <w:sz w:val="24"/>
          <w:szCs w:val="24"/>
        </w:rPr>
        <w:t>and/or local policy.  In addition to the changes otherwise authorized by the changes clause of this</w:t>
      </w:r>
      <w:r w:rsidR="008C5033">
        <w:rPr>
          <w:sz w:val="24"/>
          <w:szCs w:val="24"/>
        </w:rPr>
        <w:t xml:space="preserve"> </w:t>
      </w:r>
      <w:r w:rsidRPr="00733A05">
        <w:rPr>
          <w:sz w:val="24"/>
          <w:szCs w:val="24"/>
        </w:rPr>
        <w:t>contract, should the Force Protection Condition (FPCON) at any individual facility or installation</w:t>
      </w:r>
      <w:r w:rsidR="008C5033">
        <w:rPr>
          <w:sz w:val="24"/>
          <w:szCs w:val="24"/>
        </w:rPr>
        <w:t xml:space="preserve"> </w:t>
      </w:r>
      <w:r w:rsidRPr="00733A05">
        <w:rPr>
          <w:sz w:val="24"/>
          <w:szCs w:val="24"/>
        </w:rPr>
        <w:t>change, the Government may require changes in contractor security matters or processes.</w:t>
      </w:r>
    </w:p>
    <w:p w14:paraId="1BF6D764" w14:textId="77777777" w:rsidR="00BB2D9D" w:rsidRDefault="00BB2D9D" w:rsidP="008C5033">
      <w:pPr>
        <w:tabs>
          <w:tab w:val="left" w:pos="1613"/>
        </w:tabs>
        <w:ind w:left="720" w:right="557"/>
        <w:rPr>
          <w:sz w:val="24"/>
          <w:szCs w:val="24"/>
        </w:rPr>
      </w:pPr>
    </w:p>
    <w:p w14:paraId="67B1D810" w14:textId="77777777" w:rsidR="00F853DB" w:rsidRDefault="00733A05" w:rsidP="008C5033">
      <w:pPr>
        <w:tabs>
          <w:tab w:val="left" w:pos="1613"/>
        </w:tabs>
        <w:ind w:left="720" w:right="557"/>
        <w:rPr>
          <w:sz w:val="24"/>
        </w:rPr>
      </w:pPr>
      <w:r>
        <w:rPr>
          <w:b/>
          <w:sz w:val="24"/>
          <w:szCs w:val="24"/>
        </w:rPr>
        <w:t>C.</w:t>
      </w:r>
      <w:r w:rsidR="006654F8">
        <w:rPr>
          <w:b/>
          <w:sz w:val="24"/>
          <w:szCs w:val="24"/>
        </w:rPr>
        <w:t>3.</w:t>
      </w:r>
      <w:r>
        <w:rPr>
          <w:b/>
          <w:sz w:val="24"/>
          <w:szCs w:val="24"/>
        </w:rPr>
        <w:t>5.3</w:t>
      </w:r>
      <w:r w:rsidR="00BB2D9D" w:rsidRPr="00BB2D9D">
        <w:rPr>
          <w:b/>
          <w:sz w:val="24"/>
          <w:szCs w:val="24"/>
        </w:rPr>
        <w:t xml:space="preserve"> </w:t>
      </w:r>
      <w:r w:rsidR="001052EC" w:rsidRPr="00BB2D9D">
        <w:rPr>
          <w:sz w:val="24"/>
        </w:rPr>
        <w:t xml:space="preserve">The Contractor shall protect Government information, systems/networks, devices, and </w:t>
      </w:r>
      <w:r w:rsidR="006654F8">
        <w:rPr>
          <w:sz w:val="24"/>
        </w:rPr>
        <w:t>other</w:t>
      </w:r>
      <w:r w:rsidR="001052EC" w:rsidRPr="00BB2D9D">
        <w:rPr>
          <w:sz w:val="24"/>
        </w:rPr>
        <w:t xml:space="preserve"> Government-furnished equipment and property, based on the level of access provided to</w:t>
      </w:r>
      <w:r w:rsidR="008C5033">
        <w:rPr>
          <w:sz w:val="24"/>
        </w:rPr>
        <w:t xml:space="preserve"> </w:t>
      </w:r>
      <w:r w:rsidR="001052EC" w:rsidRPr="00BB2D9D">
        <w:rPr>
          <w:sz w:val="24"/>
        </w:rPr>
        <w:t>contractor personnel supporting this contract. The Contractor shall comply with and enforce all</w:t>
      </w:r>
      <w:r w:rsidR="008C5033">
        <w:rPr>
          <w:sz w:val="24"/>
        </w:rPr>
        <w:t xml:space="preserve"> </w:t>
      </w:r>
      <w:r w:rsidR="001052EC" w:rsidRPr="00BB2D9D">
        <w:rPr>
          <w:sz w:val="24"/>
        </w:rPr>
        <w:t>security and information assurance requirements and measures, as specified in applicable</w:t>
      </w:r>
      <w:r w:rsidR="008C5033">
        <w:rPr>
          <w:sz w:val="24"/>
        </w:rPr>
        <w:t xml:space="preserve"> </w:t>
      </w:r>
      <w:r w:rsidR="001052EC" w:rsidRPr="00BB2D9D">
        <w:rPr>
          <w:sz w:val="24"/>
        </w:rPr>
        <w:t>directives and as stated in the task</w:t>
      </w:r>
      <w:r w:rsidR="001052EC" w:rsidRPr="00BB2D9D">
        <w:rPr>
          <w:spacing w:val="-2"/>
          <w:sz w:val="24"/>
        </w:rPr>
        <w:t xml:space="preserve"> </w:t>
      </w:r>
      <w:r w:rsidR="001052EC" w:rsidRPr="00BB2D9D">
        <w:rPr>
          <w:sz w:val="24"/>
        </w:rPr>
        <w:t>order.</w:t>
      </w:r>
    </w:p>
    <w:p w14:paraId="2CBADB9E" w14:textId="77777777" w:rsidR="00F9630F" w:rsidRDefault="00F9630F" w:rsidP="008C5033">
      <w:pPr>
        <w:tabs>
          <w:tab w:val="left" w:pos="1613"/>
        </w:tabs>
        <w:ind w:left="720" w:right="557"/>
        <w:rPr>
          <w:sz w:val="24"/>
        </w:rPr>
      </w:pPr>
    </w:p>
    <w:p w14:paraId="17881544" w14:textId="77777777" w:rsidR="002E51FD" w:rsidRDefault="00F9630F" w:rsidP="008C5033">
      <w:pPr>
        <w:tabs>
          <w:tab w:val="left" w:pos="1613"/>
        </w:tabs>
        <w:ind w:left="720" w:right="557"/>
        <w:rPr>
          <w:rFonts w:eastAsia="Arial"/>
          <w:w w:val="105"/>
          <w:sz w:val="24"/>
          <w:szCs w:val="24"/>
        </w:rPr>
      </w:pPr>
      <w:r w:rsidRPr="00F9630F">
        <w:rPr>
          <w:b/>
          <w:sz w:val="24"/>
        </w:rPr>
        <w:t>C.</w:t>
      </w:r>
      <w:r w:rsidR="00DE263E">
        <w:rPr>
          <w:b/>
          <w:sz w:val="24"/>
        </w:rPr>
        <w:t>3.</w:t>
      </w:r>
      <w:r w:rsidRPr="00F9630F">
        <w:rPr>
          <w:b/>
          <w:sz w:val="24"/>
        </w:rPr>
        <w:t>5.4</w:t>
      </w:r>
      <w:r>
        <w:rPr>
          <w:b/>
          <w:sz w:val="24"/>
        </w:rPr>
        <w:t xml:space="preserve"> </w:t>
      </w:r>
      <w:r w:rsidRPr="00F9630F">
        <w:rPr>
          <w:rFonts w:eastAsia="Arial"/>
          <w:w w:val="105"/>
          <w:sz w:val="24"/>
          <w:szCs w:val="24"/>
        </w:rPr>
        <w:t>Contractor/Sub-Contractor</w:t>
      </w:r>
      <w:r w:rsidRPr="00F9630F">
        <w:rPr>
          <w:rFonts w:eastAsia="Arial"/>
          <w:spacing w:val="-16"/>
          <w:w w:val="105"/>
          <w:sz w:val="24"/>
          <w:szCs w:val="24"/>
        </w:rPr>
        <w:t xml:space="preserve"> </w:t>
      </w:r>
      <w:r w:rsidR="002E51FD">
        <w:rPr>
          <w:rFonts w:eastAsia="Arial"/>
          <w:w w:val="105"/>
          <w:sz w:val="24"/>
          <w:szCs w:val="24"/>
        </w:rPr>
        <w:t xml:space="preserve">employees </w:t>
      </w:r>
      <w:r w:rsidRPr="00F9630F">
        <w:rPr>
          <w:rFonts w:eastAsia="Arial"/>
          <w:w w:val="105"/>
          <w:sz w:val="24"/>
          <w:szCs w:val="24"/>
        </w:rPr>
        <w:t>providing</w:t>
      </w:r>
      <w:r w:rsidRPr="00F9630F">
        <w:rPr>
          <w:rFonts w:eastAsia="Arial"/>
          <w:spacing w:val="-15"/>
          <w:w w:val="105"/>
          <w:sz w:val="24"/>
          <w:szCs w:val="24"/>
        </w:rPr>
        <w:t xml:space="preserve"> </w:t>
      </w:r>
      <w:r w:rsidRPr="00F9630F">
        <w:rPr>
          <w:rFonts w:eastAsia="Arial"/>
          <w:w w:val="105"/>
          <w:sz w:val="24"/>
          <w:szCs w:val="24"/>
        </w:rPr>
        <w:t>services</w:t>
      </w:r>
      <w:r w:rsidRPr="00F9630F">
        <w:rPr>
          <w:rFonts w:eastAsia="Arial"/>
          <w:spacing w:val="-14"/>
          <w:w w:val="105"/>
          <w:sz w:val="24"/>
          <w:szCs w:val="24"/>
        </w:rPr>
        <w:t xml:space="preserve"> </w:t>
      </w:r>
      <w:r w:rsidRPr="00F9630F">
        <w:rPr>
          <w:rFonts w:eastAsia="Arial"/>
          <w:w w:val="105"/>
          <w:sz w:val="24"/>
          <w:szCs w:val="24"/>
        </w:rPr>
        <w:t>under</w:t>
      </w:r>
      <w:r w:rsidRPr="00F9630F">
        <w:rPr>
          <w:rFonts w:eastAsia="Arial"/>
          <w:spacing w:val="-16"/>
          <w:w w:val="105"/>
          <w:sz w:val="24"/>
          <w:szCs w:val="24"/>
        </w:rPr>
        <w:t xml:space="preserve"> </w:t>
      </w:r>
      <w:r w:rsidRPr="00F9630F">
        <w:rPr>
          <w:rFonts w:eastAsia="Arial"/>
          <w:w w:val="105"/>
          <w:sz w:val="24"/>
          <w:szCs w:val="24"/>
        </w:rPr>
        <w:t>contracts</w:t>
      </w:r>
      <w:r w:rsidRPr="00F9630F">
        <w:rPr>
          <w:rFonts w:eastAsia="Arial"/>
          <w:spacing w:val="-14"/>
          <w:w w:val="105"/>
          <w:sz w:val="24"/>
          <w:szCs w:val="24"/>
        </w:rPr>
        <w:t xml:space="preserve"> </w:t>
      </w:r>
      <w:r w:rsidRPr="00F9630F">
        <w:rPr>
          <w:rFonts w:eastAsia="Arial"/>
          <w:w w:val="105"/>
          <w:sz w:val="24"/>
          <w:szCs w:val="24"/>
        </w:rPr>
        <w:t>are</w:t>
      </w:r>
      <w:r w:rsidRPr="00F9630F">
        <w:rPr>
          <w:rFonts w:eastAsia="Arial"/>
          <w:spacing w:val="-15"/>
          <w:w w:val="105"/>
          <w:sz w:val="24"/>
          <w:szCs w:val="24"/>
        </w:rPr>
        <w:t xml:space="preserve"> </w:t>
      </w:r>
      <w:r w:rsidRPr="00F9630F">
        <w:rPr>
          <w:rFonts w:eastAsia="Arial"/>
          <w:w w:val="105"/>
          <w:sz w:val="24"/>
          <w:szCs w:val="24"/>
        </w:rPr>
        <w:t>subject</w:t>
      </w:r>
      <w:r w:rsidRPr="00F9630F">
        <w:rPr>
          <w:rFonts w:eastAsia="Arial"/>
          <w:spacing w:val="-15"/>
          <w:w w:val="105"/>
          <w:sz w:val="24"/>
          <w:szCs w:val="24"/>
        </w:rPr>
        <w:t xml:space="preserve"> </w:t>
      </w:r>
      <w:r w:rsidRPr="00F9630F">
        <w:rPr>
          <w:rFonts w:eastAsia="Arial"/>
          <w:w w:val="105"/>
          <w:sz w:val="24"/>
          <w:szCs w:val="24"/>
        </w:rPr>
        <w:t>to</w:t>
      </w:r>
      <w:r w:rsidR="008C5033">
        <w:rPr>
          <w:rFonts w:eastAsia="Arial"/>
          <w:w w:val="105"/>
          <w:sz w:val="24"/>
          <w:szCs w:val="24"/>
        </w:rPr>
        <w:t xml:space="preserve"> </w:t>
      </w:r>
      <w:r w:rsidRPr="00F9630F">
        <w:rPr>
          <w:rFonts w:eastAsia="Arial"/>
          <w:w w:val="105"/>
          <w:sz w:val="24"/>
          <w:szCs w:val="24"/>
        </w:rPr>
        <w:t>the</w:t>
      </w:r>
      <w:r w:rsidRPr="00F9630F">
        <w:rPr>
          <w:rFonts w:eastAsia="Arial"/>
          <w:spacing w:val="-14"/>
          <w:w w:val="105"/>
          <w:sz w:val="24"/>
          <w:szCs w:val="24"/>
        </w:rPr>
        <w:t xml:space="preserve"> </w:t>
      </w:r>
      <w:r>
        <w:rPr>
          <w:rFonts w:eastAsia="Arial"/>
          <w:w w:val="105"/>
          <w:sz w:val="24"/>
          <w:szCs w:val="24"/>
        </w:rPr>
        <w:t xml:space="preserve">following </w:t>
      </w:r>
      <w:r w:rsidRPr="00F9630F">
        <w:rPr>
          <w:rFonts w:eastAsia="Arial"/>
          <w:w w:val="105"/>
          <w:sz w:val="24"/>
          <w:szCs w:val="24"/>
        </w:rPr>
        <w:t>process</w:t>
      </w:r>
      <w:r>
        <w:rPr>
          <w:rFonts w:eastAsia="Arial"/>
          <w:w w:val="105"/>
          <w:sz w:val="24"/>
          <w:szCs w:val="24"/>
        </w:rPr>
        <w:t>:</w:t>
      </w:r>
      <w:r w:rsidR="002E51FD">
        <w:rPr>
          <w:rFonts w:eastAsia="Arial"/>
          <w:w w:val="105"/>
          <w:sz w:val="24"/>
          <w:szCs w:val="24"/>
        </w:rPr>
        <w:t xml:space="preserve"> </w:t>
      </w:r>
    </w:p>
    <w:p w14:paraId="5AA49583" w14:textId="77777777" w:rsidR="007F4B36" w:rsidRDefault="007F4B36" w:rsidP="008C5033">
      <w:pPr>
        <w:tabs>
          <w:tab w:val="left" w:pos="1613"/>
        </w:tabs>
        <w:ind w:left="720" w:right="557"/>
        <w:rPr>
          <w:rFonts w:eastAsia="Arial"/>
          <w:w w:val="105"/>
          <w:sz w:val="24"/>
          <w:szCs w:val="24"/>
        </w:rPr>
      </w:pPr>
    </w:p>
    <w:p w14:paraId="7708AB30" w14:textId="4E2B7E52" w:rsidR="002E51FD" w:rsidRDefault="00DE263E" w:rsidP="008C5033">
      <w:pPr>
        <w:tabs>
          <w:tab w:val="left" w:pos="1613"/>
        </w:tabs>
        <w:ind w:left="720" w:right="557"/>
        <w:rPr>
          <w:rFonts w:eastAsia="Arial"/>
          <w:w w:val="105"/>
          <w:sz w:val="24"/>
          <w:szCs w:val="24"/>
        </w:rPr>
      </w:pPr>
      <w:r>
        <w:rPr>
          <w:rFonts w:eastAsia="Arial"/>
          <w:b/>
          <w:w w:val="105"/>
          <w:sz w:val="24"/>
          <w:szCs w:val="24"/>
        </w:rPr>
        <w:t>C.3.4.5</w:t>
      </w:r>
      <w:r w:rsidR="002E51FD">
        <w:rPr>
          <w:rFonts w:eastAsia="Arial"/>
          <w:b/>
          <w:w w:val="105"/>
          <w:sz w:val="24"/>
          <w:szCs w:val="24"/>
        </w:rPr>
        <w:t xml:space="preserve"> </w:t>
      </w:r>
      <w:r w:rsidR="002E51FD">
        <w:rPr>
          <w:rFonts w:ascii="Arial" w:eastAsia="Arial" w:hAnsi="Arial" w:cs="Arial"/>
        </w:rPr>
        <w:t xml:space="preserve"> </w:t>
      </w:r>
      <w:r w:rsidR="002E51FD" w:rsidRPr="002E51FD">
        <w:rPr>
          <w:rFonts w:eastAsia="Arial"/>
          <w:spacing w:val="1"/>
          <w:w w:val="105"/>
          <w:sz w:val="24"/>
          <w:szCs w:val="24"/>
        </w:rPr>
        <w:t>Each</w:t>
      </w:r>
      <w:r w:rsidR="002E51FD" w:rsidRPr="002E51FD">
        <w:rPr>
          <w:rFonts w:eastAsia="Arial"/>
          <w:spacing w:val="-13"/>
          <w:w w:val="105"/>
          <w:sz w:val="24"/>
          <w:szCs w:val="24"/>
        </w:rPr>
        <w:t xml:space="preserve"> </w:t>
      </w:r>
      <w:r w:rsidR="002E51FD" w:rsidRPr="002E51FD">
        <w:rPr>
          <w:rFonts w:eastAsia="Arial"/>
          <w:w w:val="105"/>
          <w:sz w:val="24"/>
          <w:szCs w:val="24"/>
        </w:rPr>
        <w:t>employee</w:t>
      </w:r>
      <w:r w:rsidR="002E51FD" w:rsidRPr="002E51FD">
        <w:rPr>
          <w:rFonts w:eastAsia="Arial"/>
          <w:spacing w:val="-12"/>
          <w:w w:val="105"/>
          <w:sz w:val="24"/>
          <w:szCs w:val="24"/>
        </w:rPr>
        <w:t xml:space="preserve"> </w:t>
      </w:r>
      <w:r w:rsidR="002E51FD" w:rsidRPr="002E51FD">
        <w:rPr>
          <w:rFonts w:eastAsia="Arial"/>
          <w:w w:val="105"/>
          <w:sz w:val="24"/>
          <w:szCs w:val="24"/>
        </w:rPr>
        <w:t>(direct</w:t>
      </w:r>
      <w:r w:rsidR="002E51FD" w:rsidRPr="002E51FD">
        <w:rPr>
          <w:rFonts w:eastAsia="Arial"/>
          <w:spacing w:val="-13"/>
          <w:w w:val="105"/>
          <w:sz w:val="24"/>
          <w:szCs w:val="24"/>
        </w:rPr>
        <w:t xml:space="preserve"> </w:t>
      </w:r>
      <w:r w:rsidR="002E51FD" w:rsidRPr="002E51FD">
        <w:rPr>
          <w:rFonts w:eastAsia="Arial"/>
          <w:w w:val="105"/>
          <w:sz w:val="24"/>
          <w:szCs w:val="24"/>
        </w:rPr>
        <w:t>employee</w:t>
      </w:r>
      <w:r w:rsidR="002E51FD" w:rsidRPr="002E51FD">
        <w:rPr>
          <w:rFonts w:eastAsia="Arial"/>
          <w:spacing w:val="-13"/>
          <w:w w:val="105"/>
          <w:sz w:val="24"/>
          <w:szCs w:val="24"/>
        </w:rPr>
        <w:t xml:space="preserve"> </w:t>
      </w:r>
      <w:r w:rsidR="002E51FD" w:rsidRPr="002E51FD">
        <w:rPr>
          <w:rFonts w:eastAsia="Arial"/>
          <w:w w:val="105"/>
          <w:sz w:val="24"/>
          <w:szCs w:val="24"/>
        </w:rPr>
        <w:t>and</w:t>
      </w:r>
      <w:r w:rsidR="002E51FD" w:rsidRPr="002E51FD">
        <w:rPr>
          <w:rFonts w:eastAsia="Arial"/>
          <w:spacing w:val="-12"/>
          <w:w w:val="105"/>
          <w:sz w:val="24"/>
          <w:szCs w:val="24"/>
        </w:rPr>
        <w:t xml:space="preserve"> </w:t>
      </w:r>
      <w:r w:rsidR="002E51FD" w:rsidRPr="002E51FD">
        <w:rPr>
          <w:rFonts w:eastAsia="Arial"/>
          <w:w w:val="105"/>
          <w:sz w:val="24"/>
          <w:szCs w:val="24"/>
        </w:rPr>
        <w:t>sub-contractor</w:t>
      </w:r>
      <w:r w:rsidR="002E51FD" w:rsidRPr="002E51FD">
        <w:rPr>
          <w:rFonts w:eastAsia="Arial"/>
          <w:spacing w:val="-13"/>
          <w:w w:val="105"/>
          <w:sz w:val="24"/>
          <w:szCs w:val="24"/>
        </w:rPr>
        <w:t xml:space="preserve"> </w:t>
      </w:r>
      <w:r w:rsidR="002E51FD" w:rsidRPr="002E51FD">
        <w:rPr>
          <w:rFonts w:eastAsia="Arial"/>
          <w:w w:val="105"/>
          <w:sz w:val="24"/>
          <w:szCs w:val="24"/>
        </w:rPr>
        <w:t>employee)</w:t>
      </w:r>
      <w:r w:rsidR="002E51FD" w:rsidRPr="002E51FD">
        <w:rPr>
          <w:rFonts w:eastAsia="Arial"/>
          <w:spacing w:val="-12"/>
          <w:w w:val="105"/>
          <w:sz w:val="24"/>
          <w:szCs w:val="24"/>
        </w:rPr>
        <w:t xml:space="preserve"> </w:t>
      </w:r>
      <w:r w:rsidR="002E51FD" w:rsidRPr="002E51FD">
        <w:rPr>
          <w:rFonts w:eastAsia="Arial"/>
          <w:w w:val="105"/>
          <w:sz w:val="24"/>
          <w:szCs w:val="24"/>
        </w:rPr>
        <w:t>working</w:t>
      </w:r>
      <w:r w:rsidR="002E51FD" w:rsidRPr="002E51FD">
        <w:rPr>
          <w:rFonts w:eastAsia="Arial"/>
          <w:spacing w:val="-13"/>
          <w:w w:val="105"/>
          <w:sz w:val="24"/>
          <w:szCs w:val="24"/>
        </w:rPr>
        <w:t xml:space="preserve"> </w:t>
      </w:r>
      <w:r w:rsidR="002E51FD" w:rsidRPr="002E51FD">
        <w:rPr>
          <w:rFonts w:eastAsia="Arial"/>
          <w:w w:val="105"/>
          <w:sz w:val="24"/>
          <w:szCs w:val="24"/>
        </w:rPr>
        <w:t>under</w:t>
      </w:r>
      <w:r w:rsidR="002E51FD" w:rsidRPr="002E51FD">
        <w:rPr>
          <w:rFonts w:eastAsia="Arial"/>
          <w:spacing w:val="-12"/>
          <w:w w:val="105"/>
          <w:sz w:val="24"/>
          <w:szCs w:val="24"/>
        </w:rPr>
        <w:t xml:space="preserve"> </w:t>
      </w:r>
      <w:r w:rsidR="002E51FD" w:rsidRPr="002E51FD">
        <w:rPr>
          <w:rFonts w:eastAsia="Arial"/>
          <w:w w:val="105"/>
          <w:sz w:val="24"/>
          <w:szCs w:val="24"/>
        </w:rPr>
        <w:t>this</w:t>
      </w:r>
      <w:r w:rsidR="008C5033">
        <w:rPr>
          <w:rFonts w:eastAsia="Arial"/>
          <w:w w:val="105"/>
          <w:sz w:val="24"/>
          <w:szCs w:val="24"/>
        </w:rPr>
        <w:t xml:space="preserve"> </w:t>
      </w:r>
      <w:r w:rsidR="002E51FD" w:rsidRPr="002E51FD">
        <w:rPr>
          <w:rFonts w:eastAsia="Arial"/>
          <w:w w:val="105"/>
          <w:sz w:val="24"/>
          <w:szCs w:val="24"/>
        </w:rPr>
        <w:t>contract</w:t>
      </w:r>
      <w:r w:rsidR="002E51FD" w:rsidRPr="002E51FD">
        <w:rPr>
          <w:rFonts w:eastAsia="Arial"/>
          <w:spacing w:val="-13"/>
          <w:w w:val="105"/>
          <w:sz w:val="24"/>
          <w:szCs w:val="24"/>
        </w:rPr>
        <w:t xml:space="preserve"> </w:t>
      </w:r>
      <w:r w:rsidR="002E51FD" w:rsidRPr="002E51FD">
        <w:rPr>
          <w:rFonts w:eastAsia="Arial"/>
          <w:spacing w:val="1"/>
          <w:w w:val="105"/>
          <w:sz w:val="24"/>
          <w:szCs w:val="24"/>
        </w:rPr>
        <w:t>who</w:t>
      </w:r>
      <w:r w:rsidR="001D259B">
        <w:rPr>
          <w:rFonts w:eastAsia="Arial"/>
          <w:spacing w:val="1"/>
          <w:w w:val="105"/>
          <w:sz w:val="24"/>
          <w:szCs w:val="24"/>
        </w:rPr>
        <w:t xml:space="preserve"> </w:t>
      </w:r>
      <w:r w:rsidR="002E51FD" w:rsidRPr="002E51FD">
        <w:rPr>
          <w:rFonts w:eastAsia="Arial"/>
          <w:w w:val="105"/>
          <w:sz w:val="24"/>
          <w:szCs w:val="24"/>
        </w:rPr>
        <w:t>has</w:t>
      </w:r>
      <w:r w:rsidR="002E51FD" w:rsidRPr="002E51FD">
        <w:rPr>
          <w:rFonts w:eastAsia="Arial"/>
          <w:spacing w:val="-9"/>
          <w:w w:val="105"/>
          <w:sz w:val="24"/>
          <w:szCs w:val="24"/>
        </w:rPr>
        <w:t xml:space="preserve"> </w:t>
      </w:r>
      <w:r w:rsidR="002E51FD" w:rsidRPr="002E51FD">
        <w:rPr>
          <w:rFonts w:eastAsia="Arial"/>
          <w:w w:val="105"/>
          <w:sz w:val="24"/>
          <w:szCs w:val="24"/>
        </w:rPr>
        <w:t>contact</w:t>
      </w:r>
      <w:r w:rsidR="002E51FD" w:rsidRPr="002E51FD">
        <w:rPr>
          <w:rFonts w:eastAsia="Arial"/>
          <w:spacing w:val="-10"/>
          <w:w w:val="105"/>
          <w:sz w:val="24"/>
          <w:szCs w:val="24"/>
        </w:rPr>
        <w:t xml:space="preserve"> </w:t>
      </w:r>
      <w:r w:rsidR="002E51FD" w:rsidRPr="002E51FD">
        <w:rPr>
          <w:rFonts w:eastAsia="Arial"/>
          <w:w w:val="105"/>
          <w:sz w:val="24"/>
          <w:szCs w:val="24"/>
        </w:rPr>
        <w:t>with</w:t>
      </w:r>
      <w:r w:rsidR="002E51FD" w:rsidRPr="002E51FD">
        <w:rPr>
          <w:rFonts w:eastAsia="Arial"/>
          <w:spacing w:val="-9"/>
          <w:w w:val="105"/>
          <w:sz w:val="24"/>
          <w:szCs w:val="24"/>
        </w:rPr>
        <w:t xml:space="preserve"> </w:t>
      </w:r>
      <w:r w:rsidR="002E51FD" w:rsidRPr="002E51FD">
        <w:rPr>
          <w:rFonts w:eastAsia="Arial"/>
          <w:w w:val="105"/>
          <w:sz w:val="24"/>
          <w:szCs w:val="24"/>
        </w:rPr>
        <w:t>children</w:t>
      </w:r>
      <w:r w:rsidR="002E51FD" w:rsidRPr="002E51FD">
        <w:rPr>
          <w:rFonts w:eastAsia="Arial"/>
          <w:spacing w:val="-8"/>
          <w:w w:val="105"/>
          <w:sz w:val="24"/>
          <w:szCs w:val="24"/>
        </w:rPr>
        <w:t xml:space="preserve"> </w:t>
      </w:r>
      <w:r w:rsidR="002E51FD" w:rsidRPr="002E51FD">
        <w:rPr>
          <w:rFonts w:eastAsia="Arial"/>
          <w:w w:val="105"/>
          <w:sz w:val="24"/>
          <w:szCs w:val="24"/>
        </w:rPr>
        <w:t>under</w:t>
      </w:r>
      <w:r w:rsidR="002E51FD" w:rsidRPr="002E51FD">
        <w:rPr>
          <w:rFonts w:eastAsia="Arial"/>
          <w:spacing w:val="-10"/>
          <w:w w:val="105"/>
          <w:sz w:val="24"/>
          <w:szCs w:val="24"/>
        </w:rPr>
        <w:t xml:space="preserve"> </w:t>
      </w:r>
      <w:r w:rsidR="002E51FD" w:rsidRPr="002E51FD">
        <w:rPr>
          <w:rFonts w:eastAsia="Arial"/>
          <w:w w:val="105"/>
          <w:sz w:val="24"/>
          <w:szCs w:val="24"/>
        </w:rPr>
        <w:t>18</w:t>
      </w:r>
      <w:r w:rsidR="002E51FD" w:rsidRPr="002E51FD">
        <w:rPr>
          <w:rFonts w:eastAsia="Arial"/>
          <w:spacing w:val="-9"/>
          <w:w w:val="105"/>
          <w:sz w:val="24"/>
          <w:szCs w:val="24"/>
        </w:rPr>
        <w:t xml:space="preserve"> </w:t>
      </w:r>
      <w:r w:rsidR="002E51FD" w:rsidRPr="002E51FD">
        <w:rPr>
          <w:rFonts w:eastAsia="Arial"/>
          <w:w w:val="105"/>
          <w:sz w:val="24"/>
          <w:szCs w:val="24"/>
        </w:rPr>
        <w:t>years</w:t>
      </w:r>
      <w:r w:rsidR="002E51FD" w:rsidRPr="002E51FD">
        <w:rPr>
          <w:rFonts w:eastAsia="Arial"/>
          <w:spacing w:val="-9"/>
          <w:w w:val="105"/>
          <w:sz w:val="24"/>
          <w:szCs w:val="24"/>
        </w:rPr>
        <w:t xml:space="preserve"> </w:t>
      </w:r>
      <w:r w:rsidR="002E51FD" w:rsidRPr="002E51FD">
        <w:rPr>
          <w:rFonts w:eastAsia="Arial"/>
          <w:w w:val="105"/>
          <w:sz w:val="24"/>
          <w:szCs w:val="24"/>
        </w:rPr>
        <w:t>of</w:t>
      </w:r>
      <w:r w:rsidR="002E51FD" w:rsidRPr="002E51FD">
        <w:rPr>
          <w:rFonts w:eastAsia="Arial"/>
          <w:spacing w:val="-9"/>
          <w:w w:val="105"/>
          <w:sz w:val="24"/>
          <w:szCs w:val="24"/>
        </w:rPr>
        <w:t xml:space="preserve"> </w:t>
      </w:r>
      <w:r w:rsidR="002E51FD" w:rsidRPr="002E51FD">
        <w:rPr>
          <w:rFonts w:eastAsia="Arial"/>
          <w:w w:val="105"/>
          <w:sz w:val="24"/>
          <w:szCs w:val="24"/>
        </w:rPr>
        <w:t>age,</w:t>
      </w:r>
      <w:r w:rsidR="002E51FD" w:rsidRPr="002E51FD">
        <w:rPr>
          <w:rFonts w:eastAsia="Arial"/>
          <w:spacing w:val="-10"/>
          <w:w w:val="105"/>
          <w:sz w:val="24"/>
          <w:szCs w:val="24"/>
        </w:rPr>
        <w:t xml:space="preserve"> </w:t>
      </w:r>
      <w:r w:rsidR="002E51FD" w:rsidRPr="002E51FD">
        <w:rPr>
          <w:rFonts w:eastAsia="Arial"/>
          <w:w w:val="105"/>
          <w:sz w:val="24"/>
          <w:szCs w:val="24"/>
        </w:rPr>
        <w:t>shall</w:t>
      </w:r>
      <w:r w:rsidR="002E51FD" w:rsidRPr="002E51FD">
        <w:rPr>
          <w:rFonts w:eastAsia="Arial"/>
          <w:spacing w:val="-9"/>
          <w:w w:val="105"/>
          <w:sz w:val="24"/>
          <w:szCs w:val="24"/>
        </w:rPr>
        <w:t xml:space="preserve"> </w:t>
      </w:r>
      <w:r w:rsidR="002E51FD" w:rsidRPr="002E51FD">
        <w:rPr>
          <w:rFonts w:eastAsia="Arial"/>
          <w:w w:val="105"/>
          <w:sz w:val="24"/>
          <w:szCs w:val="24"/>
        </w:rPr>
        <w:t>be</w:t>
      </w:r>
      <w:r w:rsidR="002E51FD" w:rsidRPr="002E51FD">
        <w:rPr>
          <w:rFonts w:eastAsia="Arial"/>
          <w:spacing w:val="-9"/>
          <w:w w:val="105"/>
          <w:sz w:val="24"/>
          <w:szCs w:val="24"/>
        </w:rPr>
        <w:t xml:space="preserve"> </w:t>
      </w:r>
      <w:r w:rsidR="002E51FD" w:rsidRPr="002E51FD">
        <w:rPr>
          <w:rFonts w:eastAsia="Arial"/>
          <w:w w:val="105"/>
          <w:sz w:val="24"/>
          <w:szCs w:val="24"/>
        </w:rPr>
        <w:t>screened</w:t>
      </w:r>
      <w:r w:rsidR="002E51FD" w:rsidRPr="002E51FD">
        <w:rPr>
          <w:rFonts w:eastAsia="Arial"/>
          <w:spacing w:val="-9"/>
          <w:w w:val="105"/>
          <w:sz w:val="24"/>
          <w:szCs w:val="24"/>
        </w:rPr>
        <w:t xml:space="preserve"> </w:t>
      </w:r>
      <w:r w:rsidR="002E51FD" w:rsidRPr="002E51FD">
        <w:rPr>
          <w:rFonts w:eastAsia="Arial"/>
          <w:w w:val="105"/>
          <w:sz w:val="24"/>
          <w:szCs w:val="24"/>
        </w:rPr>
        <w:t>with</w:t>
      </w:r>
      <w:r w:rsidR="002E51FD" w:rsidRPr="002E51FD">
        <w:rPr>
          <w:rFonts w:eastAsia="Arial"/>
          <w:spacing w:val="-9"/>
          <w:w w:val="105"/>
          <w:sz w:val="24"/>
          <w:szCs w:val="24"/>
        </w:rPr>
        <w:t xml:space="preserve"> </w:t>
      </w:r>
      <w:r w:rsidR="002E51FD" w:rsidRPr="002E51FD">
        <w:rPr>
          <w:rFonts w:eastAsia="Arial"/>
          <w:w w:val="105"/>
          <w:sz w:val="24"/>
          <w:szCs w:val="24"/>
        </w:rPr>
        <w:t>the</w:t>
      </w:r>
      <w:r w:rsidR="008C5033">
        <w:rPr>
          <w:rFonts w:eastAsia="Arial"/>
          <w:w w:val="105"/>
          <w:sz w:val="24"/>
          <w:szCs w:val="24"/>
        </w:rPr>
        <w:t xml:space="preserve"> </w:t>
      </w:r>
      <w:r w:rsidR="002E51FD" w:rsidRPr="002E51FD">
        <w:rPr>
          <w:rFonts w:eastAsia="Arial"/>
          <w:w w:val="105"/>
          <w:sz w:val="24"/>
          <w:szCs w:val="24"/>
        </w:rPr>
        <w:t>appropriate</w:t>
      </w:r>
      <w:r w:rsidR="002E51FD" w:rsidRPr="002E51FD">
        <w:rPr>
          <w:rFonts w:eastAsia="Arial"/>
          <w:spacing w:val="-9"/>
          <w:w w:val="105"/>
          <w:sz w:val="24"/>
          <w:szCs w:val="24"/>
        </w:rPr>
        <w:t xml:space="preserve"> </w:t>
      </w:r>
      <w:r w:rsidR="002E51FD" w:rsidRPr="002E51FD">
        <w:rPr>
          <w:rFonts w:eastAsia="Arial"/>
          <w:w w:val="105"/>
          <w:sz w:val="24"/>
          <w:szCs w:val="24"/>
        </w:rPr>
        <w:t>background</w:t>
      </w:r>
      <w:r w:rsidR="002E0888">
        <w:rPr>
          <w:rFonts w:eastAsia="Arial"/>
          <w:spacing w:val="116"/>
          <w:w w:val="103"/>
          <w:sz w:val="24"/>
          <w:szCs w:val="24"/>
        </w:rPr>
        <w:t xml:space="preserve"> </w:t>
      </w:r>
      <w:r w:rsidR="002E51FD" w:rsidRPr="002E51FD">
        <w:rPr>
          <w:rFonts w:eastAsia="Arial"/>
          <w:w w:val="105"/>
          <w:sz w:val="24"/>
          <w:szCs w:val="24"/>
        </w:rPr>
        <w:t>checks</w:t>
      </w:r>
      <w:r w:rsidR="002E51FD" w:rsidRPr="002E51FD">
        <w:rPr>
          <w:rFonts w:eastAsia="Arial"/>
          <w:spacing w:val="-10"/>
          <w:w w:val="105"/>
          <w:sz w:val="24"/>
          <w:szCs w:val="24"/>
        </w:rPr>
        <w:t xml:space="preserve"> </w:t>
      </w:r>
      <w:r w:rsidR="002E51FD" w:rsidRPr="002E51FD">
        <w:rPr>
          <w:rFonts w:eastAsia="Arial"/>
          <w:w w:val="105"/>
          <w:sz w:val="24"/>
          <w:szCs w:val="24"/>
        </w:rPr>
        <w:t>as</w:t>
      </w:r>
      <w:r w:rsidR="002E51FD" w:rsidRPr="002E51FD">
        <w:rPr>
          <w:rFonts w:eastAsia="Arial"/>
          <w:spacing w:val="-11"/>
          <w:w w:val="105"/>
          <w:sz w:val="24"/>
          <w:szCs w:val="24"/>
        </w:rPr>
        <w:t xml:space="preserve"> </w:t>
      </w:r>
      <w:r w:rsidR="002E51FD" w:rsidRPr="002E51FD">
        <w:rPr>
          <w:rFonts w:eastAsia="Arial"/>
          <w:w w:val="105"/>
          <w:sz w:val="24"/>
          <w:szCs w:val="24"/>
        </w:rPr>
        <w:t>governed</w:t>
      </w:r>
      <w:r w:rsidR="002E51FD" w:rsidRPr="002E51FD">
        <w:rPr>
          <w:rFonts w:eastAsia="Arial"/>
          <w:spacing w:val="-10"/>
          <w:w w:val="105"/>
          <w:sz w:val="24"/>
          <w:szCs w:val="24"/>
        </w:rPr>
        <w:t xml:space="preserve"> </w:t>
      </w:r>
      <w:r w:rsidR="002E51FD" w:rsidRPr="002E51FD">
        <w:rPr>
          <w:rFonts w:eastAsia="Arial"/>
          <w:w w:val="105"/>
          <w:sz w:val="24"/>
          <w:szCs w:val="24"/>
        </w:rPr>
        <w:t>by</w:t>
      </w:r>
      <w:r w:rsidR="002E51FD" w:rsidRPr="002E51FD">
        <w:rPr>
          <w:rFonts w:eastAsia="Arial"/>
          <w:spacing w:val="-10"/>
          <w:w w:val="105"/>
          <w:sz w:val="24"/>
          <w:szCs w:val="24"/>
        </w:rPr>
        <w:t xml:space="preserve"> </w:t>
      </w:r>
      <w:r w:rsidR="002E51FD" w:rsidRPr="002E51FD">
        <w:rPr>
          <w:rFonts w:eastAsia="Arial"/>
          <w:w w:val="105"/>
          <w:sz w:val="24"/>
          <w:szCs w:val="24"/>
        </w:rPr>
        <w:t>the</w:t>
      </w:r>
      <w:r w:rsidR="002E51FD" w:rsidRPr="002E51FD">
        <w:rPr>
          <w:rFonts w:eastAsia="Arial"/>
          <w:spacing w:val="-10"/>
          <w:w w:val="105"/>
          <w:sz w:val="24"/>
          <w:szCs w:val="24"/>
        </w:rPr>
        <w:t xml:space="preserve"> </w:t>
      </w:r>
      <w:r w:rsidR="002E51FD" w:rsidRPr="002E51FD">
        <w:rPr>
          <w:rFonts w:eastAsia="Arial"/>
          <w:spacing w:val="1"/>
          <w:w w:val="105"/>
          <w:sz w:val="24"/>
          <w:szCs w:val="24"/>
        </w:rPr>
        <w:t>Army</w:t>
      </w:r>
      <w:r w:rsidR="002E51FD" w:rsidRPr="002E51FD">
        <w:rPr>
          <w:rFonts w:eastAsia="Arial"/>
          <w:spacing w:val="-10"/>
          <w:w w:val="105"/>
          <w:sz w:val="24"/>
          <w:szCs w:val="24"/>
        </w:rPr>
        <w:t xml:space="preserve"> </w:t>
      </w:r>
      <w:r w:rsidR="002E51FD" w:rsidRPr="002E51FD">
        <w:rPr>
          <w:rFonts w:eastAsia="Arial"/>
          <w:w w:val="105"/>
          <w:sz w:val="24"/>
          <w:szCs w:val="24"/>
        </w:rPr>
        <w:t>Directive</w:t>
      </w:r>
      <w:r w:rsidR="002E51FD" w:rsidRPr="002E51FD">
        <w:rPr>
          <w:rFonts w:eastAsia="Arial"/>
          <w:spacing w:val="-10"/>
          <w:w w:val="105"/>
          <w:sz w:val="24"/>
          <w:szCs w:val="24"/>
        </w:rPr>
        <w:t xml:space="preserve"> </w:t>
      </w:r>
      <w:r w:rsidR="002E51FD" w:rsidRPr="002E51FD">
        <w:rPr>
          <w:rFonts w:eastAsia="Arial"/>
          <w:spacing w:val="1"/>
          <w:w w:val="105"/>
          <w:sz w:val="24"/>
          <w:szCs w:val="24"/>
        </w:rPr>
        <w:t>2014-23</w:t>
      </w:r>
      <w:r w:rsidR="002E51FD" w:rsidRPr="002E51FD">
        <w:rPr>
          <w:rFonts w:eastAsia="Arial"/>
          <w:spacing w:val="-10"/>
          <w:w w:val="105"/>
          <w:sz w:val="24"/>
          <w:szCs w:val="24"/>
        </w:rPr>
        <w:t xml:space="preserve"> </w:t>
      </w:r>
      <w:r w:rsidR="002E51FD" w:rsidRPr="002E51FD">
        <w:rPr>
          <w:rFonts w:eastAsia="Arial"/>
          <w:spacing w:val="1"/>
          <w:w w:val="105"/>
          <w:sz w:val="24"/>
          <w:szCs w:val="24"/>
        </w:rPr>
        <w:t>“Conduct</w:t>
      </w:r>
      <w:r w:rsidR="002E51FD" w:rsidRPr="002E51FD">
        <w:rPr>
          <w:rFonts w:eastAsia="Arial"/>
          <w:spacing w:val="-10"/>
          <w:w w:val="105"/>
          <w:sz w:val="24"/>
          <w:szCs w:val="24"/>
        </w:rPr>
        <w:t xml:space="preserve"> </w:t>
      </w:r>
      <w:r w:rsidR="002E51FD" w:rsidRPr="002E51FD">
        <w:rPr>
          <w:rFonts w:eastAsia="Arial"/>
          <w:w w:val="105"/>
          <w:sz w:val="24"/>
          <w:szCs w:val="24"/>
        </w:rPr>
        <w:t>of</w:t>
      </w:r>
      <w:r w:rsidR="008C5033">
        <w:rPr>
          <w:rFonts w:eastAsia="Arial"/>
          <w:w w:val="105"/>
          <w:sz w:val="24"/>
          <w:szCs w:val="24"/>
        </w:rPr>
        <w:t xml:space="preserve"> S</w:t>
      </w:r>
      <w:r w:rsidR="002E51FD" w:rsidRPr="002E51FD">
        <w:rPr>
          <w:rFonts w:eastAsia="Arial"/>
          <w:w w:val="105"/>
          <w:sz w:val="24"/>
          <w:szCs w:val="24"/>
        </w:rPr>
        <w:t>creening</w:t>
      </w:r>
      <w:r w:rsidR="002E51FD" w:rsidRPr="002E51FD">
        <w:rPr>
          <w:rFonts w:eastAsia="Arial"/>
          <w:spacing w:val="-10"/>
          <w:w w:val="105"/>
          <w:sz w:val="24"/>
          <w:szCs w:val="24"/>
        </w:rPr>
        <w:t xml:space="preserve"> </w:t>
      </w:r>
      <w:r w:rsidR="002E51FD" w:rsidRPr="002E51FD">
        <w:rPr>
          <w:rFonts w:eastAsia="Arial"/>
          <w:w w:val="105"/>
          <w:sz w:val="24"/>
          <w:szCs w:val="24"/>
        </w:rPr>
        <w:t>and</w:t>
      </w:r>
      <w:r w:rsidR="002E51FD" w:rsidRPr="002E51FD">
        <w:rPr>
          <w:rFonts w:eastAsia="Arial"/>
          <w:spacing w:val="-10"/>
          <w:w w:val="105"/>
          <w:sz w:val="24"/>
          <w:szCs w:val="24"/>
        </w:rPr>
        <w:t xml:space="preserve"> </w:t>
      </w:r>
      <w:r w:rsidR="002E51FD" w:rsidRPr="002E51FD">
        <w:rPr>
          <w:rFonts w:eastAsia="Arial"/>
          <w:spacing w:val="1"/>
          <w:w w:val="105"/>
          <w:sz w:val="24"/>
          <w:szCs w:val="24"/>
        </w:rPr>
        <w:t>Background</w:t>
      </w:r>
      <w:r w:rsidR="002E51FD" w:rsidRPr="002E51FD">
        <w:rPr>
          <w:rFonts w:eastAsia="Arial"/>
          <w:spacing w:val="-10"/>
          <w:w w:val="105"/>
          <w:sz w:val="24"/>
          <w:szCs w:val="24"/>
        </w:rPr>
        <w:t xml:space="preserve"> </w:t>
      </w:r>
      <w:r w:rsidR="003C338E">
        <w:rPr>
          <w:rFonts w:eastAsia="Arial"/>
          <w:spacing w:val="1"/>
          <w:w w:val="105"/>
          <w:sz w:val="24"/>
          <w:szCs w:val="24"/>
        </w:rPr>
        <w:t>C</w:t>
      </w:r>
      <w:r w:rsidR="002E51FD" w:rsidRPr="002E51FD">
        <w:rPr>
          <w:rFonts w:eastAsia="Arial"/>
          <w:spacing w:val="1"/>
          <w:w w:val="105"/>
          <w:sz w:val="24"/>
          <w:szCs w:val="24"/>
        </w:rPr>
        <w:t>hecks</w:t>
      </w:r>
      <w:r w:rsidR="002E51FD" w:rsidRPr="002E51FD">
        <w:rPr>
          <w:rFonts w:eastAsia="Arial"/>
          <w:spacing w:val="-10"/>
          <w:w w:val="105"/>
          <w:sz w:val="24"/>
          <w:szCs w:val="24"/>
        </w:rPr>
        <w:t xml:space="preserve"> </w:t>
      </w:r>
      <w:r w:rsidR="003C338E">
        <w:rPr>
          <w:rFonts w:eastAsia="Arial"/>
          <w:w w:val="105"/>
          <w:sz w:val="24"/>
          <w:szCs w:val="24"/>
        </w:rPr>
        <w:t xml:space="preserve">for </w:t>
      </w:r>
      <w:r w:rsidR="002E51FD" w:rsidRPr="002E51FD">
        <w:rPr>
          <w:rFonts w:eastAsia="Arial"/>
          <w:w w:val="105"/>
          <w:sz w:val="24"/>
          <w:szCs w:val="24"/>
        </w:rPr>
        <w:t>Individuals</w:t>
      </w:r>
      <w:r w:rsidR="002E51FD" w:rsidRPr="002E51FD">
        <w:rPr>
          <w:rFonts w:eastAsia="Arial"/>
          <w:spacing w:val="-10"/>
          <w:w w:val="105"/>
          <w:sz w:val="24"/>
          <w:szCs w:val="24"/>
        </w:rPr>
        <w:t xml:space="preserve"> </w:t>
      </w:r>
      <w:r w:rsidR="002E51FD" w:rsidRPr="002E51FD">
        <w:rPr>
          <w:rFonts w:eastAsia="Arial"/>
          <w:spacing w:val="1"/>
          <w:w w:val="105"/>
          <w:sz w:val="24"/>
          <w:szCs w:val="24"/>
        </w:rPr>
        <w:t>Who</w:t>
      </w:r>
      <w:r w:rsidR="002E51FD" w:rsidRPr="002E51FD">
        <w:rPr>
          <w:rFonts w:eastAsia="Arial"/>
          <w:spacing w:val="-10"/>
          <w:w w:val="105"/>
          <w:sz w:val="24"/>
          <w:szCs w:val="24"/>
        </w:rPr>
        <w:t xml:space="preserve"> </w:t>
      </w:r>
      <w:r w:rsidR="002E51FD" w:rsidRPr="002E51FD">
        <w:rPr>
          <w:rFonts w:eastAsia="Arial"/>
          <w:spacing w:val="1"/>
          <w:w w:val="105"/>
          <w:sz w:val="24"/>
          <w:szCs w:val="24"/>
        </w:rPr>
        <w:t>Have</w:t>
      </w:r>
      <w:r w:rsidR="002E51FD" w:rsidRPr="002E51FD">
        <w:rPr>
          <w:rFonts w:eastAsia="Arial"/>
          <w:spacing w:val="-10"/>
          <w:w w:val="105"/>
          <w:sz w:val="24"/>
          <w:szCs w:val="24"/>
        </w:rPr>
        <w:t xml:space="preserve"> </w:t>
      </w:r>
      <w:r w:rsidR="002E51FD" w:rsidRPr="002E51FD">
        <w:rPr>
          <w:rFonts w:eastAsia="Arial"/>
          <w:w w:val="105"/>
          <w:sz w:val="24"/>
          <w:szCs w:val="24"/>
        </w:rPr>
        <w:t>Regular</w:t>
      </w:r>
      <w:r w:rsidR="002E51FD" w:rsidRPr="002E51FD">
        <w:rPr>
          <w:rFonts w:eastAsia="Arial"/>
          <w:spacing w:val="-11"/>
          <w:w w:val="105"/>
          <w:sz w:val="24"/>
          <w:szCs w:val="24"/>
        </w:rPr>
        <w:t xml:space="preserve"> </w:t>
      </w:r>
      <w:r w:rsidR="002E51FD" w:rsidRPr="002E51FD">
        <w:rPr>
          <w:rFonts w:eastAsia="Arial"/>
          <w:w w:val="105"/>
          <w:sz w:val="24"/>
          <w:szCs w:val="24"/>
        </w:rPr>
        <w:t>Contact</w:t>
      </w:r>
      <w:r w:rsidR="002E51FD" w:rsidRPr="002E51FD">
        <w:rPr>
          <w:rFonts w:eastAsia="Arial"/>
          <w:spacing w:val="-11"/>
          <w:w w:val="105"/>
          <w:sz w:val="24"/>
          <w:szCs w:val="24"/>
        </w:rPr>
        <w:t xml:space="preserve"> </w:t>
      </w:r>
      <w:r w:rsidR="001C1087">
        <w:rPr>
          <w:rFonts w:eastAsia="Arial"/>
          <w:w w:val="105"/>
          <w:sz w:val="24"/>
          <w:szCs w:val="24"/>
        </w:rPr>
        <w:t>w</w:t>
      </w:r>
      <w:r w:rsidR="002E51FD" w:rsidRPr="002E51FD">
        <w:rPr>
          <w:rFonts w:eastAsia="Arial"/>
          <w:w w:val="105"/>
          <w:sz w:val="24"/>
          <w:szCs w:val="24"/>
        </w:rPr>
        <w:t>ith</w:t>
      </w:r>
      <w:r w:rsidR="008C5033">
        <w:rPr>
          <w:rFonts w:eastAsia="Arial"/>
          <w:w w:val="105"/>
          <w:sz w:val="24"/>
          <w:szCs w:val="24"/>
        </w:rPr>
        <w:t xml:space="preserve"> </w:t>
      </w:r>
      <w:r w:rsidR="002E51FD" w:rsidRPr="002E51FD">
        <w:rPr>
          <w:rFonts w:eastAsia="Arial"/>
          <w:w w:val="105"/>
          <w:sz w:val="24"/>
          <w:szCs w:val="24"/>
        </w:rPr>
        <w:t>Children</w:t>
      </w:r>
      <w:r w:rsidR="002E51FD" w:rsidRPr="002E51FD">
        <w:rPr>
          <w:rFonts w:eastAsia="Arial"/>
          <w:spacing w:val="-10"/>
          <w:w w:val="105"/>
          <w:sz w:val="24"/>
          <w:szCs w:val="24"/>
        </w:rPr>
        <w:t xml:space="preserve"> </w:t>
      </w:r>
      <w:r w:rsidR="002E51FD" w:rsidRPr="002E51FD">
        <w:rPr>
          <w:rFonts w:eastAsia="Arial"/>
          <w:w w:val="105"/>
          <w:sz w:val="24"/>
          <w:szCs w:val="24"/>
        </w:rPr>
        <w:t>in</w:t>
      </w:r>
      <w:r w:rsidR="002E51FD" w:rsidRPr="002E51FD">
        <w:rPr>
          <w:rFonts w:eastAsia="Arial"/>
          <w:spacing w:val="-10"/>
          <w:w w:val="105"/>
          <w:sz w:val="24"/>
          <w:szCs w:val="24"/>
        </w:rPr>
        <w:t xml:space="preserve"> </w:t>
      </w:r>
      <w:r w:rsidR="002E51FD" w:rsidRPr="002E51FD">
        <w:rPr>
          <w:rFonts w:eastAsia="Arial"/>
          <w:spacing w:val="1"/>
          <w:w w:val="105"/>
          <w:sz w:val="24"/>
          <w:szCs w:val="24"/>
        </w:rPr>
        <w:t>Army</w:t>
      </w:r>
      <w:r w:rsidR="002E51FD" w:rsidRPr="002E51FD">
        <w:rPr>
          <w:rFonts w:eastAsia="Arial"/>
          <w:spacing w:val="-10"/>
          <w:w w:val="105"/>
          <w:sz w:val="24"/>
          <w:szCs w:val="24"/>
        </w:rPr>
        <w:t xml:space="preserve"> </w:t>
      </w:r>
      <w:r w:rsidR="002E51FD" w:rsidRPr="002E51FD">
        <w:rPr>
          <w:rFonts w:eastAsia="Arial"/>
          <w:spacing w:val="1"/>
          <w:w w:val="105"/>
          <w:sz w:val="24"/>
          <w:szCs w:val="24"/>
        </w:rPr>
        <w:t>Programs”,</w:t>
      </w:r>
      <w:r w:rsidR="002E51FD" w:rsidRPr="002E51FD">
        <w:rPr>
          <w:rFonts w:eastAsia="Arial"/>
          <w:spacing w:val="-11"/>
          <w:w w:val="105"/>
          <w:sz w:val="24"/>
          <w:szCs w:val="24"/>
        </w:rPr>
        <w:t xml:space="preserve"> </w:t>
      </w:r>
      <w:r w:rsidR="002E51FD" w:rsidRPr="002E51FD">
        <w:rPr>
          <w:rFonts w:eastAsia="Arial"/>
          <w:w w:val="105"/>
          <w:sz w:val="24"/>
          <w:szCs w:val="24"/>
        </w:rPr>
        <w:t>dated</w:t>
      </w:r>
      <w:r w:rsidR="002E51FD" w:rsidRPr="002E51FD">
        <w:rPr>
          <w:rFonts w:eastAsia="Arial"/>
          <w:spacing w:val="-10"/>
          <w:w w:val="105"/>
          <w:sz w:val="24"/>
          <w:szCs w:val="24"/>
        </w:rPr>
        <w:t xml:space="preserve"> </w:t>
      </w:r>
      <w:r w:rsidR="002E51FD" w:rsidRPr="002E51FD">
        <w:rPr>
          <w:rFonts w:eastAsia="Arial"/>
          <w:w w:val="105"/>
          <w:sz w:val="24"/>
          <w:szCs w:val="24"/>
        </w:rPr>
        <w:t>10</w:t>
      </w:r>
      <w:r w:rsidR="002E51FD" w:rsidRPr="002E51FD">
        <w:rPr>
          <w:rFonts w:eastAsia="Arial"/>
          <w:spacing w:val="-10"/>
          <w:w w:val="105"/>
          <w:sz w:val="24"/>
          <w:szCs w:val="24"/>
        </w:rPr>
        <w:t xml:space="preserve"> </w:t>
      </w:r>
      <w:r w:rsidR="002E51FD" w:rsidRPr="002E51FD">
        <w:rPr>
          <w:rFonts w:eastAsia="Arial"/>
          <w:spacing w:val="1"/>
          <w:w w:val="105"/>
          <w:sz w:val="24"/>
          <w:szCs w:val="24"/>
        </w:rPr>
        <w:t>September</w:t>
      </w:r>
      <w:r w:rsidR="002E51FD" w:rsidRPr="002E51FD">
        <w:rPr>
          <w:rFonts w:eastAsia="Arial"/>
          <w:spacing w:val="-10"/>
          <w:w w:val="105"/>
          <w:sz w:val="24"/>
          <w:szCs w:val="24"/>
        </w:rPr>
        <w:t xml:space="preserve"> </w:t>
      </w:r>
      <w:r w:rsidR="002E51FD" w:rsidRPr="002E51FD">
        <w:rPr>
          <w:rFonts w:eastAsia="Arial"/>
          <w:w w:val="105"/>
          <w:sz w:val="24"/>
          <w:szCs w:val="24"/>
        </w:rPr>
        <w:t>2014.</w:t>
      </w:r>
      <w:r w:rsidR="002E51FD" w:rsidRPr="002E51FD">
        <w:rPr>
          <w:rFonts w:eastAsia="Arial"/>
          <w:spacing w:val="-11"/>
          <w:w w:val="105"/>
          <w:sz w:val="24"/>
          <w:szCs w:val="24"/>
        </w:rPr>
        <w:t xml:space="preserve"> </w:t>
      </w:r>
      <w:r w:rsidR="002E51FD" w:rsidRPr="002E51FD">
        <w:rPr>
          <w:rFonts w:eastAsia="Arial"/>
          <w:w w:val="105"/>
          <w:sz w:val="24"/>
          <w:szCs w:val="24"/>
        </w:rPr>
        <w:t>A</w:t>
      </w:r>
      <w:r w:rsidR="002E51FD" w:rsidRPr="002E51FD">
        <w:rPr>
          <w:rFonts w:eastAsia="Arial"/>
          <w:spacing w:val="80"/>
          <w:w w:val="103"/>
          <w:sz w:val="24"/>
          <w:szCs w:val="24"/>
        </w:rPr>
        <w:t xml:space="preserve"> </w:t>
      </w:r>
      <w:r w:rsidR="002E51FD" w:rsidRPr="002E51FD">
        <w:rPr>
          <w:rFonts w:eastAsia="Arial"/>
          <w:w w:val="105"/>
          <w:sz w:val="24"/>
          <w:szCs w:val="24"/>
        </w:rPr>
        <w:t>copy</w:t>
      </w:r>
      <w:r w:rsidR="002E51FD" w:rsidRPr="002E51FD">
        <w:rPr>
          <w:rFonts w:eastAsia="Arial"/>
          <w:spacing w:val="-14"/>
          <w:w w:val="105"/>
          <w:sz w:val="24"/>
          <w:szCs w:val="24"/>
        </w:rPr>
        <w:t xml:space="preserve"> </w:t>
      </w:r>
      <w:r w:rsidR="002E51FD" w:rsidRPr="002E51FD">
        <w:rPr>
          <w:rFonts w:eastAsia="Arial"/>
          <w:w w:val="105"/>
          <w:sz w:val="24"/>
          <w:szCs w:val="24"/>
        </w:rPr>
        <w:t>of</w:t>
      </w:r>
      <w:r w:rsidR="002E51FD" w:rsidRPr="002E51FD">
        <w:rPr>
          <w:rFonts w:eastAsia="Arial"/>
          <w:spacing w:val="-15"/>
          <w:w w:val="105"/>
          <w:sz w:val="24"/>
          <w:szCs w:val="24"/>
        </w:rPr>
        <w:t xml:space="preserve"> </w:t>
      </w:r>
      <w:r w:rsidR="002E51FD" w:rsidRPr="002E51FD">
        <w:rPr>
          <w:rFonts w:eastAsia="Arial"/>
          <w:w w:val="105"/>
          <w:sz w:val="24"/>
          <w:szCs w:val="24"/>
        </w:rPr>
        <w:t>the</w:t>
      </w:r>
      <w:r w:rsidR="002E51FD" w:rsidRPr="002E51FD">
        <w:rPr>
          <w:rFonts w:eastAsia="Arial"/>
          <w:spacing w:val="-14"/>
          <w:w w:val="105"/>
          <w:sz w:val="24"/>
          <w:szCs w:val="24"/>
        </w:rPr>
        <w:t xml:space="preserve"> </w:t>
      </w:r>
      <w:r w:rsidR="002E51FD" w:rsidRPr="002E51FD">
        <w:rPr>
          <w:rFonts w:eastAsia="Arial"/>
          <w:spacing w:val="1"/>
          <w:w w:val="105"/>
          <w:sz w:val="24"/>
          <w:szCs w:val="24"/>
        </w:rPr>
        <w:t>Army</w:t>
      </w:r>
      <w:r w:rsidR="002E51FD" w:rsidRPr="002E51FD">
        <w:rPr>
          <w:rFonts w:eastAsia="Arial"/>
          <w:spacing w:val="-13"/>
          <w:w w:val="105"/>
          <w:sz w:val="24"/>
          <w:szCs w:val="24"/>
        </w:rPr>
        <w:t xml:space="preserve"> </w:t>
      </w:r>
      <w:r w:rsidR="002E51FD" w:rsidRPr="002E51FD">
        <w:rPr>
          <w:rFonts w:eastAsia="Arial"/>
          <w:w w:val="105"/>
          <w:sz w:val="24"/>
          <w:szCs w:val="24"/>
        </w:rPr>
        <w:t>Directive</w:t>
      </w:r>
      <w:r w:rsidR="002E51FD" w:rsidRPr="002E51FD">
        <w:rPr>
          <w:rFonts w:eastAsia="Arial"/>
          <w:spacing w:val="-14"/>
          <w:w w:val="105"/>
          <w:sz w:val="24"/>
          <w:szCs w:val="24"/>
        </w:rPr>
        <w:t xml:space="preserve"> </w:t>
      </w:r>
      <w:r w:rsidR="002E51FD" w:rsidRPr="002E51FD">
        <w:rPr>
          <w:rFonts w:eastAsia="Arial"/>
          <w:w w:val="105"/>
          <w:sz w:val="24"/>
          <w:szCs w:val="24"/>
        </w:rPr>
        <w:t>can</w:t>
      </w:r>
      <w:r w:rsidR="008C5033">
        <w:rPr>
          <w:rFonts w:eastAsia="Arial"/>
          <w:w w:val="105"/>
          <w:sz w:val="24"/>
          <w:szCs w:val="24"/>
        </w:rPr>
        <w:t xml:space="preserve"> </w:t>
      </w:r>
      <w:r w:rsidR="002E51FD" w:rsidRPr="002E51FD">
        <w:rPr>
          <w:rFonts w:eastAsia="Arial"/>
          <w:w w:val="105"/>
          <w:sz w:val="24"/>
          <w:szCs w:val="24"/>
        </w:rPr>
        <w:t>be</w:t>
      </w:r>
      <w:r w:rsidR="002E51FD" w:rsidRPr="002E51FD">
        <w:rPr>
          <w:rFonts w:eastAsia="Arial"/>
          <w:spacing w:val="-14"/>
          <w:w w:val="105"/>
          <w:sz w:val="24"/>
          <w:szCs w:val="24"/>
        </w:rPr>
        <w:t xml:space="preserve"> </w:t>
      </w:r>
      <w:r w:rsidR="002E51FD" w:rsidRPr="002E51FD">
        <w:rPr>
          <w:rFonts w:eastAsia="Arial"/>
          <w:w w:val="105"/>
          <w:sz w:val="24"/>
          <w:szCs w:val="24"/>
        </w:rPr>
        <w:t>found</w:t>
      </w:r>
      <w:r w:rsidR="002E51FD" w:rsidRPr="002E51FD">
        <w:rPr>
          <w:rFonts w:eastAsia="Arial"/>
          <w:spacing w:val="-13"/>
          <w:w w:val="105"/>
          <w:sz w:val="24"/>
          <w:szCs w:val="24"/>
        </w:rPr>
        <w:t xml:space="preserve"> </w:t>
      </w:r>
      <w:r w:rsidR="002E51FD" w:rsidRPr="002E51FD">
        <w:rPr>
          <w:rFonts w:eastAsia="Arial"/>
          <w:w w:val="105"/>
          <w:sz w:val="24"/>
          <w:szCs w:val="24"/>
        </w:rPr>
        <w:t>at</w:t>
      </w:r>
      <w:r w:rsidR="002E51FD" w:rsidRPr="002E51FD">
        <w:rPr>
          <w:rFonts w:eastAsia="Arial"/>
          <w:spacing w:val="-14"/>
          <w:w w:val="105"/>
          <w:sz w:val="24"/>
          <w:szCs w:val="24"/>
        </w:rPr>
        <w:t xml:space="preserve"> </w:t>
      </w:r>
      <w:r w:rsidR="002E51FD" w:rsidRPr="003C338E">
        <w:rPr>
          <w:rFonts w:eastAsia="Arial"/>
          <w:w w:val="105"/>
          <w:sz w:val="24"/>
          <w:szCs w:val="24"/>
        </w:rPr>
        <w:t>http://www.apd.army.mil/pdffiles/ad2014_23.pdf.</w:t>
      </w:r>
      <w:r w:rsidR="002E51FD" w:rsidRPr="003C338E">
        <w:rPr>
          <w:rFonts w:eastAsia="Arial"/>
          <w:spacing w:val="-15"/>
          <w:w w:val="105"/>
          <w:sz w:val="24"/>
          <w:szCs w:val="24"/>
        </w:rPr>
        <w:t xml:space="preserve"> </w:t>
      </w:r>
      <w:r w:rsidR="002E51FD" w:rsidRPr="002E51FD">
        <w:rPr>
          <w:rFonts w:eastAsia="Arial"/>
          <w:w w:val="105"/>
          <w:sz w:val="24"/>
          <w:szCs w:val="24"/>
        </w:rPr>
        <w:t>The</w:t>
      </w:r>
      <w:r w:rsidR="002E51FD" w:rsidRPr="002E51FD">
        <w:rPr>
          <w:rFonts w:eastAsia="Arial"/>
          <w:spacing w:val="108"/>
          <w:w w:val="103"/>
          <w:sz w:val="24"/>
          <w:szCs w:val="24"/>
        </w:rPr>
        <w:t xml:space="preserve"> </w:t>
      </w:r>
      <w:r w:rsidR="002E51FD" w:rsidRPr="002E51FD">
        <w:rPr>
          <w:rFonts w:eastAsia="Arial"/>
          <w:w w:val="105"/>
          <w:sz w:val="24"/>
          <w:szCs w:val="24"/>
        </w:rPr>
        <w:t>background</w:t>
      </w:r>
      <w:r w:rsidR="002E51FD" w:rsidRPr="002E51FD">
        <w:rPr>
          <w:rFonts w:eastAsia="Arial"/>
          <w:spacing w:val="-10"/>
          <w:w w:val="105"/>
          <w:sz w:val="24"/>
          <w:szCs w:val="24"/>
        </w:rPr>
        <w:t xml:space="preserve"> </w:t>
      </w:r>
      <w:r w:rsidR="002E51FD" w:rsidRPr="002E51FD">
        <w:rPr>
          <w:rFonts w:eastAsia="Arial"/>
          <w:w w:val="105"/>
          <w:sz w:val="24"/>
          <w:szCs w:val="24"/>
        </w:rPr>
        <w:t>check</w:t>
      </w:r>
      <w:r w:rsidR="008C5033">
        <w:rPr>
          <w:rFonts w:eastAsia="Arial"/>
          <w:w w:val="105"/>
          <w:sz w:val="24"/>
          <w:szCs w:val="24"/>
        </w:rPr>
        <w:t xml:space="preserve"> </w:t>
      </w:r>
      <w:r w:rsidR="002E51FD" w:rsidRPr="002E51FD">
        <w:rPr>
          <w:rFonts w:eastAsia="Arial"/>
          <w:w w:val="105"/>
          <w:sz w:val="24"/>
          <w:szCs w:val="24"/>
        </w:rPr>
        <w:t>requirements</w:t>
      </w:r>
      <w:r w:rsidR="002E51FD" w:rsidRPr="002E51FD">
        <w:rPr>
          <w:rFonts w:eastAsia="Arial"/>
          <w:spacing w:val="-10"/>
          <w:w w:val="105"/>
          <w:sz w:val="24"/>
          <w:szCs w:val="24"/>
        </w:rPr>
        <w:t xml:space="preserve"> </w:t>
      </w:r>
      <w:r w:rsidR="002E51FD" w:rsidRPr="002E51FD">
        <w:rPr>
          <w:rFonts w:eastAsia="Arial"/>
          <w:w w:val="105"/>
          <w:sz w:val="24"/>
          <w:szCs w:val="24"/>
        </w:rPr>
        <w:t>for</w:t>
      </w:r>
      <w:r w:rsidR="002E51FD" w:rsidRPr="002E51FD">
        <w:rPr>
          <w:rFonts w:eastAsia="Arial"/>
          <w:spacing w:val="-10"/>
          <w:w w:val="105"/>
          <w:sz w:val="24"/>
          <w:szCs w:val="24"/>
        </w:rPr>
        <w:t xml:space="preserve"> </w:t>
      </w:r>
      <w:r w:rsidR="002E51FD" w:rsidRPr="002E51FD">
        <w:rPr>
          <w:rFonts w:eastAsia="Arial"/>
          <w:w w:val="105"/>
          <w:sz w:val="24"/>
          <w:szCs w:val="24"/>
        </w:rPr>
        <w:t>Contractors</w:t>
      </w:r>
      <w:r w:rsidR="002E51FD" w:rsidRPr="002E51FD">
        <w:rPr>
          <w:rFonts w:eastAsia="Arial"/>
          <w:spacing w:val="-10"/>
          <w:w w:val="105"/>
          <w:sz w:val="24"/>
          <w:szCs w:val="24"/>
        </w:rPr>
        <w:t xml:space="preserve"> </w:t>
      </w:r>
      <w:r w:rsidR="002E51FD" w:rsidRPr="002E51FD">
        <w:rPr>
          <w:rFonts w:eastAsia="Arial"/>
          <w:w w:val="105"/>
          <w:sz w:val="24"/>
          <w:szCs w:val="24"/>
        </w:rPr>
        <w:t>can</w:t>
      </w:r>
      <w:r w:rsidR="002E51FD" w:rsidRPr="002E51FD">
        <w:rPr>
          <w:rFonts w:eastAsia="Arial"/>
          <w:spacing w:val="-9"/>
          <w:w w:val="105"/>
          <w:sz w:val="24"/>
          <w:szCs w:val="24"/>
        </w:rPr>
        <w:t xml:space="preserve"> </w:t>
      </w:r>
      <w:r w:rsidR="002E51FD" w:rsidRPr="002E51FD">
        <w:rPr>
          <w:rFonts w:eastAsia="Arial"/>
          <w:w w:val="105"/>
          <w:sz w:val="24"/>
          <w:szCs w:val="24"/>
        </w:rPr>
        <w:t>be</w:t>
      </w:r>
      <w:r w:rsidR="002E51FD" w:rsidRPr="002E51FD">
        <w:rPr>
          <w:rFonts w:eastAsia="Arial"/>
          <w:spacing w:val="-10"/>
          <w:w w:val="105"/>
          <w:sz w:val="24"/>
          <w:szCs w:val="24"/>
        </w:rPr>
        <w:t xml:space="preserve"> </w:t>
      </w:r>
      <w:r w:rsidR="002E51FD" w:rsidRPr="002E51FD">
        <w:rPr>
          <w:rFonts w:eastAsia="Arial"/>
          <w:w w:val="105"/>
          <w:sz w:val="24"/>
          <w:szCs w:val="24"/>
        </w:rPr>
        <w:t>found</w:t>
      </w:r>
      <w:r w:rsidR="002E51FD" w:rsidRPr="002E51FD">
        <w:rPr>
          <w:rFonts w:eastAsia="Arial"/>
          <w:spacing w:val="-10"/>
          <w:w w:val="105"/>
          <w:sz w:val="24"/>
          <w:szCs w:val="24"/>
        </w:rPr>
        <w:t xml:space="preserve"> </w:t>
      </w:r>
      <w:r w:rsidR="002E51FD" w:rsidRPr="002E51FD">
        <w:rPr>
          <w:rFonts w:eastAsia="Arial"/>
          <w:w w:val="105"/>
          <w:sz w:val="24"/>
          <w:szCs w:val="24"/>
        </w:rPr>
        <w:t>in</w:t>
      </w:r>
      <w:r w:rsidR="002E51FD" w:rsidRPr="002E51FD">
        <w:rPr>
          <w:rFonts w:eastAsia="Arial"/>
          <w:spacing w:val="-9"/>
          <w:w w:val="105"/>
          <w:sz w:val="24"/>
          <w:szCs w:val="24"/>
        </w:rPr>
        <w:t xml:space="preserve"> </w:t>
      </w:r>
      <w:r w:rsidR="002E51FD" w:rsidRPr="002E51FD">
        <w:rPr>
          <w:rFonts w:eastAsia="Arial"/>
          <w:w w:val="105"/>
          <w:sz w:val="24"/>
          <w:szCs w:val="24"/>
        </w:rPr>
        <w:t>Enclosure</w:t>
      </w:r>
      <w:r w:rsidR="002E51FD" w:rsidRPr="002E51FD">
        <w:rPr>
          <w:rFonts w:eastAsia="Arial"/>
          <w:spacing w:val="-10"/>
          <w:w w:val="105"/>
          <w:sz w:val="24"/>
          <w:szCs w:val="24"/>
        </w:rPr>
        <w:t xml:space="preserve"> </w:t>
      </w:r>
      <w:r w:rsidR="002E51FD" w:rsidRPr="002E51FD">
        <w:rPr>
          <w:rFonts w:eastAsia="Arial"/>
          <w:w w:val="105"/>
          <w:sz w:val="24"/>
          <w:szCs w:val="24"/>
        </w:rPr>
        <w:t>3</w:t>
      </w:r>
      <w:r w:rsidR="002E51FD" w:rsidRPr="002E51FD">
        <w:rPr>
          <w:rFonts w:eastAsia="Arial"/>
          <w:spacing w:val="-10"/>
          <w:w w:val="105"/>
          <w:sz w:val="24"/>
          <w:szCs w:val="24"/>
        </w:rPr>
        <w:t xml:space="preserve"> </w:t>
      </w:r>
      <w:r w:rsidR="002E51FD" w:rsidRPr="002E51FD">
        <w:rPr>
          <w:rFonts w:eastAsia="Arial"/>
          <w:w w:val="105"/>
          <w:sz w:val="24"/>
          <w:szCs w:val="24"/>
        </w:rPr>
        <w:t>–</w:t>
      </w:r>
      <w:r w:rsidR="002E51FD" w:rsidRPr="002E51FD">
        <w:rPr>
          <w:rFonts w:eastAsia="Arial"/>
          <w:spacing w:val="-10"/>
          <w:w w:val="105"/>
          <w:sz w:val="24"/>
          <w:szCs w:val="24"/>
        </w:rPr>
        <w:t xml:space="preserve"> </w:t>
      </w:r>
      <w:r w:rsidR="002E51FD" w:rsidRPr="002E51FD">
        <w:rPr>
          <w:rFonts w:eastAsia="Arial"/>
          <w:w w:val="105"/>
          <w:sz w:val="24"/>
          <w:szCs w:val="24"/>
        </w:rPr>
        <w:t>Screening</w:t>
      </w:r>
      <w:r w:rsidR="002E51FD" w:rsidRPr="002E51FD">
        <w:rPr>
          <w:rFonts w:eastAsia="Arial"/>
          <w:spacing w:val="-9"/>
          <w:w w:val="105"/>
          <w:sz w:val="24"/>
          <w:szCs w:val="24"/>
        </w:rPr>
        <w:t xml:space="preserve"> </w:t>
      </w:r>
      <w:r w:rsidR="002E51FD" w:rsidRPr="002E51FD">
        <w:rPr>
          <w:rFonts w:eastAsia="Arial"/>
          <w:w w:val="105"/>
          <w:sz w:val="24"/>
          <w:szCs w:val="24"/>
        </w:rPr>
        <w:t>and</w:t>
      </w:r>
      <w:r w:rsidR="002E51FD" w:rsidRPr="002E51FD">
        <w:rPr>
          <w:rFonts w:eastAsia="Arial"/>
          <w:spacing w:val="114"/>
          <w:w w:val="103"/>
          <w:sz w:val="24"/>
          <w:szCs w:val="24"/>
        </w:rPr>
        <w:t xml:space="preserve"> </w:t>
      </w:r>
      <w:r w:rsidR="002E51FD" w:rsidRPr="002E51FD">
        <w:rPr>
          <w:rFonts w:eastAsia="Arial"/>
          <w:w w:val="105"/>
          <w:sz w:val="24"/>
          <w:szCs w:val="24"/>
        </w:rPr>
        <w:t>background</w:t>
      </w:r>
      <w:r w:rsidR="00282F4E">
        <w:rPr>
          <w:rFonts w:eastAsia="Arial"/>
          <w:spacing w:val="-15"/>
          <w:w w:val="105"/>
          <w:sz w:val="24"/>
          <w:szCs w:val="24"/>
        </w:rPr>
        <w:t xml:space="preserve"> </w:t>
      </w:r>
      <w:r w:rsidR="002E51FD" w:rsidRPr="002E51FD">
        <w:rPr>
          <w:rFonts w:eastAsia="Arial"/>
          <w:w w:val="105"/>
          <w:sz w:val="24"/>
          <w:szCs w:val="24"/>
        </w:rPr>
        <w:t>checks</w:t>
      </w:r>
      <w:r w:rsidR="002E51FD" w:rsidRPr="002E51FD">
        <w:rPr>
          <w:rFonts w:eastAsia="Arial"/>
          <w:spacing w:val="-15"/>
          <w:w w:val="105"/>
          <w:sz w:val="24"/>
          <w:szCs w:val="24"/>
        </w:rPr>
        <w:t xml:space="preserve"> </w:t>
      </w:r>
      <w:r w:rsidR="002E51FD" w:rsidRPr="002E51FD">
        <w:rPr>
          <w:rFonts w:eastAsia="Arial"/>
          <w:w w:val="105"/>
          <w:sz w:val="24"/>
          <w:szCs w:val="24"/>
        </w:rPr>
        <w:t>for</w:t>
      </w:r>
      <w:r w:rsidR="002E51FD" w:rsidRPr="002E51FD">
        <w:rPr>
          <w:rFonts w:eastAsia="Arial"/>
          <w:spacing w:val="-15"/>
          <w:w w:val="105"/>
          <w:sz w:val="24"/>
          <w:szCs w:val="24"/>
        </w:rPr>
        <w:t xml:space="preserve"> </w:t>
      </w:r>
      <w:r w:rsidR="002E51FD" w:rsidRPr="002E51FD">
        <w:rPr>
          <w:rFonts w:eastAsia="Arial"/>
          <w:w w:val="105"/>
          <w:sz w:val="24"/>
          <w:szCs w:val="24"/>
        </w:rPr>
        <w:t>appropriated</w:t>
      </w:r>
      <w:r w:rsidR="002E51FD" w:rsidRPr="002E51FD">
        <w:rPr>
          <w:rFonts w:eastAsia="Arial"/>
          <w:spacing w:val="-14"/>
          <w:w w:val="105"/>
          <w:sz w:val="24"/>
          <w:szCs w:val="24"/>
        </w:rPr>
        <w:t xml:space="preserve"> </w:t>
      </w:r>
      <w:r w:rsidR="002E51FD" w:rsidRPr="002E51FD">
        <w:rPr>
          <w:rFonts w:eastAsia="Arial"/>
          <w:w w:val="105"/>
          <w:sz w:val="24"/>
          <w:szCs w:val="24"/>
        </w:rPr>
        <w:t>and</w:t>
      </w:r>
      <w:r w:rsidR="002E51FD" w:rsidRPr="002E51FD">
        <w:rPr>
          <w:rFonts w:eastAsia="Arial"/>
          <w:spacing w:val="-15"/>
          <w:w w:val="105"/>
          <w:sz w:val="24"/>
          <w:szCs w:val="24"/>
        </w:rPr>
        <w:t xml:space="preserve"> </w:t>
      </w:r>
      <w:r w:rsidR="002E51FD" w:rsidRPr="002E51FD">
        <w:rPr>
          <w:rFonts w:eastAsia="Arial"/>
          <w:w w:val="105"/>
          <w:sz w:val="24"/>
          <w:szCs w:val="24"/>
        </w:rPr>
        <w:t>non-appropriated</w:t>
      </w:r>
      <w:r w:rsidR="002E51FD" w:rsidRPr="002E51FD">
        <w:rPr>
          <w:rFonts w:eastAsia="Arial"/>
          <w:spacing w:val="-14"/>
          <w:w w:val="105"/>
          <w:sz w:val="24"/>
          <w:szCs w:val="24"/>
        </w:rPr>
        <w:t xml:space="preserve"> </w:t>
      </w:r>
      <w:r w:rsidR="002E51FD" w:rsidRPr="002E51FD">
        <w:rPr>
          <w:rFonts w:eastAsia="Arial"/>
          <w:w w:val="105"/>
          <w:sz w:val="24"/>
          <w:szCs w:val="24"/>
        </w:rPr>
        <w:t>fund</w:t>
      </w:r>
      <w:r w:rsidR="002E51FD" w:rsidRPr="002E51FD">
        <w:rPr>
          <w:rFonts w:eastAsia="Arial"/>
          <w:spacing w:val="-15"/>
          <w:w w:val="105"/>
          <w:sz w:val="24"/>
          <w:szCs w:val="24"/>
        </w:rPr>
        <w:t xml:space="preserve"> </w:t>
      </w:r>
      <w:r w:rsidR="002E51FD" w:rsidRPr="002E51FD">
        <w:rPr>
          <w:rFonts w:eastAsia="Arial"/>
          <w:w w:val="105"/>
          <w:sz w:val="24"/>
          <w:szCs w:val="24"/>
        </w:rPr>
        <w:t>personnel,</w:t>
      </w:r>
      <w:r w:rsidR="002E51FD" w:rsidRPr="002E51FD">
        <w:rPr>
          <w:rFonts w:eastAsia="Arial"/>
          <w:spacing w:val="-15"/>
          <w:w w:val="105"/>
          <w:sz w:val="24"/>
          <w:szCs w:val="24"/>
        </w:rPr>
        <w:t xml:space="preserve"> </w:t>
      </w:r>
      <w:r w:rsidR="002E51FD" w:rsidRPr="002E51FD">
        <w:rPr>
          <w:rFonts w:eastAsia="Arial"/>
          <w:w w:val="105"/>
          <w:sz w:val="24"/>
          <w:szCs w:val="24"/>
        </w:rPr>
        <w:t>military</w:t>
      </w:r>
      <w:r w:rsidR="002E51FD" w:rsidRPr="002E51FD">
        <w:rPr>
          <w:rFonts w:eastAsia="Arial"/>
          <w:spacing w:val="-15"/>
          <w:w w:val="105"/>
          <w:sz w:val="24"/>
          <w:szCs w:val="24"/>
        </w:rPr>
        <w:t xml:space="preserve"> </w:t>
      </w:r>
      <w:r w:rsidR="002E51FD" w:rsidRPr="002E51FD">
        <w:rPr>
          <w:rFonts w:eastAsia="Arial"/>
          <w:w w:val="105"/>
          <w:sz w:val="24"/>
          <w:szCs w:val="24"/>
        </w:rPr>
        <w:t>personnel,</w:t>
      </w:r>
      <w:r w:rsidR="002E51FD" w:rsidRPr="002E51FD">
        <w:rPr>
          <w:rFonts w:eastAsia="Arial"/>
          <w:spacing w:val="-15"/>
          <w:w w:val="105"/>
          <w:sz w:val="24"/>
          <w:szCs w:val="24"/>
        </w:rPr>
        <w:t xml:space="preserve"> </w:t>
      </w:r>
      <w:r w:rsidR="002E51FD" w:rsidRPr="002E51FD">
        <w:rPr>
          <w:rFonts w:eastAsia="Arial"/>
          <w:w w:val="105"/>
          <w:sz w:val="24"/>
          <w:szCs w:val="24"/>
        </w:rPr>
        <w:t>foreign</w:t>
      </w:r>
      <w:r w:rsidR="008C5033">
        <w:rPr>
          <w:rFonts w:eastAsia="Arial"/>
          <w:w w:val="105"/>
          <w:sz w:val="24"/>
          <w:szCs w:val="24"/>
        </w:rPr>
        <w:t xml:space="preserve"> </w:t>
      </w:r>
      <w:r w:rsidR="002E51FD" w:rsidRPr="002E51FD">
        <w:rPr>
          <w:rFonts w:eastAsia="Arial"/>
          <w:w w:val="105"/>
          <w:sz w:val="24"/>
          <w:szCs w:val="24"/>
        </w:rPr>
        <w:t>national</w:t>
      </w:r>
      <w:r w:rsidR="002E51FD" w:rsidRPr="002E51FD">
        <w:rPr>
          <w:rFonts w:eastAsia="Arial"/>
          <w:spacing w:val="-19"/>
          <w:w w:val="105"/>
          <w:sz w:val="24"/>
          <w:szCs w:val="24"/>
        </w:rPr>
        <w:t xml:space="preserve"> </w:t>
      </w:r>
      <w:r w:rsidR="002E51FD" w:rsidRPr="002E51FD">
        <w:rPr>
          <w:rFonts w:eastAsia="Arial"/>
          <w:w w:val="105"/>
          <w:sz w:val="24"/>
          <w:szCs w:val="24"/>
        </w:rPr>
        <w:t>employees</w:t>
      </w:r>
      <w:r w:rsidR="002E51FD" w:rsidRPr="002E51FD">
        <w:rPr>
          <w:rFonts w:eastAsia="Arial"/>
          <w:spacing w:val="-17"/>
          <w:w w:val="105"/>
          <w:sz w:val="24"/>
          <w:szCs w:val="24"/>
        </w:rPr>
        <w:t xml:space="preserve"> </w:t>
      </w:r>
      <w:r w:rsidR="002E51FD" w:rsidRPr="002E51FD">
        <w:rPr>
          <w:rFonts w:eastAsia="Arial"/>
          <w:w w:val="105"/>
          <w:sz w:val="24"/>
          <w:szCs w:val="24"/>
        </w:rPr>
        <w:t>overseas,</w:t>
      </w:r>
      <w:r w:rsidR="002E51FD" w:rsidRPr="002E51FD">
        <w:rPr>
          <w:rFonts w:eastAsia="Arial"/>
          <w:spacing w:val="-18"/>
          <w:w w:val="105"/>
          <w:sz w:val="24"/>
          <w:szCs w:val="24"/>
        </w:rPr>
        <w:t xml:space="preserve"> </w:t>
      </w:r>
      <w:r w:rsidR="002E51FD" w:rsidRPr="002E51FD">
        <w:rPr>
          <w:rFonts w:eastAsia="Arial"/>
          <w:w w:val="105"/>
          <w:sz w:val="24"/>
          <w:szCs w:val="24"/>
        </w:rPr>
        <w:t>and</w:t>
      </w:r>
      <w:r w:rsidR="002E51FD" w:rsidRPr="002E51FD">
        <w:rPr>
          <w:rFonts w:eastAsia="Arial"/>
          <w:spacing w:val="-17"/>
          <w:w w:val="105"/>
          <w:sz w:val="24"/>
          <w:szCs w:val="24"/>
        </w:rPr>
        <w:t xml:space="preserve"> </w:t>
      </w:r>
      <w:r w:rsidR="002E51FD" w:rsidRPr="002E51FD">
        <w:rPr>
          <w:rFonts w:eastAsia="Arial"/>
          <w:w w:val="105"/>
          <w:sz w:val="24"/>
          <w:szCs w:val="24"/>
        </w:rPr>
        <w:t>contractors.</w:t>
      </w:r>
    </w:p>
    <w:p w14:paraId="229C4028" w14:textId="77777777" w:rsidR="000F6978" w:rsidRDefault="000F6978" w:rsidP="008C5033">
      <w:pPr>
        <w:tabs>
          <w:tab w:val="left" w:pos="1613"/>
        </w:tabs>
        <w:ind w:left="720" w:right="557"/>
        <w:rPr>
          <w:rFonts w:eastAsia="Arial"/>
          <w:w w:val="105"/>
          <w:sz w:val="24"/>
          <w:szCs w:val="24"/>
        </w:rPr>
      </w:pPr>
    </w:p>
    <w:p w14:paraId="5F5611C6" w14:textId="6DB810EA" w:rsidR="003C338E" w:rsidRPr="007F4B36" w:rsidRDefault="00DE263E" w:rsidP="008C5033">
      <w:pPr>
        <w:tabs>
          <w:tab w:val="left" w:pos="1613"/>
        </w:tabs>
        <w:ind w:left="720" w:right="557"/>
        <w:rPr>
          <w:rFonts w:eastAsia="Arial"/>
          <w:spacing w:val="1"/>
          <w:w w:val="105"/>
          <w:sz w:val="24"/>
          <w:szCs w:val="24"/>
        </w:rPr>
      </w:pPr>
      <w:r>
        <w:rPr>
          <w:rFonts w:eastAsia="Arial"/>
          <w:b/>
          <w:w w:val="105"/>
          <w:sz w:val="24"/>
          <w:szCs w:val="24"/>
        </w:rPr>
        <w:t>C.3.4.6</w:t>
      </w:r>
      <w:r w:rsidR="003C338E">
        <w:rPr>
          <w:rFonts w:eastAsia="Arial"/>
          <w:b/>
          <w:w w:val="105"/>
          <w:sz w:val="24"/>
          <w:szCs w:val="24"/>
        </w:rPr>
        <w:t xml:space="preserve"> </w:t>
      </w:r>
      <w:r w:rsidR="003C338E" w:rsidRPr="003C338E">
        <w:rPr>
          <w:rFonts w:eastAsia="Arial"/>
          <w:spacing w:val="1"/>
          <w:w w:val="105"/>
          <w:sz w:val="24"/>
          <w:szCs w:val="24"/>
        </w:rPr>
        <w:t>Background</w:t>
      </w:r>
      <w:r w:rsidR="003C338E" w:rsidRPr="003C338E">
        <w:rPr>
          <w:rFonts w:eastAsia="Arial"/>
          <w:spacing w:val="-8"/>
          <w:w w:val="105"/>
          <w:sz w:val="24"/>
          <w:szCs w:val="24"/>
        </w:rPr>
        <w:t xml:space="preserve"> </w:t>
      </w:r>
      <w:r w:rsidR="003C338E" w:rsidRPr="003C338E">
        <w:rPr>
          <w:rFonts w:eastAsia="Arial"/>
          <w:w w:val="105"/>
          <w:sz w:val="24"/>
          <w:szCs w:val="24"/>
        </w:rPr>
        <w:t>checks</w:t>
      </w:r>
      <w:r w:rsidR="003C338E" w:rsidRPr="003C338E">
        <w:rPr>
          <w:rFonts w:eastAsia="Arial"/>
          <w:spacing w:val="-8"/>
          <w:w w:val="105"/>
          <w:sz w:val="24"/>
          <w:szCs w:val="24"/>
        </w:rPr>
        <w:t xml:space="preserve"> </w:t>
      </w:r>
      <w:r w:rsidR="003C338E" w:rsidRPr="003C338E">
        <w:rPr>
          <w:rFonts w:eastAsia="Arial"/>
          <w:w w:val="105"/>
          <w:sz w:val="24"/>
          <w:szCs w:val="24"/>
        </w:rPr>
        <w:t>will</w:t>
      </w:r>
      <w:r w:rsidR="003C338E" w:rsidRPr="003C338E">
        <w:rPr>
          <w:rFonts w:eastAsia="Arial"/>
          <w:spacing w:val="-8"/>
          <w:w w:val="105"/>
          <w:sz w:val="24"/>
          <w:szCs w:val="24"/>
        </w:rPr>
        <w:t xml:space="preserve"> </w:t>
      </w:r>
      <w:r w:rsidR="003C338E" w:rsidRPr="003C338E">
        <w:rPr>
          <w:rFonts w:eastAsia="Arial"/>
          <w:w w:val="105"/>
          <w:sz w:val="24"/>
          <w:szCs w:val="24"/>
        </w:rPr>
        <w:t>be</w:t>
      </w:r>
      <w:r w:rsidR="003C338E" w:rsidRPr="003C338E">
        <w:rPr>
          <w:rFonts w:eastAsia="Arial"/>
          <w:spacing w:val="-8"/>
          <w:w w:val="105"/>
          <w:sz w:val="24"/>
          <w:szCs w:val="24"/>
        </w:rPr>
        <w:t xml:space="preserve"> </w:t>
      </w:r>
      <w:r w:rsidR="003C338E" w:rsidRPr="003C338E">
        <w:rPr>
          <w:rFonts w:eastAsia="Arial"/>
          <w:w w:val="105"/>
          <w:sz w:val="24"/>
          <w:szCs w:val="24"/>
        </w:rPr>
        <w:t>initiated</w:t>
      </w:r>
      <w:r w:rsidR="003C338E" w:rsidRPr="003C338E">
        <w:rPr>
          <w:rFonts w:eastAsia="Arial"/>
          <w:spacing w:val="-7"/>
          <w:w w:val="105"/>
          <w:sz w:val="24"/>
          <w:szCs w:val="24"/>
        </w:rPr>
        <w:t xml:space="preserve"> </w:t>
      </w:r>
      <w:r w:rsidR="003C338E" w:rsidRPr="003C338E">
        <w:rPr>
          <w:rFonts w:eastAsia="Arial"/>
          <w:w w:val="105"/>
          <w:sz w:val="24"/>
          <w:szCs w:val="24"/>
        </w:rPr>
        <w:t>and</w:t>
      </w:r>
      <w:r w:rsidR="003C338E" w:rsidRPr="003C338E">
        <w:rPr>
          <w:rFonts w:eastAsia="Arial"/>
          <w:spacing w:val="-8"/>
          <w:w w:val="105"/>
          <w:sz w:val="24"/>
          <w:szCs w:val="24"/>
        </w:rPr>
        <w:t xml:space="preserve"> </w:t>
      </w:r>
      <w:r w:rsidR="003C338E" w:rsidRPr="003C338E">
        <w:rPr>
          <w:rFonts w:eastAsia="Arial"/>
          <w:w w:val="105"/>
          <w:sz w:val="24"/>
          <w:szCs w:val="24"/>
        </w:rPr>
        <w:t>paid</w:t>
      </w:r>
      <w:r w:rsidR="003C338E" w:rsidRPr="003C338E">
        <w:rPr>
          <w:rFonts w:eastAsia="Arial"/>
          <w:spacing w:val="-8"/>
          <w:w w:val="105"/>
          <w:sz w:val="24"/>
          <w:szCs w:val="24"/>
        </w:rPr>
        <w:t xml:space="preserve"> </w:t>
      </w:r>
      <w:r w:rsidR="003C338E" w:rsidRPr="003C338E">
        <w:rPr>
          <w:rFonts w:eastAsia="Arial"/>
          <w:w w:val="105"/>
          <w:sz w:val="24"/>
          <w:szCs w:val="24"/>
        </w:rPr>
        <w:t>for</w:t>
      </w:r>
      <w:r w:rsidR="003C338E" w:rsidRPr="003C338E">
        <w:rPr>
          <w:rFonts w:eastAsia="Arial"/>
          <w:spacing w:val="-8"/>
          <w:w w:val="105"/>
          <w:sz w:val="24"/>
          <w:szCs w:val="24"/>
        </w:rPr>
        <w:t xml:space="preserve"> </w:t>
      </w:r>
      <w:r w:rsidR="003C338E" w:rsidRPr="003C338E">
        <w:rPr>
          <w:rFonts w:eastAsia="Arial"/>
          <w:w w:val="105"/>
          <w:sz w:val="24"/>
          <w:szCs w:val="24"/>
        </w:rPr>
        <w:t>by</w:t>
      </w:r>
      <w:r w:rsidR="003C338E" w:rsidRPr="003C338E">
        <w:rPr>
          <w:rFonts w:eastAsia="Arial"/>
          <w:spacing w:val="-8"/>
          <w:w w:val="105"/>
          <w:sz w:val="24"/>
          <w:szCs w:val="24"/>
        </w:rPr>
        <w:t xml:space="preserve"> </w:t>
      </w:r>
      <w:r w:rsidR="003C338E" w:rsidRPr="003C338E">
        <w:rPr>
          <w:rFonts w:eastAsia="Arial"/>
          <w:w w:val="105"/>
          <w:sz w:val="24"/>
          <w:szCs w:val="24"/>
        </w:rPr>
        <w:t>the</w:t>
      </w:r>
      <w:r w:rsidR="003C338E" w:rsidRPr="003C338E">
        <w:rPr>
          <w:rFonts w:eastAsia="Arial"/>
          <w:spacing w:val="-5"/>
          <w:w w:val="105"/>
          <w:sz w:val="24"/>
          <w:szCs w:val="24"/>
        </w:rPr>
        <w:t xml:space="preserve"> </w:t>
      </w:r>
      <w:r w:rsidR="003C338E" w:rsidRPr="003C338E">
        <w:rPr>
          <w:rFonts w:eastAsia="Arial"/>
          <w:spacing w:val="1"/>
          <w:w w:val="105"/>
          <w:sz w:val="24"/>
          <w:szCs w:val="24"/>
        </w:rPr>
        <w:t>Government.</w:t>
      </w:r>
      <w:r w:rsidR="003C338E" w:rsidRPr="003C338E">
        <w:rPr>
          <w:rFonts w:eastAsia="Arial"/>
          <w:spacing w:val="-9"/>
          <w:w w:val="105"/>
          <w:sz w:val="24"/>
          <w:szCs w:val="24"/>
        </w:rPr>
        <w:t xml:space="preserve"> </w:t>
      </w:r>
      <w:r w:rsidR="003C338E" w:rsidRPr="003C338E">
        <w:rPr>
          <w:rFonts w:eastAsia="Arial"/>
          <w:w w:val="105"/>
          <w:sz w:val="24"/>
          <w:szCs w:val="24"/>
        </w:rPr>
        <w:t>The</w:t>
      </w:r>
      <w:r w:rsidR="003C338E" w:rsidRPr="003C338E">
        <w:rPr>
          <w:rFonts w:eastAsia="Arial"/>
          <w:spacing w:val="-8"/>
          <w:w w:val="105"/>
          <w:sz w:val="24"/>
          <w:szCs w:val="24"/>
        </w:rPr>
        <w:t xml:space="preserve"> </w:t>
      </w:r>
      <w:r w:rsidR="003C338E" w:rsidRPr="003C338E">
        <w:rPr>
          <w:rFonts w:eastAsia="Arial"/>
          <w:w w:val="105"/>
          <w:sz w:val="24"/>
          <w:szCs w:val="24"/>
        </w:rPr>
        <w:t>cost</w:t>
      </w:r>
      <w:r w:rsidR="003C338E" w:rsidRPr="003C338E">
        <w:rPr>
          <w:rFonts w:eastAsia="Arial"/>
          <w:spacing w:val="-8"/>
          <w:w w:val="105"/>
          <w:sz w:val="24"/>
          <w:szCs w:val="24"/>
        </w:rPr>
        <w:t xml:space="preserve"> </w:t>
      </w:r>
      <w:r w:rsidR="003C338E" w:rsidRPr="003C338E">
        <w:rPr>
          <w:rFonts w:eastAsia="Arial"/>
          <w:w w:val="105"/>
          <w:sz w:val="24"/>
          <w:szCs w:val="24"/>
        </w:rPr>
        <w:t>for</w:t>
      </w:r>
      <w:r w:rsidR="003C338E" w:rsidRPr="003C338E">
        <w:rPr>
          <w:rFonts w:eastAsia="Arial"/>
          <w:spacing w:val="-8"/>
          <w:w w:val="105"/>
          <w:sz w:val="24"/>
          <w:szCs w:val="24"/>
        </w:rPr>
        <w:t xml:space="preserve"> </w:t>
      </w:r>
      <w:r w:rsidR="003C338E" w:rsidRPr="003C338E">
        <w:rPr>
          <w:rFonts w:eastAsia="Arial"/>
          <w:w w:val="105"/>
          <w:sz w:val="24"/>
          <w:szCs w:val="24"/>
        </w:rPr>
        <w:t>the</w:t>
      </w:r>
      <w:r w:rsidR="008C5033">
        <w:rPr>
          <w:rFonts w:eastAsia="Arial"/>
          <w:w w:val="105"/>
          <w:sz w:val="24"/>
          <w:szCs w:val="24"/>
        </w:rPr>
        <w:t xml:space="preserve"> </w:t>
      </w:r>
      <w:r w:rsidR="003C338E" w:rsidRPr="003C338E">
        <w:rPr>
          <w:rFonts w:eastAsia="Arial"/>
          <w:spacing w:val="1"/>
          <w:w w:val="105"/>
          <w:sz w:val="24"/>
          <w:szCs w:val="24"/>
        </w:rPr>
        <w:t>pre-employment</w:t>
      </w:r>
      <w:r w:rsidR="003C338E" w:rsidRPr="003C338E">
        <w:rPr>
          <w:rFonts w:eastAsia="Arial"/>
          <w:spacing w:val="-13"/>
          <w:w w:val="105"/>
          <w:sz w:val="24"/>
          <w:szCs w:val="24"/>
        </w:rPr>
        <w:t xml:space="preserve"> </w:t>
      </w:r>
      <w:r w:rsidR="003C338E" w:rsidRPr="003C338E">
        <w:rPr>
          <w:rFonts w:eastAsia="Arial"/>
          <w:w w:val="105"/>
          <w:sz w:val="24"/>
          <w:szCs w:val="24"/>
        </w:rPr>
        <w:t>screening</w:t>
      </w:r>
      <w:r w:rsidR="003C338E" w:rsidRPr="003C338E">
        <w:rPr>
          <w:rFonts w:eastAsia="Arial"/>
          <w:spacing w:val="-13"/>
          <w:w w:val="105"/>
          <w:sz w:val="24"/>
          <w:szCs w:val="24"/>
        </w:rPr>
        <w:t xml:space="preserve"> </w:t>
      </w:r>
      <w:r w:rsidR="003C338E" w:rsidRPr="003C338E">
        <w:rPr>
          <w:rFonts w:eastAsia="Arial"/>
          <w:w w:val="105"/>
          <w:sz w:val="24"/>
          <w:szCs w:val="24"/>
        </w:rPr>
        <w:t>is</w:t>
      </w:r>
      <w:r w:rsidR="003C338E" w:rsidRPr="003C338E">
        <w:rPr>
          <w:rFonts w:eastAsia="Arial"/>
          <w:spacing w:val="-12"/>
          <w:w w:val="105"/>
          <w:sz w:val="24"/>
          <w:szCs w:val="24"/>
        </w:rPr>
        <w:t xml:space="preserve"> </w:t>
      </w:r>
      <w:r w:rsidR="003C338E" w:rsidRPr="003C338E">
        <w:rPr>
          <w:rFonts w:eastAsia="Arial"/>
          <w:w w:val="105"/>
          <w:sz w:val="24"/>
          <w:szCs w:val="24"/>
        </w:rPr>
        <w:t>the</w:t>
      </w:r>
      <w:r w:rsidR="003C338E" w:rsidRPr="003C338E">
        <w:rPr>
          <w:rFonts w:eastAsia="Arial"/>
          <w:spacing w:val="-12"/>
          <w:w w:val="105"/>
          <w:sz w:val="24"/>
          <w:szCs w:val="24"/>
        </w:rPr>
        <w:t xml:space="preserve"> </w:t>
      </w:r>
      <w:r w:rsidR="003C338E" w:rsidRPr="003C338E">
        <w:rPr>
          <w:rFonts w:eastAsia="Arial"/>
          <w:w w:val="105"/>
          <w:sz w:val="24"/>
          <w:szCs w:val="24"/>
        </w:rPr>
        <w:t>responsibility</w:t>
      </w:r>
      <w:r w:rsidR="003C338E" w:rsidRPr="003C338E">
        <w:rPr>
          <w:rFonts w:eastAsia="Arial"/>
          <w:spacing w:val="-12"/>
          <w:w w:val="105"/>
          <w:sz w:val="24"/>
          <w:szCs w:val="24"/>
        </w:rPr>
        <w:t xml:space="preserve"> </w:t>
      </w:r>
      <w:r w:rsidR="003C338E" w:rsidRPr="003C338E">
        <w:rPr>
          <w:rFonts w:eastAsia="Arial"/>
          <w:w w:val="105"/>
          <w:sz w:val="24"/>
          <w:szCs w:val="24"/>
        </w:rPr>
        <w:t>of</w:t>
      </w:r>
      <w:r w:rsidR="003C338E" w:rsidRPr="003C338E">
        <w:rPr>
          <w:rFonts w:eastAsia="Arial"/>
          <w:spacing w:val="-13"/>
          <w:w w:val="105"/>
          <w:sz w:val="24"/>
          <w:szCs w:val="24"/>
        </w:rPr>
        <w:t xml:space="preserve"> </w:t>
      </w:r>
      <w:r w:rsidR="003C338E" w:rsidRPr="003C338E">
        <w:rPr>
          <w:rFonts w:eastAsia="Arial"/>
          <w:w w:val="105"/>
          <w:sz w:val="24"/>
          <w:szCs w:val="24"/>
        </w:rPr>
        <w:t>the</w:t>
      </w:r>
      <w:r w:rsidR="003C338E" w:rsidRPr="003C338E">
        <w:rPr>
          <w:rFonts w:eastAsia="Arial"/>
          <w:spacing w:val="-12"/>
          <w:w w:val="105"/>
          <w:sz w:val="24"/>
          <w:szCs w:val="24"/>
        </w:rPr>
        <w:t xml:space="preserve"> </w:t>
      </w:r>
      <w:r w:rsidR="003C338E" w:rsidRPr="003C338E">
        <w:rPr>
          <w:rFonts w:eastAsia="Arial"/>
          <w:w w:val="105"/>
          <w:sz w:val="24"/>
          <w:szCs w:val="24"/>
        </w:rPr>
        <w:t>Contractor.</w:t>
      </w:r>
      <w:r w:rsidR="003C338E" w:rsidRPr="003C338E">
        <w:rPr>
          <w:rFonts w:eastAsia="Arial"/>
          <w:spacing w:val="-13"/>
          <w:w w:val="105"/>
          <w:sz w:val="24"/>
          <w:szCs w:val="24"/>
        </w:rPr>
        <w:t xml:space="preserve"> </w:t>
      </w:r>
      <w:r w:rsidR="003C338E" w:rsidRPr="003C338E">
        <w:rPr>
          <w:rFonts w:eastAsia="Arial"/>
          <w:w w:val="105"/>
          <w:sz w:val="24"/>
          <w:szCs w:val="24"/>
        </w:rPr>
        <w:t>The</w:t>
      </w:r>
      <w:r w:rsidR="003C338E" w:rsidRPr="003C338E">
        <w:rPr>
          <w:rFonts w:eastAsia="Arial"/>
          <w:spacing w:val="-12"/>
          <w:w w:val="105"/>
          <w:sz w:val="24"/>
          <w:szCs w:val="24"/>
        </w:rPr>
        <w:t xml:space="preserve"> </w:t>
      </w:r>
      <w:r w:rsidR="003C338E" w:rsidRPr="003C338E">
        <w:rPr>
          <w:rFonts w:eastAsia="Arial"/>
          <w:spacing w:val="1"/>
          <w:w w:val="105"/>
          <w:sz w:val="24"/>
          <w:szCs w:val="24"/>
        </w:rPr>
        <w:t>Commander</w:t>
      </w:r>
      <w:r w:rsidR="008C5033">
        <w:rPr>
          <w:rFonts w:eastAsia="Arial"/>
          <w:spacing w:val="1"/>
          <w:w w:val="105"/>
          <w:sz w:val="24"/>
          <w:szCs w:val="24"/>
        </w:rPr>
        <w:t xml:space="preserve"> </w:t>
      </w:r>
      <w:r w:rsidR="003C338E" w:rsidRPr="003C338E">
        <w:rPr>
          <w:rFonts w:eastAsia="Arial"/>
          <w:w w:val="105"/>
          <w:sz w:val="24"/>
          <w:szCs w:val="24"/>
        </w:rPr>
        <w:t>Designated</w:t>
      </w:r>
      <w:r w:rsidR="003C338E" w:rsidRPr="003C338E">
        <w:rPr>
          <w:rFonts w:eastAsia="Arial"/>
          <w:spacing w:val="-12"/>
          <w:w w:val="105"/>
          <w:sz w:val="24"/>
          <w:szCs w:val="24"/>
        </w:rPr>
        <w:t xml:space="preserve"> </w:t>
      </w:r>
      <w:r w:rsidR="003C338E" w:rsidRPr="003C338E">
        <w:rPr>
          <w:rFonts w:eastAsia="Arial"/>
          <w:w w:val="105"/>
          <w:sz w:val="24"/>
          <w:szCs w:val="24"/>
        </w:rPr>
        <w:t>Entity</w:t>
      </w:r>
      <w:r w:rsidR="003C338E" w:rsidRPr="003C338E">
        <w:rPr>
          <w:rFonts w:eastAsia="Arial"/>
          <w:spacing w:val="-12"/>
          <w:w w:val="105"/>
          <w:sz w:val="24"/>
          <w:szCs w:val="24"/>
        </w:rPr>
        <w:t xml:space="preserve"> </w:t>
      </w:r>
      <w:r w:rsidR="003C338E" w:rsidRPr="003C338E">
        <w:rPr>
          <w:rFonts w:eastAsia="Arial"/>
          <w:spacing w:val="1"/>
          <w:w w:val="105"/>
          <w:sz w:val="24"/>
          <w:szCs w:val="24"/>
        </w:rPr>
        <w:t>(CDE)</w:t>
      </w:r>
      <w:r w:rsidR="003C338E" w:rsidRPr="003C338E">
        <w:rPr>
          <w:rFonts w:eastAsia="Arial"/>
          <w:w w:val="103"/>
          <w:sz w:val="24"/>
          <w:szCs w:val="24"/>
        </w:rPr>
        <w:t xml:space="preserve"> at</w:t>
      </w:r>
      <w:r w:rsidR="003C338E" w:rsidRPr="003C338E">
        <w:rPr>
          <w:rFonts w:eastAsia="Arial"/>
          <w:spacing w:val="-14"/>
          <w:w w:val="105"/>
          <w:sz w:val="24"/>
          <w:szCs w:val="24"/>
        </w:rPr>
        <w:t xml:space="preserve"> </w:t>
      </w:r>
      <w:r w:rsidR="003C338E" w:rsidRPr="003C338E">
        <w:rPr>
          <w:rFonts w:eastAsia="Arial"/>
          <w:w w:val="105"/>
          <w:sz w:val="24"/>
          <w:szCs w:val="24"/>
        </w:rPr>
        <w:t>the</w:t>
      </w:r>
      <w:r w:rsidR="003C338E" w:rsidRPr="003C338E">
        <w:rPr>
          <w:rFonts w:eastAsia="Arial"/>
          <w:spacing w:val="-12"/>
          <w:w w:val="105"/>
          <w:sz w:val="24"/>
          <w:szCs w:val="24"/>
        </w:rPr>
        <w:t xml:space="preserve"> </w:t>
      </w:r>
      <w:r w:rsidR="003C338E" w:rsidRPr="003C338E">
        <w:rPr>
          <w:rFonts w:eastAsia="Arial"/>
          <w:w w:val="105"/>
          <w:sz w:val="24"/>
          <w:szCs w:val="24"/>
        </w:rPr>
        <w:t>Installation</w:t>
      </w:r>
      <w:r w:rsidR="003C338E" w:rsidRPr="003C338E">
        <w:rPr>
          <w:rFonts w:eastAsia="Arial"/>
          <w:spacing w:val="-12"/>
          <w:w w:val="105"/>
          <w:sz w:val="24"/>
          <w:szCs w:val="24"/>
        </w:rPr>
        <w:t xml:space="preserve"> </w:t>
      </w:r>
      <w:r w:rsidR="003C338E" w:rsidRPr="003C338E">
        <w:rPr>
          <w:rFonts w:eastAsia="Arial"/>
          <w:w w:val="105"/>
          <w:sz w:val="24"/>
          <w:szCs w:val="24"/>
        </w:rPr>
        <w:t>supports</w:t>
      </w:r>
      <w:r w:rsidR="003C338E" w:rsidRPr="003C338E">
        <w:rPr>
          <w:rFonts w:eastAsia="Arial"/>
          <w:spacing w:val="-13"/>
          <w:w w:val="105"/>
          <w:sz w:val="24"/>
          <w:szCs w:val="24"/>
        </w:rPr>
        <w:t xml:space="preserve"> </w:t>
      </w:r>
      <w:r w:rsidR="003C338E" w:rsidRPr="003C338E">
        <w:rPr>
          <w:rFonts w:eastAsia="Arial"/>
          <w:spacing w:val="1"/>
          <w:w w:val="105"/>
          <w:sz w:val="24"/>
          <w:szCs w:val="24"/>
        </w:rPr>
        <w:t>IMCOM</w:t>
      </w:r>
      <w:r w:rsidR="003C338E" w:rsidRPr="003C338E">
        <w:rPr>
          <w:rFonts w:eastAsia="Arial"/>
          <w:spacing w:val="-11"/>
          <w:w w:val="105"/>
          <w:sz w:val="24"/>
          <w:szCs w:val="24"/>
        </w:rPr>
        <w:t xml:space="preserve"> </w:t>
      </w:r>
      <w:r w:rsidR="003C338E" w:rsidRPr="003C338E">
        <w:rPr>
          <w:rFonts w:eastAsia="Arial"/>
          <w:w w:val="105"/>
          <w:sz w:val="24"/>
          <w:szCs w:val="24"/>
        </w:rPr>
        <w:t>by</w:t>
      </w:r>
      <w:r w:rsidR="003C338E" w:rsidRPr="003C338E">
        <w:rPr>
          <w:rFonts w:eastAsia="Arial"/>
          <w:spacing w:val="-13"/>
          <w:w w:val="105"/>
          <w:sz w:val="24"/>
          <w:szCs w:val="24"/>
        </w:rPr>
        <w:t xml:space="preserve"> </w:t>
      </w:r>
      <w:r w:rsidR="003C338E" w:rsidRPr="003C338E">
        <w:rPr>
          <w:rFonts w:eastAsia="Arial"/>
          <w:w w:val="105"/>
          <w:sz w:val="24"/>
          <w:szCs w:val="24"/>
        </w:rPr>
        <w:t>coordinating,</w:t>
      </w:r>
      <w:r w:rsidR="003C338E" w:rsidRPr="003C338E">
        <w:rPr>
          <w:rFonts w:eastAsia="Arial"/>
          <w:spacing w:val="-13"/>
          <w:w w:val="105"/>
          <w:sz w:val="24"/>
          <w:szCs w:val="24"/>
        </w:rPr>
        <w:t xml:space="preserve"> </w:t>
      </w:r>
      <w:r w:rsidR="003C338E" w:rsidRPr="003C338E">
        <w:rPr>
          <w:rFonts w:eastAsia="Arial"/>
          <w:w w:val="105"/>
          <w:sz w:val="24"/>
          <w:szCs w:val="24"/>
        </w:rPr>
        <w:t>submitting,</w:t>
      </w:r>
      <w:r w:rsidR="003C338E" w:rsidRPr="003C338E">
        <w:rPr>
          <w:rFonts w:eastAsia="Arial"/>
          <w:spacing w:val="-13"/>
          <w:w w:val="105"/>
          <w:sz w:val="24"/>
          <w:szCs w:val="24"/>
        </w:rPr>
        <w:t xml:space="preserve"> </w:t>
      </w:r>
      <w:r w:rsidR="003C338E" w:rsidRPr="003C338E">
        <w:rPr>
          <w:rFonts w:eastAsia="Arial"/>
          <w:w w:val="105"/>
          <w:sz w:val="24"/>
          <w:szCs w:val="24"/>
        </w:rPr>
        <w:t>tracking</w:t>
      </w:r>
      <w:r w:rsidR="003C338E" w:rsidRPr="003C338E">
        <w:rPr>
          <w:rFonts w:eastAsia="Arial"/>
          <w:spacing w:val="-12"/>
          <w:w w:val="105"/>
          <w:sz w:val="24"/>
          <w:szCs w:val="24"/>
        </w:rPr>
        <w:t xml:space="preserve"> </w:t>
      </w:r>
      <w:r w:rsidR="003C338E" w:rsidRPr="003C338E">
        <w:rPr>
          <w:rFonts w:eastAsia="Arial"/>
          <w:w w:val="105"/>
          <w:sz w:val="24"/>
          <w:szCs w:val="24"/>
        </w:rPr>
        <w:t>child</w:t>
      </w:r>
      <w:r w:rsidR="003C338E" w:rsidRPr="003C338E">
        <w:rPr>
          <w:rFonts w:eastAsia="Arial"/>
          <w:spacing w:val="-12"/>
          <w:w w:val="105"/>
          <w:sz w:val="24"/>
          <w:szCs w:val="24"/>
        </w:rPr>
        <w:t xml:space="preserve"> </w:t>
      </w:r>
      <w:r w:rsidR="003C338E" w:rsidRPr="003C338E">
        <w:rPr>
          <w:rFonts w:eastAsia="Arial"/>
          <w:w w:val="105"/>
          <w:sz w:val="24"/>
          <w:szCs w:val="24"/>
        </w:rPr>
        <w:t>related</w:t>
      </w:r>
      <w:r w:rsidR="003C338E" w:rsidRPr="003C338E">
        <w:rPr>
          <w:rFonts w:eastAsia="Arial"/>
          <w:spacing w:val="-13"/>
          <w:w w:val="105"/>
          <w:sz w:val="24"/>
          <w:szCs w:val="24"/>
        </w:rPr>
        <w:t xml:space="preserve"> </w:t>
      </w:r>
      <w:r w:rsidR="003C338E" w:rsidRPr="003C338E">
        <w:rPr>
          <w:rFonts w:eastAsia="Arial"/>
          <w:w w:val="105"/>
          <w:sz w:val="24"/>
          <w:szCs w:val="24"/>
        </w:rPr>
        <w:t>background</w:t>
      </w:r>
      <w:r w:rsidR="003C338E" w:rsidRPr="003C338E">
        <w:rPr>
          <w:rFonts w:eastAsia="Arial"/>
          <w:spacing w:val="-12"/>
          <w:w w:val="105"/>
          <w:sz w:val="24"/>
          <w:szCs w:val="24"/>
        </w:rPr>
        <w:t xml:space="preserve"> </w:t>
      </w:r>
      <w:r w:rsidR="003C338E" w:rsidRPr="003C338E">
        <w:rPr>
          <w:rFonts w:eastAsia="Arial"/>
          <w:spacing w:val="1"/>
          <w:w w:val="105"/>
          <w:sz w:val="24"/>
          <w:szCs w:val="24"/>
        </w:rPr>
        <w:t>checks,</w:t>
      </w:r>
      <w:r w:rsidR="003C338E" w:rsidRPr="003C338E">
        <w:rPr>
          <w:rFonts w:eastAsia="Arial"/>
          <w:spacing w:val="107"/>
          <w:w w:val="103"/>
          <w:sz w:val="24"/>
          <w:szCs w:val="24"/>
        </w:rPr>
        <w:t xml:space="preserve"> </w:t>
      </w:r>
      <w:r w:rsidR="003C338E" w:rsidRPr="003C338E">
        <w:rPr>
          <w:rFonts w:eastAsia="Arial"/>
          <w:w w:val="105"/>
          <w:sz w:val="24"/>
          <w:szCs w:val="24"/>
        </w:rPr>
        <w:t>and</w:t>
      </w:r>
      <w:r w:rsidR="003C338E" w:rsidRPr="003C338E">
        <w:rPr>
          <w:rFonts w:eastAsia="Arial"/>
          <w:spacing w:val="-10"/>
          <w:w w:val="105"/>
          <w:sz w:val="24"/>
          <w:szCs w:val="24"/>
        </w:rPr>
        <w:t xml:space="preserve"> </w:t>
      </w:r>
      <w:r w:rsidR="003C338E" w:rsidRPr="003C338E">
        <w:rPr>
          <w:rFonts w:eastAsia="Arial"/>
          <w:w w:val="105"/>
          <w:sz w:val="24"/>
          <w:szCs w:val="24"/>
        </w:rPr>
        <w:t>reviewing</w:t>
      </w:r>
      <w:r w:rsidR="003C338E" w:rsidRPr="003C338E">
        <w:rPr>
          <w:rFonts w:eastAsia="Arial"/>
          <w:spacing w:val="-10"/>
          <w:w w:val="105"/>
          <w:sz w:val="24"/>
          <w:szCs w:val="24"/>
        </w:rPr>
        <w:t xml:space="preserve"> </w:t>
      </w:r>
      <w:r w:rsidR="003C338E" w:rsidRPr="003C338E">
        <w:rPr>
          <w:rFonts w:eastAsia="Arial"/>
          <w:w w:val="105"/>
          <w:sz w:val="24"/>
          <w:szCs w:val="24"/>
        </w:rPr>
        <w:t>and</w:t>
      </w:r>
      <w:r w:rsidR="003C338E" w:rsidRPr="003C338E">
        <w:rPr>
          <w:rFonts w:eastAsia="Arial"/>
          <w:spacing w:val="-9"/>
          <w:w w:val="105"/>
          <w:sz w:val="24"/>
          <w:szCs w:val="24"/>
        </w:rPr>
        <w:t xml:space="preserve"> </w:t>
      </w:r>
      <w:r w:rsidR="003C338E" w:rsidRPr="003C338E">
        <w:rPr>
          <w:rFonts w:eastAsia="Arial"/>
          <w:w w:val="105"/>
          <w:sz w:val="24"/>
          <w:szCs w:val="24"/>
        </w:rPr>
        <w:t>compiling</w:t>
      </w:r>
      <w:r w:rsidR="003C338E" w:rsidRPr="003C338E">
        <w:rPr>
          <w:rFonts w:eastAsia="Arial"/>
          <w:spacing w:val="-9"/>
          <w:w w:val="105"/>
          <w:sz w:val="24"/>
          <w:szCs w:val="24"/>
        </w:rPr>
        <w:t xml:space="preserve"> </w:t>
      </w:r>
      <w:r w:rsidR="003C338E" w:rsidRPr="003C338E">
        <w:rPr>
          <w:rFonts w:eastAsia="Arial"/>
          <w:w w:val="105"/>
          <w:sz w:val="24"/>
          <w:szCs w:val="24"/>
        </w:rPr>
        <w:t>the</w:t>
      </w:r>
      <w:r w:rsidR="003C338E" w:rsidRPr="003C338E">
        <w:rPr>
          <w:rFonts w:eastAsia="Arial"/>
          <w:spacing w:val="-10"/>
          <w:w w:val="105"/>
          <w:sz w:val="24"/>
          <w:szCs w:val="24"/>
        </w:rPr>
        <w:t xml:space="preserve"> </w:t>
      </w:r>
      <w:r w:rsidR="003C338E" w:rsidRPr="003C338E">
        <w:rPr>
          <w:rFonts w:eastAsia="Arial"/>
          <w:w w:val="105"/>
          <w:sz w:val="24"/>
          <w:szCs w:val="24"/>
        </w:rPr>
        <w:t>results</w:t>
      </w:r>
      <w:r w:rsidR="003C338E" w:rsidRPr="003C338E">
        <w:rPr>
          <w:rFonts w:eastAsia="Arial"/>
          <w:spacing w:val="-9"/>
          <w:w w:val="105"/>
          <w:sz w:val="24"/>
          <w:szCs w:val="24"/>
        </w:rPr>
        <w:t xml:space="preserve"> </w:t>
      </w:r>
      <w:r w:rsidR="003C338E" w:rsidRPr="003C338E">
        <w:rPr>
          <w:rFonts w:eastAsia="Arial"/>
          <w:w w:val="105"/>
          <w:sz w:val="24"/>
          <w:szCs w:val="24"/>
        </w:rPr>
        <w:t>to</w:t>
      </w:r>
      <w:r w:rsidR="003C338E" w:rsidRPr="003C338E">
        <w:rPr>
          <w:rFonts w:eastAsia="Arial"/>
          <w:spacing w:val="-10"/>
          <w:w w:val="105"/>
          <w:sz w:val="24"/>
          <w:szCs w:val="24"/>
        </w:rPr>
        <w:t xml:space="preserve"> </w:t>
      </w:r>
      <w:r w:rsidR="003C338E" w:rsidRPr="003C338E">
        <w:rPr>
          <w:rFonts w:eastAsia="Arial"/>
          <w:w w:val="105"/>
          <w:sz w:val="24"/>
          <w:szCs w:val="24"/>
        </w:rPr>
        <w:t>identify</w:t>
      </w:r>
      <w:r w:rsidR="003C338E" w:rsidRPr="003C338E">
        <w:rPr>
          <w:rFonts w:eastAsia="Arial"/>
          <w:spacing w:val="-10"/>
          <w:w w:val="105"/>
          <w:sz w:val="24"/>
          <w:szCs w:val="24"/>
        </w:rPr>
        <w:t xml:space="preserve"> </w:t>
      </w:r>
      <w:r w:rsidR="003C338E" w:rsidRPr="003C338E">
        <w:rPr>
          <w:rFonts w:eastAsia="Arial"/>
          <w:w w:val="105"/>
          <w:sz w:val="24"/>
          <w:szCs w:val="24"/>
        </w:rPr>
        <w:t>whether</w:t>
      </w:r>
      <w:r w:rsidR="003C338E" w:rsidRPr="003C338E">
        <w:rPr>
          <w:rFonts w:eastAsia="Arial"/>
          <w:spacing w:val="-10"/>
          <w:w w:val="105"/>
          <w:sz w:val="24"/>
          <w:szCs w:val="24"/>
        </w:rPr>
        <w:t xml:space="preserve"> </w:t>
      </w:r>
      <w:r w:rsidR="003C338E" w:rsidRPr="003C338E">
        <w:rPr>
          <w:rFonts w:eastAsia="Arial"/>
          <w:w w:val="105"/>
          <w:sz w:val="24"/>
          <w:szCs w:val="24"/>
        </w:rPr>
        <w:t>they</w:t>
      </w:r>
      <w:r w:rsidR="003C338E" w:rsidRPr="003C338E">
        <w:rPr>
          <w:rFonts w:eastAsia="Arial"/>
          <w:spacing w:val="-10"/>
          <w:w w:val="105"/>
          <w:sz w:val="24"/>
          <w:szCs w:val="24"/>
        </w:rPr>
        <w:t xml:space="preserve"> </w:t>
      </w:r>
      <w:r w:rsidR="003C338E" w:rsidRPr="003C338E">
        <w:rPr>
          <w:rFonts w:eastAsia="Arial"/>
          <w:w w:val="105"/>
          <w:sz w:val="24"/>
          <w:szCs w:val="24"/>
        </w:rPr>
        <w:t>contain</w:t>
      </w:r>
      <w:r w:rsidR="003C338E" w:rsidRPr="003C338E">
        <w:rPr>
          <w:rFonts w:eastAsia="Arial"/>
          <w:spacing w:val="-9"/>
          <w:w w:val="105"/>
          <w:sz w:val="24"/>
          <w:szCs w:val="24"/>
        </w:rPr>
        <w:t xml:space="preserve"> </w:t>
      </w:r>
      <w:r w:rsidR="003C338E" w:rsidRPr="003C338E">
        <w:rPr>
          <w:rFonts w:eastAsia="Arial"/>
          <w:w w:val="105"/>
          <w:sz w:val="24"/>
          <w:szCs w:val="24"/>
        </w:rPr>
        <w:t>derogatory</w:t>
      </w:r>
      <w:r w:rsidR="003C338E" w:rsidRPr="003C338E">
        <w:rPr>
          <w:rFonts w:eastAsia="Arial"/>
          <w:spacing w:val="-10"/>
          <w:w w:val="105"/>
          <w:sz w:val="24"/>
          <w:szCs w:val="24"/>
        </w:rPr>
        <w:t xml:space="preserve"> </w:t>
      </w:r>
      <w:r w:rsidR="003C338E" w:rsidRPr="003C338E">
        <w:rPr>
          <w:rFonts w:eastAsia="Arial"/>
          <w:w w:val="105"/>
          <w:sz w:val="24"/>
          <w:szCs w:val="24"/>
        </w:rPr>
        <w:t>information</w:t>
      </w:r>
      <w:r w:rsidR="003C338E" w:rsidRPr="003C338E">
        <w:rPr>
          <w:rFonts w:eastAsia="Arial"/>
          <w:spacing w:val="-10"/>
          <w:w w:val="105"/>
          <w:sz w:val="24"/>
          <w:szCs w:val="24"/>
        </w:rPr>
        <w:t xml:space="preserve"> </w:t>
      </w:r>
      <w:r w:rsidR="003C338E" w:rsidRPr="003C338E">
        <w:rPr>
          <w:rFonts w:eastAsia="Arial"/>
          <w:w w:val="105"/>
          <w:sz w:val="24"/>
          <w:szCs w:val="24"/>
        </w:rPr>
        <w:t>to</w:t>
      </w:r>
      <w:r w:rsidR="003C338E" w:rsidRPr="003C338E">
        <w:rPr>
          <w:rFonts w:eastAsia="Arial"/>
          <w:spacing w:val="-9"/>
          <w:w w:val="105"/>
          <w:sz w:val="24"/>
          <w:szCs w:val="24"/>
        </w:rPr>
        <w:t xml:space="preserve"> </w:t>
      </w:r>
      <w:r w:rsidR="003C338E" w:rsidRPr="003C338E">
        <w:rPr>
          <w:rFonts w:eastAsia="Arial"/>
          <w:w w:val="105"/>
          <w:sz w:val="24"/>
          <w:szCs w:val="24"/>
        </w:rPr>
        <w:t>be</w:t>
      </w:r>
      <w:r w:rsidR="003C338E" w:rsidRPr="003C338E">
        <w:rPr>
          <w:rFonts w:eastAsia="Arial"/>
          <w:spacing w:val="106"/>
          <w:w w:val="103"/>
          <w:sz w:val="24"/>
          <w:szCs w:val="24"/>
        </w:rPr>
        <w:t xml:space="preserve"> </w:t>
      </w:r>
      <w:r w:rsidR="003C338E" w:rsidRPr="003C338E">
        <w:rPr>
          <w:rFonts w:eastAsia="Arial"/>
          <w:w w:val="105"/>
          <w:sz w:val="24"/>
          <w:szCs w:val="24"/>
        </w:rPr>
        <w:t>passed</w:t>
      </w:r>
      <w:r w:rsidR="003C338E" w:rsidRPr="003C338E">
        <w:rPr>
          <w:rFonts w:eastAsia="Arial"/>
          <w:spacing w:val="-10"/>
          <w:w w:val="105"/>
          <w:sz w:val="24"/>
          <w:szCs w:val="24"/>
        </w:rPr>
        <w:t xml:space="preserve"> </w:t>
      </w:r>
      <w:r w:rsidR="003C338E" w:rsidRPr="003C338E">
        <w:rPr>
          <w:rFonts w:eastAsia="Arial"/>
          <w:w w:val="105"/>
          <w:sz w:val="24"/>
          <w:szCs w:val="24"/>
        </w:rPr>
        <w:t>on</w:t>
      </w:r>
      <w:r w:rsidR="003C338E" w:rsidRPr="003C338E">
        <w:rPr>
          <w:rFonts w:eastAsia="Arial"/>
          <w:spacing w:val="-9"/>
          <w:w w:val="105"/>
          <w:sz w:val="24"/>
          <w:szCs w:val="24"/>
        </w:rPr>
        <w:t xml:space="preserve"> </w:t>
      </w:r>
      <w:r w:rsidR="003C338E" w:rsidRPr="003C338E">
        <w:rPr>
          <w:rFonts w:eastAsia="Arial"/>
          <w:w w:val="105"/>
          <w:sz w:val="24"/>
          <w:szCs w:val="24"/>
        </w:rPr>
        <w:t>for</w:t>
      </w:r>
      <w:r w:rsidR="003C338E" w:rsidRPr="003C338E">
        <w:rPr>
          <w:rFonts w:eastAsia="Arial"/>
          <w:spacing w:val="-11"/>
          <w:w w:val="105"/>
          <w:sz w:val="24"/>
          <w:szCs w:val="24"/>
        </w:rPr>
        <w:t xml:space="preserve"> </w:t>
      </w:r>
      <w:r w:rsidR="003C338E" w:rsidRPr="003C338E">
        <w:rPr>
          <w:rFonts w:eastAsia="Arial"/>
          <w:w w:val="105"/>
          <w:sz w:val="24"/>
          <w:szCs w:val="24"/>
        </w:rPr>
        <w:t>a</w:t>
      </w:r>
      <w:r w:rsidR="003C338E" w:rsidRPr="003C338E">
        <w:rPr>
          <w:rFonts w:eastAsia="Arial"/>
          <w:spacing w:val="-9"/>
          <w:w w:val="105"/>
          <w:sz w:val="24"/>
          <w:szCs w:val="24"/>
        </w:rPr>
        <w:t xml:space="preserve"> </w:t>
      </w:r>
      <w:r w:rsidR="003C338E" w:rsidRPr="003C338E">
        <w:rPr>
          <w:rFonts w:eastAsia="Arial"/>
          <w:w w:val="105"/>
          <w:sz w:val="24"/>
          <w:szCs w:val="24"/>
        </w:rPr>
        <w:t>suitability</w:t>
      </w:r>
      <w:r w:rsidR="008C5033">
        <w:rPr>
          <w:rFonts w:eastAsia="Arial"/>
          <w:w w:val="105"/>
          <w:sz w:val="24"/>
          <w:szCs w:val="24"/>
        </w:rPr>
        <w:t xml:space="preserve"> </w:t>
      </w:r>
      <w:r w:rsidR="003C338E" w:rsidRPr="003C338E">
        <w:rPr>
          <w:rFonts w:eastAsia="Arial"/>
          <w:w w:val="105"/>
          <w:sz w:val="24"/>
          <w:szCs w:val="24"/>
        </w:rPr>
        <w:t>determination.</w:t>
      </w:r>
      <w:r w:rsidR="003C338E" w:rsidRPr="003C338E">
        <w:rPr>
          <w:rFonts w:eastAsia="Arial"/>
          <w:spacing w:val="-11"/>
          <w:w w:val="105"/>
          <w:sz w:val="24"/>
          <w:szCs w:val="24"/>
        </w:rPr>
        <w:t xml:space="preserve"> </w:t>
      </w:r>
      <w:r w:rsidR="003C338E" w:rsidRPr="003C338E">
        <w:rPr>
          <w:rFonts w:eastAsia="Arial"/>
          <w:w w:val="105"/>
          <w:sz w:val="24"/>
          <w:szCs w:val="24"/>
        </w:rPr>
        <w:t>The</w:t>
      </w:r>
      <w:r w:rsidR="003C338E" w:rsidRPr="003C338E">
        <w:rPr>
          <w:rFonts w:eastAsia="Arial"/>
          <w:spacing w:val="-9"/>
          <w:w w:val="105"/>
          <w:sz w:val="24"/>
          <w:szCs w:val="24"/>
        </w:rPr>
        <w:t xml:space="preserve"> </w:t>
      </w:r>
      <w:r w:rsidR="003C338E" w:rsidRPr="003C338E">
        <w:rPr>
          <w:rFonts w:eastAsia="Arial"/>
          <w:spacing w:val="1"/>
          <w:w w:val="105"/>
          <w:sz w:val="24"/>
          <w:szCs w:val="24"/>
        </w:rPr>
        <w:t>CDE</w:t>
      </w:r>
      <w:r w:rsidR="003C338E" w:rsidRPr="003C338E">
        <w:rPr>
          <w:rFonts w:eastAsia="Arial"/>
          <w:spacing w:val="-9"/>
          <w:w w:val="105"/>
          <w:sz w:val="24"/>
          <w:szCs w:val="24"/>
        </w:rPr>
        <w:t xml:space="preserve"> </w:t>
      </w:r>
      <w:r w:rsidR="003C338E" w:rsidRPr="003C338E">
        <w:rPr>
          <w:rFonts w:eastAsia="Arial"/>
          <w:w w:val="105"/>
          <w:sz w:val="24"/>
          <w:szCs w:val="24"/>
        </w:rPr>
        <w:t>will</w:t>
      </w:r>
      <w:r w:rsidR="003C338E" w:rsidRPr="003C338E">
        <w:rPr>
          <w:rFonts w:eastAsia="Arial"/>
          <w:spacing w:val="-10"/>
          <w:w w:val="105"/>
          <w:sz w:val="24"/>
          <w:szCs w:val="24"/>
        </w:rPr>
        <w:t xml:space="preserve"> </w:t>
      </w:r>
      <w:r w:rsidR="003C338E" w:rsidRPr="003C338E">
        <w:rPr>
          <w:rFonts w:eastAsia="Arial"/>
          <w:w w:val="105"/>
          <w:sz w:val="24"/>
          <w:szCs w:val="24"/>
        </w:rPr>
        <w:t>advise</w:t>
      </w:r>
      <w:r w:rsidR="003C338E" w:rsidRPr="003C338E">
        <w:rPr>
          <w:rFonts w:eastAsia="Arial"/>
          <w:spacing w:val="-9"/>
          <w:w w:val="105"/>
          <w:sz w:val="24"/>
          <w:szCs w:val="24"/>
        </w:rPr>
        <w:t xml:space="preserve"> </w:t>
      </w:r>
      <w:r w:rsidR="003C338E" w:rsidRPr="003C338E">
        <w:rPr>
          <w:rFonts w:eastAsia="Arial"/>
          <w:w w:val="105"/>
          <w:sz w:val="24"/>
          <w:szCs w:val="24"/>
        </w:rPr>
        <w:t>and</w:t>
      </w:r>
      <w:r w:rsidR="003C338E" w:rsidRPr="003C338E">
        <w:rPr>
          <w:rFonts w:eastAsia="Arial"/>
          <w:spacing w:val="-10"/>
          <w:w w:val="105"/>
          <w:sz w:val="24"/>
          <w:szCs w:val="24"/>
        </w:rPr>
        <w:t xml:space="preserve"> </w:t>
      </w:r>
      <w:r w:rsidR="003C338E" w:rsidRPr="003C338E">
        <w:rPr>
          <w:rFonts w:eastAsia="Arial"/>
          <w:w w:val="105"/>
          <w:sz w:val="24"/>
          <w:szCs w:val="24"/>
        </w:rPr>
        <w:t>assist</w:t>
      </w:r>
      <w:r w:rsidR="003C338E" w:rsidRPr="003C338E">
        <w:rPr>
          <w:rFonts w:eastAsia="Arial"/>
          <w:spacing w:val="-10"/>
          <w:w w:val="105"/>
          <w:sz w:val="24"/>
          <w:szCs w:val="24"/>
        </w:rPr>
        <w:t xml:space="preserve"> </w:t>
      </w:r>
      <w:r w:rsidR="003C338E" w:rsidRPr="003C338E">
        <w:rPr>
          <w:rFonts w:eastAsia="Arial"/>
          <w:spacing w:val="1"/>
          <w:w w:val="105"/>
          <w:sz w:val="24"/>
          <w:szCs w:val="24"/>
        </w:rPr>
        <w:t>CONTRACTOR</w:t>
      </w:r>
      <w:r w:rsidR="003C338E" w:rsidRPr="003C338E">
        <w:rPr>
          <w:rFonts w:eastAsia="Arial"/>
          <w:spacing w:val="-9"/>
          <w:w w:val="105"/>
          <w:sz w:val="24"/>
          <w:szCs w:val="24"/>
        </w:rPr>
        <w:t xml:space="preserve"> </w:t>
      </w:r>
      <w:r w:rsidR="003C338E" w:rsidRPr="003C338E">
        <w:rPr>
          <w:rFonts w:eastAsia="Arial"/>
          <w:w w:val="105"/>
          <w:sz w:val="24"/>
          <w:szCs w:val="24"/>
        </w:rPr>
        <w:t>and</w:t>
      </w:r>
      <w:r w:rsidR="003C338E" w:rsidRPr="003C338E">
        <w:rPr>
          <w:rFonts w:eastAsia="Arial"/>
          <w:spacing w:val="-10"/>
          <w:w w:val="105"/>
          <w:sz w:val="24"/>
          <w:szCs w:val="24"/>
        </w:rPr>
        <w:t xml:space="preserve"> </w:t>
      </w:r>
      <w:r w:rsidR="003C338E" w:rsidRPr="003C338E">
        <w:rPr>
          <w:rFonts w:eastAsia="Arial"/>
          <w:w w:val="105"/>
          <w:sz w:val="24"/>
          <w:szCs w:val="24"/>
        </w:rPr>
        <w:t>sub-</w:t>
      </w:r>
      <w:r w:rsidR="003C338E" w:rsidRPr="003C338E">
        <w:rPr>
          <w:rFonts w:eastAsia="Arial"/>
          <w:spacing w:val="1"/>
          <w:w w:val="105"/>
          <w:sz w:val="24"/>
          <w:szCs w:val="24"/>
        </w:rPr>
        <w:t>CONTRACTOR</w:t>
      </w:r>
      <w:r w:rsidR="00282F4E">
        <w:rPr>
          <w:rFonts w:eastAsia="Arial"/>
          <w:spacing w:val="-15"/>
          <w:w w:val="105"/>
          <w:sz w:val="24"/>
          <w:szCs w:val="24"/>
        </w:rPr>
        <w:t xml:space="preserve"> </w:t>
      </w:r>
      <w:r w:rsidR="003C338E" w:rsidRPr="003C338E">
        <w:rPr>
          <w:rFonts w:eastAsia="Arial"/>
          <w:w w:val="105"/>
          <w:sz w:val="24"/>
          <w:szCs w:val="24"/>
        </w:rPr>
        <w:t>employees</w:t>
      </w:r>
      <w:r w:rsidR="003C338E" w:rsidRPr="003C338E">
        <w:rPr>
          <w:rFonts w:eastAsia="Arial"/>
          <w:spacing w:val="-14"/>
          <w:w w:val="105"/>
          <w:sz w:val="24"/>
          <w:szCs w:val="24"/>
        </w:rPr>
        <w:t xml:space="preserve"> </w:t>
      </w:r>
      <w:r w:rsidR="003C338E" w:rsidRPr="003C338E">
        <w:rPr>
          <w:rFonts w:eastAsia="Arial"/>
          <w:w w:val="105"/>
          <w:sz w:val="24"/>
          <w:szCs w:val="24"/>
        </w:rPr>
        <w:t>completing</w:t>
      </w:r>
      <w:r w:rsidR="003C338E" w:rsidRPr="003C338E">
        <w:rPr>
          <w:rFonts w:eastAsia="Arial"/>
          <w:spacing w:val="-14"/>
          <w:w w:val="105"/>
          <w:sz w:val="24"/>
          <w:szCs w:val="24"/>
        </w:rPr>
        <w:t xml:space="preserve"> </w:t>
      </w:r>
      <w:r w:rsidR="003C338E" w:rsidRPr="003C338E">
        <w:rPr>
          <w:rFonts w:eastAsia="Arial"/>
          <w:w w:val="105"/>
          <w:sz w:val="24"/>
          <w:szCs w:val="24"/>
        </w:rPr>
        <w:t>all</w:t>
      </w:r>
      <w:r w:rsidR="003C338E" w:rsidRPr="003C338E">
        <w:rPr>
          <w:rFonts w:eastAsia="Arial"/>
          <w:spacing w:val="-14"/>
          <w:w w:val="105"/>
          <w:sz w:val="24"/>
          <w:szCs w:val="24"/>
        </w:rPr>
        <w:t xml:space="preserve"> </w:t>
      </w:r>
      <w:r w:rsidR="003C338E" w:rsidRPr="003C338E">
        <w:rPr>
          <w:rFonts w:eastAsia="Arial"/>
          <w:w w:val="105"/>
          <w:sz w:val="24"/>
          <w:szCs w:val="24"/>
        </w:rPr>
        <w:t>required</w:t>
      </w:r>
      <w:r w:rsidR="003C338E" w:rsidRPr="003C338E">
        <w:rPr>
          <w:rFonts w:eastAsia="Arial"/>
          <w:spacing w:val="-14"/>
          <w:w w:val="105"/>
          <w:sz w:val="24"/>
          <w:szCs w:val="24"/>
        </w:rPr>
        <w:t xml:space="preserve"> </w:t>
      </w:r>
      <w:r w:rsidR="003C338E" w:rsidRPr="003C338E">
        <w:rPr>
          <w:rFonts w:eastAsia="Arial"/>
          <w:w w:val="105"/>
          <w:sz w:val="24"/>
          <w:szCs w:val="24"/>
        </w:rPr>
        <w:t>documents</w:t>
      </w:r>
      <w:r w:rsidR="003C338E" w:rsidRPr="003C338E">
        <w:rPr>
          <w:rFonts w:eastAsia="Arial"/>
          <w:spacing w:val="-14"/>
          <w:w w:val="105"/>
          <w:sz w:val="24"/>
          <w:szCs w:val="24"/>
        </w:rPr>
        <w:t xml:space="preserve"> </w:t>
      </w:r>
      <w:r w:rsidR="003C338E" w:rsidRPr="003C338E">
        <w:rPr>
          <w:rFonts w:eastAsia="Arial"/>
          <w:w w:val="105"/>
          <w:sz w:val="24"/>
          <w:szCs w:val="24"/>
        </w:rPr>
        <w:t>required</w:t>
      </w:r>
      <w:r w:rsidR="003C338E" w:rsidRPr="003C338E">
        <w:rPr>
          <w:rFonts w:eastAsia="Arial"/>
          <w:spacing w:val="-14"/>
          <w:w w:val="105"/>
          <w:sz w:val="24"/>
          <w:szCs w:val="24"/>
        </w:rPr>
        <w:t xml:space="preserve"> </w:t>
      </w:r>
      <w:r w:rsidR="003C338E" w:rsidRPr="003C338E">
        <w:rPr>
          <w:rFonts w:eastAsia="Arial"/>
          <w:w w:val="105"/>
          <w:sz w:val="24"/>
          <w:szCs w:val="24"/>
        </w:rPr>
        <w:t>for</w:t>
      </w:r>
      <w:r w:rsidR="003C338E" w:rsidRPr="003C338E">
        <w:rPr>
          <w:rFonts w:eastAsia="Arial"/>
          <w:spacing w:val="-15"/>
          <w:w w:val="105"/>
          <w:sz w:val="24"/>
          <w:szCs w:val="24"/>
        </w:rPr>
        <w:t xml:space="preserve"> </w:t>
      </w:r>
      <w:r w:rsidR="003C338E" w:rsidRPr="003C338E">
        <w:rPr>
          <w:rFonts w:eastAsia="Arial"/>
          <w:w w:val="105"/>
          <w:sz w:val="24"/>
          <w:szCs w:val="24"/>
        </w:rPr>
        <w:t>the</w:t>
      </w:r>
      <w:r w:rsidR="003C338E" w:rsidRPr="003C338E">
        <w:rPr>
          <w:rFonts w:eastAsia="Arial"/>
          <w:spacing w:val="-14"/>
          <w:w w:val="105"/>
          <w:sz w:val="24"/>
          <w:szCs w:val="24"/>
        </w:rPr>
        <w:t xml:space="preserve"> </w:t>
      </w:r>
      <w:r w:rsidR="003C338E" w:rsidRPr="003C338E">
        <w:rPr>
          <w:rFonts w:eastAsia="Arial"/>
          <w:w w:val="105"/>
          <w:sz w:val="24"/>
          <w:szCs w:val="24"/>
        </w:rPr>
        <w:t>background</w:t>
      </w:r>
      <w:r w:rsidR="003C338E">
        <w:rPr>
          <w:rFonts w:eastAsia="Arial"/>
          <w:spacing w:val="-14"/>
          <w:w w:val="105"/>
          <w:sz w:val="24"/>
          <w:szCs w:val="24"/>
        </w:rPr>
        <w:t>-</w:t>
      </w:r>
      <w:r w:rsidR="003C338E" w:rsidRPr="003C338E">
        <w:rPr>
          <w:rFonts w:eastAsia="Arial"/>
          <w:spacing w:val="1"/>
          <w:w w:val="105"/>
          <w:sz w:val="24"/>
          <w:szCs w:val="24"/>
        </w:rPr>
        <w:t>check</w:t>
      </w:r>
      <w:r w:rsidR="008C5033">
        <w:rPr>
          <w:rFonts w:eastAsia="Arial"/>
          <w:spacing w:val="1"/>
          <w:w w:val="105"/>
          <w:sz w:val="24"/>
          <w:szCs w:val="24"/>
        </w:rPr>
        <w:t xml:space="preserve"> </w:t>
      </w:r>
      <w:r w:rsidR="003C338E">
        <w:rPr>
          <w:rFonts w:eastAsia="Arial"/>
          <w:spacing w:val="1"/>
          <w:w w:val="105"/>
          <w:sz w:val="24"/>
          <w:szCs w:val="24"/>
        </w:rPr>
        <w:t xml:space="preserve">process. </w:t>
      </w:r>
      <w:r w:rsidR="003C338E" w:rsidRPr="007F4B36">
        <w:rPr>
          <w:rFonts w:eastAsia="Arial"/>
          <w:spacing w:val="1"/>
          <w:w w:val="105"/>
          <w:sz w:val="24"/>
          <w:szCs w:val="24"/>
        </w:rPr>
        <w:t>CDE</w:t>
      </w:r>
      <w:r w:rsidR="003C338E" w:rsidRPr="007F4B36">
        <w:rPr>
          <w:rFonts w:eastAsia="Arial"/>
          <w:spacing w:val="-11"/>
          <w:w w:val="105"/>
          <w:sz w:val="24"/>
          <w:szCs w:val="24"/>
        </w:rPr>
        <w:t xml:space="preserve"> </w:t>
      </w:r>
      <w:r w:rsidR="003C338E" w:rsidRPr="007F4B36">
        <w:rPr>
          <w:rFonts w:eastAsia="Arial"/>
          <w:w w:val="105"/>
          <w:sz w:val="24"/>
          <w:szCs w:val="24"/>
        </w:rPr>
        <w:t>contact</w:t>
      </w:r>
      <w:r w:rsidR="003C338E" w:rsidRPr="007F4B36">
        <w:rPr>
          <w:rFonts w:eastAsia="Arial"/>
          <w:spacing w:val="-12"/>
          <w:w w:val="105"/>
          <w:sz w:val="24"/>
          <w:szCs w:val="24"/>
        </w:rPr>
        <w:t xml:space="preserve"> </w:t>
      </w:r>
      <w:r w:rsidR="003C338E" w:rsidRPr="007F4B36">
        <w:rPr>
          <w:rFonts w:eastAsia="Arial"/>
          <w:w w:val="105"/>
          <w:sz w:val="24"/>
          <w:szCs w:val="24"/>
        </w:rPr>
        <w:t>information</w:t>
      </w:r>
      <w:r w:rsidR="003C338E" w:rsidRPr="007F4B36">
        <w:rPr>
          <w:rFonts w:eastAsia="Arial"/>
          <w:spacing w:val="-11"/>
          <w:w w:val="105"/>
          <w:sz w:val="24"/>
          <w:szCs w:val="24"/>
        </w:rPr>
        <w:t xml:space="preserve"> </w:t>
      </w:r>
      <w:r w:rsidR="003C338E" w:rsidRPr="007F4B36">
        <w:rPr>
          <w:rFonts w:eastAsia="Arial"/>
          <w:w w:val="105"/>
          <w:sz w:val="24"/>
          <w:szCs w:val="24"/>
        </w:rPr>
        <w:t>will</w:t>
      </w:r>
      <w:r w:rsidR="003C338E" w:rsidRPr="007F4B36">
        <w:rPr>
          <w:rFonts w:eastAsia="Arial"/>
          <w:spacing w:val="-12"/>
          <w:w w:val="105"/>
          <w:sz w:val="24"/>
          <w:szCs w:val="24"/>
        </w:rPr>
        <w:t xml:space="preserve"> </w:t>
      </w:r>
      <w:r w:rsidR="003C338E" w:rsidRPr="007F4B36">
        <w:rPr>
          <w:rFonts w:eastAsia="Arial"/>
          <w:w w:val="105"/>
          <w:sz w:val="24"/>
          <w:szCs w:val="24"/>
        </w:rPr>
        <w:t>be</w:t>
      </w:r>
      <w:r w:rsidR="003C338E" w:rsidRPr="007F4B36">
        <w:rPr>
          <w:rFonts w:eastAsia="Arial"/>
          <w:spacing w:val="-11"/>
          <w:w w:val="105"/>
          <w:sz w:val="24"/>
          <w:szCs w:val="24"/>
        </w:rPr>
        <w:t xml:space="preserve"> </w:t>
      </w:r>
      <w:r w:rsidR="003C338E" w:rsidRPr="007F4B36">
        <w:rPr>
          <w:rFonts w:eastAsia="Arial"/>
          <w:w w:val="105"/>
          <w:sz w:val="24"/>
          <w:szCs w:val="24"/>
        </w:rPr>
        <w:t>provided</w:t>
      </w:r>
      <w:r w:rsidR="003C338E" w:rsidRPr="007F4B36">
        <w:rPr>
          <w:rFonts w:eastAsia="Arial"/>
          <w:spacing w:val="-11"/>
          <w:w w:val="105"/>
          <w:sz w:val="24"/>
          <w:szCs w:val="24"/>
        </w:rPr>
        <w:t xml:space="preserve"> </w:t>
      </w:r>
      <w:r w:rsidR="003C338E" w:rsidRPr="007F4B36">
        <w:rPr>
          <w:rFonts w:eastAsia="Arial"/>
          <w:w w:val="105"/>
          <w:sz w:val="24"/>
          <w:szCs w:val="24"/>
        </w:rPr>
        <w:t>upon</w:t>
      </w:r>
      <w:r w:rsidR="003C338E" w:rsidRPr="007F4B36">
        <w:rPr>
          <w:rFonts w:eastAsia="Arial"/>
          <w:spacing w:val="-10"/>
          <w:w w:val="105"/>
          <w:sz w:val="24"/>
          <w:szCs w:val="24"/>
        </w:rPr>
        <w:t xml:space="preserve"> </w:t>
      </w:r>
      <w:r w:rsidR="003C338E" w:rsidRPr="007F4B36">
        <w:rPr>
          <w:rFonts w:eastAsia="Arial"/>
          <w:w w:val="105"/>
          <w:sz w:val="24"/>
          <w:szCs w:val="24"/>
        </w:rPr>
        <w:t>contract</w:t>
      </w:r>
      <w:r w:rsidR="003C338E" w:rsidRPr="007F4B36">
        <w:rPr>
          <w:rFonts w:eastAsia="Arial"/>
          <w:spacing w:val="-12"/>
          <w:w w:val="105"/>
          <w:sz w:val="24"/>
          <w:szCs w:val="24"/>
        </w:rPr>
        <w:t xml:space="preserve"> </w:t>
      </w:r>
      <w:r w:rsidR="003C338E" w:rsidRPr="007F4B36">
        <w:rPr>
          <w:rFonts w:eastAsia="Arial"/>
          <w:spacing w:val="1"/>
          <w:w w:val="105"/>
          <w:sz w:val="24"/>
          <w:szCs w:val="24"/>
        </w:rPr>
        <w:t>award.</w:t>
      </w:r>
      <w:r w:rsidR="00FE35EC">
        <w:rPr>
          <w:rFonts w:eastAsia="Arial"/>
          <w:spacing w:val="1"/>
          <w:w w:val="105"/>
          <w:sz w:val="24"/>
          <w:szCs w:val="24"/>
        </w:rPr>
        <w:t xml:space="preserve"> </w:t>
      </w:r>
      <w:r w:rsidR="00FE35EC" w:rsidRPr="007F4B36">
        <w:rPr>
          <w:rFonts w:eastAsia="Arial"/>
          <w:spacing w:val="1"/>
          <w:w w:val="105"/>
          <w:sz w:val="24"/>
          <w:szCs w:val="24"/>
        </w:rPr>
        <w:t xml:space="preserve"> </w:t>
      </w:r>
    </w:p>
    <w:p w14:paraId="03F4D191" w14:textId="77777777" w:rsidR="007F4B36" w:rsidRDefault="007F4B36" w:rsidP="008C5033">
      <w:pPr>
        <w:tabs>
          <w:tab w:val="left" w:pos="1613"/>
        </w:tabs>
        <w:ind w:right="557"/>
        <w:rPr>
          <w:rFonts w:ascii="Arial" w:eastAsia="Arial" w:hAnsi="Arial" w:cs="Arial"/>
          <w:spacing w:val="1"/>
          <w:w w:val="105"/>
        </w:rPr>
      </w:pPr>
    </w:p>
    <w:p w14:paraId="62186C15" w14:textId="77777777" w:rsidR="00282F4E" w:rsidRPr="00282F4E" w:rsidRDefault="00DE263E" w:rsidP="008C5033">
      <w:pPr>
        <w:tabs>
          <w:tab w:val="left" w:pos="1613"/>
        </w:tabs>
        <w:ind w:left="720" w:right="557"/>
        <w:rPr>
          <w:rFonts w:eastAsia="Arial"/>
          <w:w w:val="105"/>
          <w:sz w:val="24"/>
          <w:szCs w:val="24"/>
        </w:rPr>
      </w:pPr>
      <w:r>
        <w:rPr>
          <w:rFonts w:eastAsia="Arial"/>
          <w:b/>
          <w:spacing w:val="1"/>
          <w:w w:val="105"/>
          <w:sz w:val="24"/>
          <w:szCs w:val="24"/>
        </w:rPr>
        <w:t>C.3</w:t>
      </w:r>
      <w:r w:rsidR="00282F4E" w:rsidRPr="00282F4E">
        <w:rPr>
          <w:rFonts w:eastAsia="Arial"/>
          <w:b/>
          <w:spacing w:val="1"/>
          <w:w w:val="105"/>
          <w:sz w:val="24"/>
          <w:szCs w:val="24"/>
        </w:rPr>
        <w:t>.4</w:t>
      </w:r>
      <w:r>
        <w:rPr>
          <w:rFonts w:eastAsia="Arial"/>
          <w:b/>
          <w:spacing w:val="1"/>
          <w:w w:val="105"/>
          <w:sz w:val="24"/>
          <w:szCs w:val="24"/>
        </w:rPr>
        <w:t>.7</w:t>
      </w:r>
      <w:r w:rsidR="00282F4E" w:rsidRPr="00282F4E">
        <w:rPr>
          <w:rFonts w:eastAsia="Arial"/>
          <w:b/>
          <w:spacing w:val="1"/>
          <w:w w:val="105"/>
          <w:sz w:val="24"/>
          <w:szCs w:val="24"/>
        </w:rPr>
        <w:t xml:space="preserve"> </w:t>
      </w:r>
      <w:r w:rsidR="00282F4E" w:rsidRPr="00282F4E">
        <w:rPr>
          <w:rFonts w:eastAsia="Arial"/>
          <w:w w:val="105"/>
          <w:sz w:val="24"/>
          <w:szCs w:val="24"/>
        </w:rPr>
        <w:t>Additional</w:t>
      </w:r>
      <w:r w:rsidR="00282F4E" w:rsidRPr="00282F4E">
        <w:rPr>
          <w:rFonts w:eastAsia="Arial"/>
          <w:spacing w:val="-11"/>
          <w:w w:val="105"/>
          <w:sz w:val="24"/>
          <w:szCs w:val="24"/>
        </w:rPr>
        <w:t xml:space="preserve"> </w:t>
      </w:r>
      <w:r w:rsidR="00282F4E" w:rsidRPr="00282F4E">
        <w:rPr>
          <w:rFonts w:eastAsia="Arial"/>
          <w:w w:val="105"/>
          <w:sz w:val="24"/>
          <w:szCs w:val="24"/>
        </w:rPr>
        <w:t>information</w:t>
      </w:r>
      <w:r w:rsidR="00282F4E" w:rsidRPr="00282F4E">
        <w:rPr>
          <w:rFonts w:eastAsia="Arial"/>
          <w:spacing w:val="-10"/>
          <w:w w:val="105"/>
          <w:sz w:val="24"/>
          <w:szCs w:val="24"/>
        </w:rPr>
        <w:t xml:space="preserve"> </w:t>
      </w:r>
      <w:r w:rsidR="00282F4E" w:rsidRPr="00282F4E">
        <w:rPr>
          <w:rFonts w:eastAsia="Arial"/>
          <w:w w:val="105"/>
          <w:sz w:val="24"/>
          <w:szCs w:val="24"/>
        </w:rPr>
        <w:t>on</w:t>
      </w:r>
      <w:r w:rsidR="00282F4E" w:rsidRPr="00282F4E">
        <w:rPr>
          <w:rFonts w:eastAsia="Arial"/>
          <w:spacing w:val="-10"/>
          <w:w w:val="105"/>
          <w:sz w:val="24"/>
          <w:szCs w:val="24"/>
        </w:rPr>
        <w:t xml:space="preserve"> </w:t>
      </w:r>
      <w:r w:rsidR="00282F4E" w:rsidRPr="00282F4E">
        <w:rPr>
          <w:rFonts w:eastAsia="Arial"/>
          <w:w w:val="105"/>
          <w:sz w:val="24"/>
          <w:szCs w:val="24"/>
        </w:rPr>
        <w:t>the</w:t>
      </w:r>
      <w:r w:rsidR="00282F4E" w:rsidRPr="00282F4E">
        <w:rPr>
          <w:rFonts w:eastAsia="Arial"/>
          <w:spacing w:val="-10"/>
          <w:w w:val="105"/>
          <w:sz w:val="24"/>
          <w:szCs w:val="24"/>
        </w:rPr>
        <w:t xml:space="preserve"> </w:t>
      </w:r>
      <w:r w:rsidR="00282F4E" w:rsidRPr="00282F4E">
        <w:rPr>
          <w:rFonts w:eastAsia="Arial"/>
          <w:w w:val="105"/>
          <w:sz w:val="24"/>
          <w:szCs w:val="24"/>
        </w:rPr>
        <w:t>background</w:t>
      </w:r>
      <w:r w:rsidR="00282F4E" w:rsidRPr="00282F4E">
        <w:rPr>
          <w:rFonts w:eastAsia="Arial"/>
          <w:spacing w:val="-10"/>
          <w:w w:val="105"/>
          <w:sz w:val="24"/>
          <w:szCs w:val="24"/>
        </w:rPr>
        <w:t xml:space="preserve"> </w:t>
      </w:r>
      <w:r w:rsidR="00282F4E" w:rsidRPr="00282F4E">
        <w:rPr>
          <w:rFonts w:eastAsia="Arial"/>
          <w:w w:val="105"/>
          <w:sz w:val="24"/>
          <w:szCs w:val="24"/>
        </w:rPr>
        <w:t>check</w:t>
      </w:r>
      <w:r w:rsidR="00282F4E" w:rsidRPr="00282F4E">
        <w:rPr>
          <w:rFonts w:eastAsia="Arial"/>
          <w:spacing w:val="-10"/>
          <w:w w:val="105"/>
          <w:sz w:val="24"/>
          <w:szCs w:val="24"/>
        </w:rPr>
        <w:t xml:space="preserve"> </w:t>
      </w:r>
      <w:r w:rsidR="00282F4E" w:rsidRPr="00282F4E">
        <w:rPr>
          <w:rFonts w:eastAsia="Arial"/>
          <w:w w:val="105"/>
          <w:sz w:val="24"/>
          <w:szCs w:val="24"/>
        </w:rPr>
        <w:t>process</w:t>
      </w:r>
      <w:r w:rsidR="00282F4E" w:rsidRPr="00282F4E">
        <w:rPr>
          <w:rFonts w:eastAsia="Arial"/>
          <w:spacing w:val="-9"/>
          <w:w w:val="105"/>
          <w:sz w:val="24"/>
          <w:szCs w:val="24"/>
        </w:rPr>
        <w:t xml:space="preserve"> </w:t>
      </w:r>
      <w:r w:rsidR="00282F4E" w:rsidRPr="00282F4E">
        <w:rPr>
          <w:rFonts w:eastAsia="Arial"/>
          <w:w w:val="105"/>
          <w:sz w:val="24"/>
          <w:szCs w:val="24"/>
        </w:rPr>
        <w:t>can</w:t>
      </w:r>
      <w:r w:rsidR="00282F4E" w:rsidRPr="00282F4E">
        <w:rPr>
          <w:rFonts w:eastAsia="Arial"/>
          <w:spacing w:val="-10"/>
          <w:w w:val="105"/>
          <w:sz w:val="24"/>
          <w:szCs w:val="24"/>
        </w:rPr>
        <w:t xml:space="preserve"> </w:t>
      </w:r>
      <w:r w:rsidR="00282F4E" w:rsidRPr="00282F4E">
        <w:rPr>
          <w:rFonts w:eastAsia="Arial"/>
          <w:w w:val="105"/>
          <w:sz w:val="24"/>
          <w:szCs w:val="24"/>
        </w:rPr>
        <w:t>be</w:t>
      </w:r>
      <w:r w:rsidR="00282F4E" w:rsidRPr="00282F4E">
        <w:rPr>
          <w:rFonts w:eastAsia="Arial"/>
          <w:spacing w:val="-10"/>
          <w:w w:val="105"/>
          <w:sz w:val="24"/>
          <w:szCs w:val="24"/>
        </w:rPr>
        <w:t xml:space="preserve"> </w:t>
      </w:r>
      <w:r w:rsidR="00282F4E" w:rsidRPr="00282F4E">
        <w:rPr>
          <w:rFonts w:eastAsia="Arial"/>
          <w:w w:val="105"/>
          <w:sz w:val="24"/>
          <w:szCs w:val="24"/>
        </w:rPr>
        <w:t>found</w:t>
      </w:r>
      <w:r w:rsidR="00282F4E" w:rsidRPr="00282F4E">
        <w:rPr>
          <w:rFonts w:eastAsia="Arial"/>
          <w:spacing w:val="-10"/>
          <w:w w:val="105"/>
          <w:sz w:val="24"/>
          <w:szCs w:val="24"/>
        </w:rPr>
        <w:t xml:space="preserve"> </w:t>
      </w:r>
      <w:r w:rsidR="00282F4E" w:rsidRPr="00282F4E">
        <w:rPr>
          <w:rFonts w:eastAsia="Arial"/>
          <w:w w:val="105"/>
          <w:sz w:val="24"/>
          <w:szCs w:val="24"/>
        </w:rPr>
        <w:t>at:</w:t>
      </w:r>
    </w:p>
    <w:p w14:paraId="5DF75B9C" w14:textId="77777777" w:rsidR="00282F4E" w:rsidRPr="00282F4E" w:rsidRDefault="00282F4E" w:rsidP="008C5033">
      <w:pPr>
        <w:tabs>
          <w:tab w:val="left" w:pos="1613"/>
        </w:tabs>
        <w:ind w:left="720" w:right="557"/>
        <w:rPr>
          <w:rFonts w:eastAsia="Arial"/>
          <w:spacing w:val="1"/>
          <w:w w:val="105"/>
          <w:sz w:val="24"/>
          <w:szCs w:val="24"/>
        </w:rPr>
      </w:pPr>
      <w:r w:rsidRPr="00282F4E">
        <w:rPr>
          <w:rFonts w:eastAsia="Arial"/>
          <w:b/>
          <w:spacing w:val="1"/>
          <w:w w:val="105"/>
          <w:sz w:val="24"/>
          <w:szCs w:val="24"/>
        </w:rPr>
        <w:t xml:space="preserve">       </w:t>
      </w:r>
      <w:r w:rsidRPr="00282F4E">
        <w:rPr>
          <w:rFonts w:eastAsia="Arial"/>
          <w:w w:val="103"/>
          <w:sz w:val="24"/>
          <w:szCs w:val="24"/>
        </w:rPr>
        <w:t xml:space="preserve"> </w:t>
      </w:r>
      <w:r w:rsidRPr="00282F4E">
        <w:rPr>
          <w:rFonts w:eastAsia="Arial"/>
          <w:color w:val="0000FF"/>
          <w:w w:val="103"/>
          <w:sz w:val="24"/>
          <w:szCs w:val="24"/>
        </w:rPr>
        <w:t xml:space="preserve">  </w:t>
      </w:r>
      <w:hyperlink r:id="rId11" w:history="1">
        <w:r w:rsidRPr="00282F4E">
          <w:rPr>
            <w:rStyle w:val="Hyperlink"/>
            <w:rFonts w:eastAsia="Arial"/>
            <w:w w:val="105"/>
            <w:sz w:val="24"/>
            <w:szCs w:val="24"/>
          </w:rPr>
          <w:t>http://www.opm.gov/investigations/background-investigations.</w:t>
        </w:r>
      </w:hyperlink>
    </w:p>
    <w:p w14:paraId="758264C8" w14:textId="77777777" w:rsidR="00F9630F" w:rsidRDefault="00F9630F" w:rsidP="008C5033">
      <w:pPr>
        <w:tabs>
          <w:tab w:val="left" w:pos="1613"/>
          <w:tab w:val="center" w:pos="5021"/>
        </w:tabs>
        <w:ind w:left="720" w:right="557"/>
        <w:rPr>
          <w:rFonts w:eastAsia="Arial"/>
          <w:w w:val="105"/>
          <w:sz w:val="24"/>
          <w:szCs w:val="24"/>
        </w:rPr>
      </w:pPr>
      <w:r>
        <w:rPr>
          <w:rFonts w:eastAsia="Arial"/>
          <w:w w:val="105"/>
          <w:sz w:val="24"/>
          <w:szCs w:val="24"/>
        </w:rPr>
        <w:t xml:space="preserve">     </w:t>
      </w:r>
      <w:r w:rsidR="00282F4E">
        <w:rPr>
          <w:rFonts w:eastAsia="Arial"/>
          <w:w w:val="105"/>
          <w:sz w:val="24"/>
          <w:szCs w:val="24"/>
        </w:rPr>
        <w:tab/>
      </w:r>
    </w:p>
    <w:p w14:paraId="26614930" w14:textId="77777777" w:rsidR="00282F4E" w:rsidRPr="008C5033" w:rsidRDefault="00DE263E" w:rsidP="008C5033">
      <w:pPr>
        <w:tabs>
          <w:tab w:val="left" w:pos="1613"/>
        </w:tabs>
        <w:ind w:left="720" w:right="557"/>
        <w:rPr>
          <w:b/>
          <w:sz w:val="24"/>
          <w:szCs w:val="24"/>
        </w:rPr>
      </w:pPr>
      <w:r w:rsidRPr="008C5033">
        <w:rPr>
          <w:b/>
          <w:sz w:val="24"/>
          <w:szCs w:val="24"/>
        </w:rPr>
        <w:t>C.3.4.8</w:t>
      </w:r>
      <w:r w:rsidR="00282F4E" w:rsidRPr="008C5033">
        <w:rPr>
          <w:sz w:val="24"/>
          <w:szCs w:val="24"/>
        </w:rPr>
        <w:t xml:space="preserve"> </w:t>
      </w:r>
      <w:r w:rsidR="00282F4E" w:rsidRPr="008C5033">
        <w:rPr>
          <w:rFonts w:eastAsia="Arial"/>
          <w:w w:val="105"/>
          <w:sz w:val="24"/>
          <w:szCs w:val="24"/>
        </w:rPr>
        <w:t>Re-verification (IRC and FBI fingerprint check) is required every 5 years.</w:t>
      </w:r>
    </w:p>
    <w:p w14:paraId="7D418C14" w14:textId="77777777" w:rsidR="00282F4E" w:rsidRDefault="00282F4E" w:rsidP="008C5033">
      <w:pPr>
        <w:pStyle w:val="Heading1"/>
        <w:ind w:left="720"/>
      </w:pPr>
      <w:r>
        <w:t xml:space="preserve">     </w:t>
      </w:r>
    </w:p>
    <w:p w14:paraId="56A7CCB5" w14:textId="77777777" w:rsidR="00F853DB" w:rsidRDefault="00694240" w:rsidP="008C5033">
      <w:pPr>
        <w:pStyle w:val="Heading1"/>
        <w:tabs>
          <w:tab w:val="left" w:pos="1433"/>
          <w:tab w:val="left" w:pos="1613"/>
        </w:tabs>
        <w:ind w:left="720"/>
      </w:pPr>
      <w:r>
        <w:t xml:space="preserve">C.3.6 </w:t>
      </w:r>
      <w:r w:rsidR="001052EC">
        <w:t>Information</w:t>
      </w:r>
      <w:r w:rsidR="001052EC">
        <w:rPr>
          <w:spacing w:val="-3"/>
        </w:rPr>
        <w:t xml:space="preserve"> </w:t>
      </w:r>
      <w:r w:rsidR="001052EC">
        <w:t>Assurance.</w:t>
      </w:r>
    </w:p>
    <w:p w14:paraId="7E6515E4" w14:textId="77777777" w:rsidR="00C0668D" w:rsidRDefault="00C0668D" w:rsidP="008C5033">
      <w:pPr>
        <w:tabs>
          <w:tab w:val="left" w:pos="1613"/>
        </w:tabs>
        <w:ind w:left="720" w:right="730"/>
        <w:rPr>
          <w:b/>
          <w:sz w:val="23"/>
          <w:szCs w:val="24"/>
        </w:rPr>
      </w:pPr>
      <w:r>
        <w:rPr>
          <w:b/>
          <w:sz w:val="23"/>
          <w:szCs w:val="24"/>
        </w:rPr>
        <w:tab/>
      </w:r>
      <w:r w:rsidR="0081605A">
        <w:rPr>
          <w:b/>
          <w:sz w:val="23"/>
          <w:szCs w:val="24"/>
        </w:rPr>
        <w:t xml:space="preserve"> </w:t>
      </w:r>
    </w:p>
    <w:p w14:paraId="0705B961" w14:textId="77777777" w:rsidR="00374B32" w:rsidRDefault="00DE263E" w:rsidP="008C5033">
      <w:pPr>
        <w:tabs>
          <w:tab w:val="left" w:pos="1613"/>
        </w:tabs>
        <w:ind w:left="720" w:right="730"/>
        <w:rPr>
          <w:color w:val="000000"/>
          <w:sz w:val="24"/>
          <w:szCs w:val="24"/>
        </w:rPr>
      </w:pPr>
      <w:r>
        <w:rPr>
          <w:b/>
          <w:sz w:val="24"/>
        </w:rPr>
        <w:t xml:space="preserve">C.3.7 </w:t>
      </w:r>
      <w:r w:rsidR="0000087A">
        <w:rPr>
          <w:b/>
          <w:sz w:val="24"/>
        </w:rPr>
        <w:t xml:space="preserve">For </w:t>
      </w:r>
      <w:r w:rsidR="001052EC" w:rsidRPr="00694240">
        <w:rPr>
          <w:b/>
          <w:sz w:val="24"/>
        </w:rPr>
        <w:t>Information Assurance (IA)</w:t>
      </w:r>
      <w:r w:rsidR="00C0668D">
        <w:rPr>
          <w:b/>
          <w:sz w:val="24"/>
        </w:rPr>
        <w:t>/Information Technology</w:t>
      </w:r>
      <w:r w:rsidR="001052EC" w:rsidRPr="00694240">
        <w:rPr>
          <w:b/>
          <w:sz w:val="24"/>
        </w:rPr>
        <w:t xml:space="preserve"> Training. </w:t>
      </w:r>
      <w:r w:rsidR="0000087A" w:rsidRPr="0000087A">
        <w:rPr>
          <w:color w:val="000000"/>
          <w:sz w:val="24"/>
          <w:szCs w:val="24"/>
        </w:rPr>
        <w:t>All contractor</w:t>
      </w:r>
      <w:r w:rsidR="008C5033">
        <w:rPr>
          <w:color w:val="000000"/>
          <w:sz w:val="24"/>
          <w:szCs w:val="24"/>
        </w:rPr>
        <w:t xml:space="preserve"> </w:t>
      </w:r>
      <w:r w:rsidR="0000087A" w:rsidRPr="0000087A">
        <w:rPr>
          <w:color w:val="000000"/>
          <w:sz w:val="24"/>
          <w:szCs w:val="24"/>
        </w:rPr>
        <w:t>employees and associated sub-contractor employees must complete the DoD IA awareness</w:t>
      </w:r>
      <w:r w:rsidR="008C5033">
        <w:rPr>
          <w:color w:val="000000"/>
          <w:sz w:val="24"/>
          <w:szCs w:val="24"/>
        </w:rPr>
        <w:t xml:space="preserve"> </w:t>
      </w:r>
      <w:r w:rsidR="0000087A" w:rsidRPr="0000087A">
        <w:rPr>
          <w:color w:val="000000"/>
          <w:sz w:val="24"/>
          <w:szCs w:val="24"/>
        </w:rPr>
        <w:t>training before issuance of network access and annually thereafter.  All contractor employees</w:t>
      </w:r>
      <w:r w:rsidR="008C5033">
        <w:rPr>
          <w:color w:val="000000"/>
          <w:sz w:val="24"/>
          <w:szCs w:val="24"/>
        </w:rPr>
        <w:t xml:space="preserve"> </w:t>
      </w:r>
      <w:r w:rsidR="0000087A" w:rsidRPr="0000087A">
        <w:rPr>
          <w:color w:val="000000"/>
          <w:sz w:val="24"/>
          <w:szCs w:val="24"/>
        </w:rPr>
        <w:t>working IA/IT functions must comply with DoD and Ar</w:t>
      </w:r>
      <w:r w:rsidR="0000087A">
        <w:rPr>
          <w:color w:val="000000"/>
          <w:sz w:val="24"/>
          <w:szCs w:val="24"/>
        </w:rPr>
        <w:t>my training requirements in DoD</w:t>
      </w:r>
      <w:r w:rsidR="008C5033">
        <w:rPr>
          <w:color w:val="000000"/>
          <w:sz w:val="24"/>
          <w:szCs w:val="24"/>
        </w:rPr>
        <w:t xml:space="preserve"> </w:t>
      </w:r>
      <w:r w:rsidR="0000087A" w:rsidRPr="0000087A">
        <w:rPr>
          <w:color w:val="000000"/>
          <w:sz w:val="24"/>
          <w:szCs w:val="24"/>
        </w:rPr>
        <w:t>8570.01, DoD 8570.01-M and AR 25-2 within six months of appointment to IA/IT functions.</w:t>
      </w:r>
      <w:r w:rsidR="00E15069">
        <w:rPr>
          <w:color w:val="000000"/>
          <w:sz w:val="24"/>
          <w:szCs w:val="24"/>
        </w:rPr>
        <w:t xml:space="preserve"> </w:t>
      </w:r>
    </w:p>
    <w:p w14:paraId="01A560EF" w14:textId="77777777" w:rsidR="00E15069" w:rsidRDefault="00E15069" w:rsidP="008C5033">
      <w:pPr>
        <w:tabs>
          <w:tab w:val="left" w:pos="1613"/>
        </w:tabs>
        <w:ind w:left="720" w:right="730"/>
        <w:rPr>
          <w:color w:val="000000"/>
          <w:sz w:val="24"/>
          <w:szCs w:val="24"/>
        </w:rPr>
      </w:pPr>
    </w:p>
    <w:p w14:paraId="4084681F" w14:textId="77777777" w:rsidR="00D15ABF" w:rsidRPr="00D15ABF" w:rsidRDefault="00E15069" w:rsidP="008C5033">
      <w:pPr>
        <w:pStyle w:val="BodyText"/>
        <w:tabs>
          <w:tab w:val="left" w:pos="1613"/>
        </w:tabs>
        <w:ind w:left="720" w:right="118"/>
      </w:pPr>
      <w:r>
        <w:rPr>
          <w:color w:val="000000"/>
        </w:rPr>
        <w:t xml:space="preserve"> </w:t>
      </w:r>
      <w:r>
        <w:rPr>
          <w:b/>
        </w:rPr>
        <w:t>C.3.7.1</w:t>
      </w:r>
      <w:r w:rsidR="00B062E2">
        <w:t xml:space="preserve"> </w:t>
      </w:r>
      <w:r w:rsidR="00D15ABF" w:rsidRPr="00E15069">
        <w:rPr>
          <w:b/>
        </w:rPr>
        <w:t>Army Training Certification Tracking System (ATCTS) registration for contractor</w:t>
      </w:r>
      <w:r w:rsidR="008C5033">
        <w:rPr>
          <w:rFonts w:cs="Arial"/>
          <w:color w:val="000000" w:themeColor="text1"/>
          <w:spacing w:val="-1"/>
        </w:rPr>
        <w:t xml:space="preserve"> </w:t>
      </w:r>
      <w:r w:rsidRPr="00E15069">
        <w:rPr>
          <w:b/>
        </w:rPr>
        <w:t>e</w:t>
      </w:r>
      <w:r w:rsidR="00D15ABF" w:rsidRPr="00E15069">
        <w:rPr>
          <w:b/>
        </w:rPr>
        <w:t>mployees</w:t>
      </w:r>
      <w:r w:rsidRPr="00E15069">
        <w:rPr>
          <w:b/>
        </w:rPr>
        <w:t xml:space="preserve"> </w:t>
      </w:r>
      <w:r w:rsidR="00D15ABF" w:rsidRPr="00E15069">
        <w:rPr>
          <w:b/>
        </w:rPr>
        <w:t xml:space="preserve">who require access to government information systems: </w:t>
      </w:r>
      <w:r w:rsidR="008C5033">
        <w:rPr>
          <w:b/>
        </w:rPr>
        <w:t xml:space="preserve"> </w:t>
      </w:r>
      <w:r w:rsidR="00D15ABF" w:rsidRPr="00D15ABF">
        <w:t>All contractor employees with access to a government info system must be registered in the ATCTS</w:t>
      </w:r>
      <w:r>
        <w:t xml:space="preserve"> </w:t>
      </w:r>
      <w:r w:rsidR="00D15ABF" w:rsidRPr="00D15ABF">
        <w:t>(Army Training Certification Tracking System) at commencement of services, and must successfully</w:t>
      </w:r>
      <w:r w:rsidR="00BC790F">
        <w:t xml:space="preserve"> </w:t>
      </w:r>
      <w:r w:rsidR="00D15ABF" w:rsidRPr="00D15ABF">
        <w:t>complete the DOD Information Assurance Awa</w:t>
      </w:r>
      <w:r>
        <w:t>reness prior to access to the information system</w:t>
      </w:r>
      <w:r w:rsidR="00D15ABF" w:rsidRPr="00D15ABF">
        <w:t xml:space="preserve"> and then</w:t>
      </w:r>
      <w:r w:rsidR="008C5033">
        <w:t xml:space="preserve"> </w:t>
      </w:r>
      <w:r>
        <w:t xml:space="preserve">annually </w:t>
      </w:r>
      <w:r w:rsidR="00D15ABF" w:rsidRPr="00D15ABF">
        <w:t>thereafter.</w:t>
      </w:r>
    </w:p>
    <w:p w14:paraId="329B490D" w14:textId="77777777" w:rsidR="00D15ABF" w:rsidRPr="00D15ABF" w:rsidRDefault="00D15ABF" w:rsidP="008C5033">
      <w:pPr>
        <w:tabs>
          <w:tab w:val="left" w:pos="1613"/>
        </w:tabs>
        <w:ind w:left="720"/>
        <w:rPr>
          <w:sz w:val="24"/>
          <w:szCs w:val="24"/>
        </w:rPr>
      </w:pPr>
    </w:p>
    <w:p w14:paraId="0A4E4A39" w14:textId="77777777" w:rsidR="000E3C88" w:rsidRPr="008C5033" w:rsidRDefault="008C5033" w:rsidP="008C5033">
      <w:pPr>
        <w:pStyle w:val="BodyText"/>
        <w:tabs>
          <w:tab w:val="left" w:pos="1613"/>
        </w:tabs>
        <w:spacing w:before="3"/>
        <w:ind w:left="720"/>
      </w:pPr>
      <w:r>
        <w:rPr>
          <w:b/>
        </w:rPr>
        <w:t>C</w:t>
      </w:r>
      <w:r w:rsidR="00DE263E">
        <w:rPr>
          <w:b/>
        </w:rPr>
        <w:t>.3.7.2</w:t>
      </w:r>
      <w:r w:rsidR="00F56ADF">
        <w:rPr>
          <w:b/>
        </w:rPr>
        <w:t xml:space="preserve"> </w:t>
      </w:r>
      <w:r w:rsidR="00F56ADF" w:rsidRPr="00E15069">
        <w:rPr>
          <w:b/>
        </w:rPr>
        <w:t>Global Address Listing (GAL):</w:t>
      </w:r>
      <w:r w:rsidR="00F56ADF" w:rsidRPr="00F56ADF">
        <w:t xml:space="preserve"> All contract employees who require access to Government</w:t>
      </w:r>
      <w:r>
        <w:t xml:space="preserve"> </w:t>
      </w:r>
      <w:r w:rsidR="00F56ADF" w:rsidRPr="00F56ADF">
        <w:t>Information Systems shall update their profile and Global Address Listing (GAL) information:</w:t>
      </w:r>
      <w:r>
        <w:t xml:space="preserve"> </w:t>
      </w:r>
      <w:r w:rsidR="00F56ADF" w:rsidRPr="00F56ADF">
        <w:t>https://www.dmdc.osd.mil/milconnect within 10 working days of being granted IT access</w:t>
      </w:r>
      <w:r w:rsidR="00F56ADF" w:rsidRPr="00F56ADF">
        <w:rPr>
          <w:b/>
        </w:rPr>
        <w:t xml:space="preserve">. </w:t>
      </w:r>
      <w:r w:rsidR="000E3C88">
        <w:rPr>
          <w:b/>
        </w:rPr>
        <w:t xml:space="preserve"> </w:t>
      </w:r>
    </w:p>
    <w:p w14:paraId="78821FA8" w14:textId="77777777" w:rsidR="00E15069" w:rsidRDefault="00E15069" w:rsidP="008C5033">
      <w:pPr>
        <w:pStyle w:val="BodyText"/>
        <w:tabs>
          <w:tab w:val="left" w:pos="1613"/>
        </w:tabs>
        <w:spacing w:before="3"/>
        <w:ind w:left="720"/>
        <w:rPr>
          <w:b/>
        </w:rPr>
      </w:pPr>
    </w:p>
    <w:p w14:paraId="33055DA7" w14:textId="610F518D" w:rsidR="00F853DB" w:rsidRPr="0093650C" w:rsidRDefault="000E3C88" w:rsidP="008C5033">
      <w:pPr>
        <w:pStyle w:val="BodyText"/>
        <w:tabs>
          <w:tab w:val="left" w:pos="1613"/>
        </w:tabs>
        <w:spacing w:before="3"/>
        <w:ind w:left="720"/>
      </w:pPr>
      <w:r>
        <w:rPr>
          <w:b/>
        </w:rPr>
        <w:t>C.3.8</w:t>
      </w:r>
      <w:r w:rsidR="0093650C">
        <w:rPr>
          <w:b/>
        </w:rPr>
        <w:t xml:space="preserve"> </w:t>
      </w:r>
      <w:r w:rsidR="001052EC" w:rsidRPr="0093650C">
        <w:rPr>
          <w:b/>
        </w:rPr>
        <w:t xml:space="preserve">Information Assurance Workforce Certification. </w:t>
      </w:r>
      <w:r w:rsidR="001052EC" w:rsidRPr="0093650C">
        <w:t>Defense Federal Acquisition</w:t>
      </w:r>
      <w:r w:rsidR="008C5033">
        <w:t xml:space="preserve"> </w:t>
      </w:r>
      <w:r w:rsidR="001052EC" w:rsidRPr="0093650C">
        <w:t>Regulation Supplement (DFARS) clause 252.239-7001 (Information Assurance Contractor</w:t>
      </w:r>
      <w:r w:rsidR="008C5033">
        <w:t xml:space="preserve"> </w:t>
      </w:r>
      <w:r w:rsidR="001052EC" w:rsidRPr="0093650C">
        <w:t>Training and Certification) applies to this task order.  This task order is subject to the mandates of</w:t>
      </w:r>
      <w:r w:rsidR="008C5033">
        <w:t xml:space="preserve"> </w:t>
      </w:r>
      <w:r w:rsidR="001052EC" w:rsidRPr="0093650C">
        <w:t>DoD 8570.01-M, which establishes baseline technical and management IA skills for personnel</w:t>
      </w:r>
      <w:r w:rsidR="0093650C">
        <w:t xml:space="preserve"> </w:t>
      </w:r>
      <w:r w:rsidR="001052EC" w:rsidRPr="0093650C">
        <w:t>performing IA functions within DoD. Functions spanning multiple levels require certification of</w:t>
      </w:r>
      <w:r w:rsidR="008C5033">
        <w:t xml:space="preserve"> </w:t>
      </w:r>
      <w:r w:rsidR="001052EC" w:rsidRPr="0093650C">
        <w:t>the highest level functions. Contractor personnel performing functions in multiple categories or</w:t>
      </w:r>
      <w:r w:rsidR="008C5033">
        <w:t xml:space="preserve"> </w:t>
      </w:r>
      <w:r w:rsidR="001052EC" w:rsidRPr="0093650C">
        <w:t>specialties shall hold certifications appropriate to the functions performed in each category or</w:t>
      </w:r>
      <w:r w:rsidR="008C5033">
        <w:t xml:space="preserve"> </w:t>
      </w:r>
      <w:r w:rsidR="001052EC" w:rsidRPr="0093650C">
        <w:t>specialty.</w:t>
      </w:r>
    </w:p>
    <w:p w14:paraId="6FE69F9D" w14:textId="77777777" w:rsidR="00F853DB" w:rsidRDefault="00F853DB" w:rsidP="008C5033">
      <w:pPr>
        <w:pStyle w:val="BodyText"/>
        <w:tabs>
          <w:tab w:val="left" w:pos="1613"/>
        </w:tabs>
        <w:ind w:left="720"/>
      </w:pPr>
    </w:p>
    <w:p w14:paraId="7D8642F7" w14:textId="77777777" w:rsidR="00F853DB" w:rsidRPr="003928DC" w:rsidRDefault="000E3C88" w:rsidP="008C5033">
      <w:pPr>
        <w:tabs>
          <w:tab w:val="left" w:pos="1613"/>
        </w:tabs>
        <w:ind w:left="720" w:right="412"/>
        <w:rPr>
          <w:sz w:val="24"/>
        </w:rPr>
      </w:pPr>
      <w:r w:rsidRPr="003928DC">
        <w:rPr>
          <w:b/>
          <w:sz w:val="24"/>
        </w:rPr>
        <w:t>C.3.8</w:t>
      </w:r>
      <w:r w:rsidR="0093650C" w:rsidRPr="003928DC">
        <w:rPr>
          <w:b/>
          <w:sz w:val="24"/>
        </w:rPr>
        <w:t>.1</w:t>
      </w:r>
      <w:r w:rsidR="0093650C" w:rsidRPr="003928DC">
        <w:rPr>
          <w:sz w:val="24"/>
        </w:rPr>
        <w:t xml:space="preserve"> </w:t>
      </w:r>
      <w:r w:rsidR="001052EC" w:rsidRPr="003928DC">
        <w:rPr>
          <w:sz w:val="24"/>
        </w:rPr>
        <w:t>The Contractor shall ensure its IA workforce members have the baseline certifications</w:t>
      </w:r>
      <w:r w:rsidR="008C5033">
        <w:rPr>
          <w:sz w:val="24"/>
        </w:rPr>
        <w:t xml:space="preserve"> </w:t>
      </w:r>
      <w:r w:rsidR="001052EC" w:rsidRPr="003928DC">
        <w:rPr>
          <w:sz w:val="24"/>
        </w:rPr>
        <w:t xml:space="preserve">corresponding to their IA functions, as defined in Chapters 3, 4, 5, 10, and 11, and Appendix 3 of </w:t>
      </w:r>
      <w:r w:rsidR="008C5033">
        <w:rPr>
          <w:sz w:val="24"/>
        </w:rPr>
        <w:t xml:space="preserve"> </w:t>
      </w:r>
      <w:r w:rsidR="001052EC" w:rsidRPr="003928DC">
        <w:rPr>
          <w:sz w:val="24"/>
        </w:rPr>
        <w:t>DoD 8570.01-M at work performance start date. Contractors will obtain all required Computing</w:t>
      </w:r>
      <w:r w:rsidR="008C5033">
        <w:rPr>
          <w:sz w:val="24"/>
        </w:rPr>
        <w:t xml:space="preserve"> </w:t>
      </w:r>
      <w:r w:rsidR="001052EC" w:rsidRPr="003928DC">
        <w:rPr>
          <w:sz w:val="24"/>
        </w:rPr>
        <w:t>Environment (CE) certificates within 6 months of being engaged. The IAT Level I baseline</w:t>
      </w:r>
      <w:r w:rsidR="008C5033">
        <w:rPr>
          <w:sz w:val="24"/>
        </w:rPr>
        <w:t xml:space="preserve"> </w:t>
      </w:r>
      <w:r w:rsidR="001052EC" w:rsidRPr="003928DC">
        <w:rPr>
          <w:sz w:val="24"/>
        </w:rPr>
        <w:t xml:space="preserve">certification is the minimum requirement for unsupervised privileged </w:t>
      </w:r>
      <w:r w:rsidR="0081605A" w:rsidRPr="003928DC">
        <w:rPr>
          <w:sz w:val="24"/>
        </w:rPr>
        <w:t>general protect</w:t>
      </w:r>
      <w:r w:rsidR="001052EC" w:rsidRPr="003928DC">
        <w:rPr>
          <w:sz w:val="24"/>
        </w:rPr>
        <w:t>. Contractor</w:t>
      </w:r>
      <w:r w:rsidR="008C5033">
        <w:rPr>
          <w:sz w:val="24"/>
        </w:rPr>
        <w:t xml:space="preserve"> </w:t>
      </w:r>
      <w:r w:rsidR="001052EC" w:rsidRPr="003928DC">
        <w:rPr>
          <w:sz w:val="24"/>
        </w:rPr>
        <w:t>certification holders shall ensure that their certificates remain active and are renewed prior to</w:t>
      </w:r>
      <w:r w:rsidR="008C5033">
        <w:rPr>
          <w:sz w:val="24"/>
        </w:rPr>
        <w:t xml:space="preserve"> </w:t>
      </w:r>
      <w:r w:rsidR="001052EC" w:rsidRPr="003928DC">
        <w:rPr>
          <w:sz w:val="24"/>
        </w:rPr>
        <w:t>expiration.</w:t>
      </w:r>
    </w:p>
    <w:p w14:paraId="22C40487" w14:textId="77777777" w:rsidR="00F853DB" w:rsidRDefault="00F853DB" w:rsidP="008C5033">
      <w:pPr>
        <w:pStyle w:val="BodyText"/>
        <w:tabs>
          <w:tab w:val="left" w:pos="1613"/>
        </w:tabs>
        <w:ind w:left="720"/>
      </w:pPr>
    </w:p>
    <w:p w14:paraId="54EE8030" w14:textId="77777777" w:rsidR="00F853DB" w:rsidRPr="008C5033" w:rsidRDefault="000E3C88" w:rsidP="008C5033">
      <w:pPr>
        <w:tabs>
          <w:tab w:val="left" w:pos="1613"/>
        </w:tabs>
        <w:ind w:left="720" w:right="904"/>
        <w:rPr>
          <w:sz w:val="24"/>
        </w:rPr>
      </w:pPr>
      <w:r w:rsidRPr="003928DC">
        <w:rPr>
          <w:b/>
          <w:sz w:val="24"/>
        </w:rPr>
        <w:t>C.3.8</w:t>
      </w:r>
      <w:r w:rsidR="0093650C" w:rsidRPr="00635407">
        <w:rPr>
          <w:b/>
          <w:sz w:val="24"/>
        </w:rPr>
        <w:t>.2</w:t>
      </w:r>
      <w:r w:rsidR="0093650C" w:rsidRPr="003928DC">
        <w:rPr>
          <w:sz w:val="24"/>
        </w:rPr>
        <w:t xml:space="preserve"> </w:t>
      </w:r>
      <w:r w:rsidR="001052EC" w:rsidRPr="003928DC">
        <w:rPr>
          <w:sz w:val="24"/>
        </w:rPr>
        <w:t>Contractor IA certification holders shall release their certification information to the</w:t>
      </w:r>
      <w:r w:rsidR="008C5033">
        <w:rPr>
          <w:sz w:val="24"/>
        </w:rPr>
        <w:t xml:space="preserve"> </w:t>
      </w:r>
      <w:r w:rsidR="001052EC" w:rsidRPr="003928DC">
        <w:rPr>
          <w:sz w:val="24"/>
        </w:rPr>
        <w:t xml:space="preserve">Department of Defense through the Defense Workforce Certification Application, </w:t>
      </w:r>
      <w:hyperlink r:id="rId12">
        <w:r w:rsidR="001052EC" w:rsidRPr="003928DC">
          <w:rPr>
            <w:sz w:val="24"/>
          </w:rPr>
          <w:t>https://www.dm</w:t>
        </w:r>
      </w:hyperlink>
      <w:r w:rsidR="001052EC" w:rsidRPr="003928DC">
        <w:rPr>
          <w:sz w:val="24"/>
        </w:rPr>
        <w:t>dc.osd.m</w:t>
      </w:r>
      <w:hyperlink r:id="rId13">
        <w:r w:rsidR="001052EC" w:rsidRPr="003928DC">
          <w:rPr>
            <w:sz w:val="24"/>
          </w:rPr>
          <w:t>il/appj/dwc/index.jsp.</w:t>
        </w:r>
      </w:hyperlink>
    </w:p>
    <w:p w14:paraId="5CB8A6C6" w14:textId="77777777" w:rsidR="003928DC" w:rsidRDefault="000E3C88" w:rsidP="008C5033">
      <w:pPr>
        <w:tabs>
          <w:tab w:val="left" w:pos="1613"/>
        </w:tabs>
        <w:ind w:left="720" w:right="471"/>
        <w:rPr>
          <w:b/>
          <w:sz w:val="24"/>
        </w:rPr>
      </w:pPr>
      <w:r>
        <w:rPr>
          <w:b/>
          <w:sz w:val="24"/>
        </w:rPr>
        <w:t xml:space="preserve">             </w:t>
      </w:r>
    </w:p>
    <w:p w14:paraId="32E2E501" w14:textId="77777777" w:rsidR="00F853DB" w:rsidRPr="0093650C" w:rsidRDefault="000E3C88" w:rsidP="002C2D1B">
      <w:pPr>
        <w:tabs>
          <w:tab w:val="left" w:pos="1613"/>
        </w:tabs>
        <w:ind w:left="720" w:right="471"/>
        <w:rPr>
          <w:sz w:val="24"/>
        </w:rPr>
      </w:pPr>
      <w:r>
        <w:rPr>
          <w:b/>
          <w:sz w:val="24"/>
        </w:rPr>
        <w:t>C.3.8</w:t>
      </w:r>
      <w:r w:rsidR="0093650C" w:rsidRPr="0093650C">
        <w:rPr>
          <w:b/>
          <w:sz w:val="24"/>
        </w:rPr>
        <w:t>.3</w:t>
      </w:r>
      <w:r w:rsidR="0093650C">
        <w:rPr>
          <w:sz w:val="24"/>
        </w:rPr>
        <w:t xml:space="preserve"> </w:t>
      </w:r>
      <w:r w:rsidR="001052EC" w:rsidRPr="0093650C">
        <w:rPr>
          <w:sz w:val="24"/>
        </w:rPr>
        <w:t>Table 1 reflects the Personnel Security (IT Level) and IA Workforce Specialty</w:t>
      </w:r>
      <w:r w:rsidR="002C2D1B">
        <w:rPr>
          <w:sz w:val="24"/>
        </w:rPr>
        <w:t xml:space="preserve"> </w:t>
      </w:r>
      <w:r w:rsidR="001052EC" w:rsidRPr="0093650C">
        <w:rPr>
          <w:sz w:val="24"/>
        </w:rPr>
        <w:t>requirements, aligning the IA functional responsibilities and access levels to the task order</w:t>
      </w:r>
      <w:r w:rsidR="002C2D1B">
        <w:rPr>
          <w:sz w:val="24"/>
        </w:rPr>
        <w:t xml:space="preserve"> </w:t>
      </w:r>
      <w:r w:rsidR="001052EC" w:rsidRPr="0093650C">
        <w:rPr>
          <w:sz w:val="24"/>
        </w:rPr>
        <w:t>tasks, in accordance with DoD</w:t>
      </w:r>
      <w:r w:rsidR="001052EC" w:rsidRPr="0093650C">
        <w:rPr>
          <w:spacing w:val="-1"/>
          <w:sz w:val="24"/>
        </w:rPr>
        <w:t xml:space="preserve"> </w:t>
      </w:r>
      <w:r w:rsidR="001052EC" w:rsidRPr="0093650C">
        <w:rPr>
          <w:sz w:val="24"/>
        </w:rPr>
        <w:t>8570.01-M.</w:t>
      </w:r>
    </w:p>
    <w:p w14:paraId="4578207E" w14:textId="77777777" w:rsidR="00F853DB" w:rsidRDefault="00F853DB">
      <w:pPr>
        <w:pStyle w:val="BodyText"/>
        <w:rPr>
          <w:sz w:val="20"/>
        </w:rPr>
      </w:pPr>
    </w:p>
    <w:p w14:paraId="2C836667" w14:textId="77777777" w:rsidR="00F853DB" w:rsidRDefault="00F853DB">
      <w:pPr>
        <w:pStyle w:val="BodyText"/>
        <w:spacing w:before="7"/>
        <w:rPr>
          <w:sz w:val="14"/>
        </w:rPr>
      </w:pPr>
    </w:p>
    <w:tbl>
      <w:tblPr>
        <w:tblW w:w="993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600"/>
        <w:gridCol w:w="1260"/>
        <w:gridCol w:w="1170"/>
        <w:gridCol w:w="1925"/>
      </w:tblGrid>
      <w:tr w:rsidR="00F853DB" w14:paraId="469DAB2A" w14:textId="77777777" w:rsidTr="00F56ADF">
        <w:trPr>
          <w:trHeight w:val="3312"/>
        </w:trPr>
        <w:tc>
          <w:tcPr>
            <w:tcW w:w="1980" w:type="dxa"/>
          </w:tcPr>
          <w:p w14:paraId="47FC5515" w14:textId="77777777" w:rsidR="00F853DB" w:rsidRDefault="001052EC">
            <w:pPr>
              <w:pStyle w:val="TableParagraph"/>
              <w:ind w:left="553"/>
              <w:rPr>
                <w:b/>
                <w:sz w:val="24"/>
              </w:rPr>
            </w:pPr>
            <w:r>
              <w:rPr>
                <w:b/>
                <w:sz w:val="24"/>
                <w:u w:val="thick"/>
              </w:rPr>
              <w:t>IT Level</w:t>
            </w:r>
          </w:p>
          <w:p w14:paraId="3658F466" w14:textId="77777777" w:rsidR="00F853DB" w:rsidRDefault="00F853DB">
            <w:pPr>
              <w:pStyle w:val="TableParagraph"/>
              <w:rPr>
                <w:sz w:val="24"/>
              </w:rPr>
            </w:pPr>
          </w:p>
          <w:p w14:paraId="0DA4CADE" w14:textId="77777777" w:rsidR="00F853DB" w:rsidRDefault="001052EC">
            <w:pPr>
              <w:pStyle w:val="TableParagraph"/>
              <w:spacing w:line="275" w:lineRule="exact"/>
              <w:ind w:left="252"/>
              <w:rPr>
                <w:b/>
                <w:sz w:val="24"/>
              </w:rPr>
            </w:pPr>
            <w:r>
              <w:rPr>
                <w:b/>
                <w:sz w:val="24"/>
              </w:rPr>
              <w:t>IAW AR 25-2,</w:t>
            </w:r>
          </w:p>
          <w:p w14:paraId="06076A03" w14:textId="77777777" w:rsidR="00F853DB" w:rsidRDefault="001052EC">
            <w:pPr>
              <w:pStyle w:val="TableParagraph"/>
              <w:ind w:left="185" w:right="175"/>
              <w:jc w:val="center"/>
              <w:rPr>
                <w:sz w:val="24"/>
              </w:rPr>
            </w:pPr>
            <w:r>
              <w:rPr>
                <w:sz w:val="24"/>
              </w:rPr>
              <w:t>which identifies requirements for IT level designations and security investigation requirement for each level )</w:t>
            </w:r>
          </w:p>
        </w:tc>
        <w:tc>
          <w:tcPr>
            <w:tcW w:w="3600" w:type="dxa"/>
          </w:tcPr>
          <w:p w14:paraId="657AB3E1" w14:textId="77777777" w:rsidR="00F853DB" w:rsidRDefault="001052EC">
            <w:pPr>
              <w:pStyle w:val="TableParagraph"/>
              <w:ind w:left="723"/>
              <w:rPr>
                <w:b/>
                <w:sz w:val="24"/>
              </w:rPr>
            </w:pPr>
            <w:r>
              <w:rPr>
                <w:b/>
                <w:sz w:val="24"/>
                <w:u w:val="thick"/>
              </w:rPr>
              <w:t>IA Category &amp; Level</w:t>
            </w:r>
          </w:p>
          <w:p w14:paraId="2F53A0D2" w14:textId="77777777" w:rsidR="00F853DB" w:rsidRDefault="00F853DB">
            <w:pPr>
              <w:pStyle w:val="TableParagraph"/>
              <w:spacing w:before="9"/>
              <w:rPr>
                <w:sz w:val="23"/>
              </w:rPr>
            </w:pPr>
          </w:p>
          <w:p w14:paraId="364D6936" w14:textId="77777777" w:rsidR="00F853DB" w:rsidRDefault="001052EC">
            <w:pPr>
              <w:pStyle w:val="TableParagraph"/>
              <w:ind w:left="356"/>
              <w:rPr>
                <w:sz w:val="24"/>
              </w:rPr>
            </w:pPr>
            <w:r>
              <w:rPr>
                <w:b/>
                <w:sz w:val="24"/>
              </w:rPr>
              <w:t xml:space="preserve">IAW DoD 8570.01-M, </w:t>
            </w:r>
            <w:r>
              <w:rPr>
                <w:sz w:val="24"/>
              </w:rPr>
              <w:t>which</w:t>
            </w:r>
          </w:p>
          <w:p w14:paraId="52CA1D0D" w14:textId="77777777" w:rsidR="00F853DB" w:rsidRDefault="001052EC">
            <w:pPr>
              <w:pStyle w:val="TableParagraph"/>
              <w:spacing w:line="270" w:lineRule="atLeast"/>
              <w:ind w:left="116" w:right="104" w:hanging="1"/>
              <w:jc w:val="center"/>
              <w:rPr>
                <w:sz w:val="24"/>
              </w:rPr>
            </w:pPr>
            <w:r>
              <w:rPr>
                <w:sz w:val="24"/>
              </w:rPr>
              <w:t>identifies required DOD acceptable Baseline Certifications); BBP (Better Business Practice) on Information Assurance Training and Certification, 05-PR-M-0002, identifies Army minimum</w:t>
            </w:r>
            <w:r>
              <w:rPr>
                <w:spacing w:val="-5"/>
                <w:sz w:val="24"/>
              </w:rPr>
              <w:t xml:space="preserve"> </w:t>
            </w:r>
            <w:r>
              <w:rPr>
                <w:sz w:val="24"/>
              </w:rPr>
              <w:t>required training for the same IA category and level)</w:t>
            </w:r>
          </w:p>
        </w:tc>
        <w:tc>
          <w:tcPr>
            <w:tcW w:w="1260" w:type="dxa"/>
          </w:tcPr>
          <w:p w14:paraId="2EC94CCC" w14:textId="77777777" w:rsidR="00F853DB" w:rsidRDefault="001052EC">
            <w:pPr>
              <w:pStyle w:val="TableParagraph"/>
              <w:ind w:left="149" w:right="81" w:hanging="40"/>
              <w:rPr>
                <w:b/>
                <w:sz w:val="24"/>
              </w:rPr>
            </w:pPr>
            <w:r>
              <w:rPr>
                <w:b/>
                <w:sz w:val="24"/>
                <w:u w:val="thick"/>
              </w:rPr>
              <w:t>Clearance</w:t>
            </w:r>
            <w:r>
              <w:rPr>
                <w:b/>
                <w:sz w:val="24"/>
              </w:rPr>
              <w:t xml:space="preserve"> </w:t>
            </w:r>
            <w:r>
              <w:rPr>
                <w:b/>
                <w:sz w:val="24"/>
                <w:u w:val="thick"/>
              </w:rPr>
              <w:t>Required</w:t>
            </w:r>
          </w:p>
        </w:tc>
        <w:tc>
          <w:tcPr>
            <w:tcW w:w="1170" w:type="dxa"/>
          </w:tcPr>
          <w:p w14:paraId="7B93F61D" w14:textId="77777777" w:rsidR="00F853DB" w:rsidRDefault="001052EC">
            <w:pPr>
              <w:pStyle w:val="TableParagraph"/>
              <w:ind w:left="169" w:right="160"/>
              <w:jc w:val="center"/>
              <w:rPr>
                <w:b/>
                <w:sz w:val="24"/>
              </w:rPr>
            </w:pPr>
            <w:r>
              <w:rPr>
                <w:b/>
                <w:sz w:val="24"/>
                <w:u w:val="thick"/>
              </w:rPr>
              <w:t>BI</w:t>
            </w:r>
          </w:p>
          <w:p w14:paraId="7655A5BA" w14:textId="77777777" w:rsidR="00F853DB" w:rsidRDefault="001052EC">
            <w:pPr>
              <w:pStyle w:val="TableParagraph"/>
              <w:ind w:left="171" w:right="160"/>
              <w:jc w:val="center"/>
              <w:rPr>
                <w:b/>
                <w:sz w:val="24"/>
              </w:rPr>
            </w:pPr>
            <w:r>
              <w:rPr>
                <w:b/>
                <w:sz w:val="24"/>
                <w:u w:val="thick"/>
              </w:rPr>
              <w:t>Require</w:t>
            </w:r>
            <w:r>
              <w:rPr>
                <w:b/>
                <w:sz w:val="24"/>
              </w:rPr>
              <w:t xml:space="preserve"> </w:t>
            </w:r>
            <w:r>
              <w:rPr>
                <w:b/>
                <w:sz w:val="24"/>
                <w:u w:val="thick"/>
              </w:rPr>
              <w:t>d</w:t>
            </w:r>
          </w:p>
        </w:tc>
        <w:tc>
          <w:tcPr>
            <w:tcW w:w="1925" w:type="dxa"/>
          </w:tcPr>
          <w:p w14:paraId="4EC3BFB0" w14:textId="53986328" w:rsidR="00F853DB" w:rsidRDefault="001052EC">
            <w:pPr>
              <w:pStyle w:val="TableParagraph"/>
              <w:ind w:left="111" w:right="100"/>
              <w:jc w:val="center"/>
              <w:rPr>
                <w:b/>
                <w:sz w:val="24"/>
              </w:rPr>
            </w:pPr>
            <w:r>
              <w:rPr>
                <w:b/>
                <w:sz w:val="24"/>
                <w:u w:val="thick"/>
              </w:rPr>
              <w:t>Computing</w:t>
            </w:r>
            <w:r>
              <w:rPr>
                <w:b/>
                <w:sz w:val="24"/>
              </w:rPr>
              <w:t xml:space="preserve"> </w:t>
            </w:r>
            <w:r>
              <w:rPr>
                <w:b/>
                <w:sz w:val="24"/>
                <w:u w:val="thick"/>
              </w:rPr>
              <w:t>Environment</w:t>
            </w:r>
            <w:r>
              <w:rPr>
                <w:b/>
                <w:sz w:val="24"/>
              </w:rPr>
              <w:t xml:space="preserve">         </w:t>
            </w:r>
            <w:r>
              <w:rPr>
                <w:b/>
                <w:sz w:val="24"/>
                <w:u w:val="thick"/>
              </w:rPr>
              <w:t>Certifications</w:t>
            </w:r>
          </w:p>
        </w:tc>
      </w:tr>
      <w:tr w:rsidR="00F853DB" w14:paraId="778C2555" w14:textId="77777777" w:rsidTr="00F56ADF">
        <w:trPr>
          <w:trHeight w:val="275"/>
        </w:trPr>
        <w:tc>
          <w:tcPr>
            <w:tcW w:w="1980" w:type="dxa"/>
          </w:tcPr>
          <w:p w14:paraId="29BC3723" w14:textId="77777777" w:rsidR="00F853DB" w:rsidRDefault="001052EC">
            <w:pPr>
              <w:pStyle w:val="TableParagraph"/>
              <w:spacing w:line="256" w:lineRule="exact"/>
              <w:ind w:left="185" w:right="116"/>
              <w:jc w:val="center"/>
              <w:rPr>
                <w:sz w:val="24"/>
              </w:rPr>
            </w:pPr>
            <w:r>
              <w:rPr>
                <w:sz w:val="24"/>
              </w:rPr>
              <w:t>IT-I</w:t>
            </w:r>
          </w:p>
        </w:tc>
        <w:tc>
          <w:tcPr>
            <w:tcW w:w="3600" w:type="dxa"/>
          </w:tcPr>
          <w:p w14:paraId="349BFB21" w14:textId="77777777" w:rsidR="00F853DB" w:rsidRDefault="001052EC">
            <w:pPr>
              <w:pStyle w:val="TableParagraph"/>
              <w:spacing w:line="256" w:lineRule="exact"/>
              <w:ind w:left="1440"/>
              <w:rPr>
                <w:sz w:val="24"/>
              </w:rPr>
            </w:pPr>
            <w:r>
              <w:rPr>
                <w:sz w:val="24"/>
              </w:rPr>
              <w:t>IAT-III</w:t>
            </w:r>
          </w:p>
        </w:tc>
        <w:tc>
          <w:tcPr>
            <w:tcW w:w="1260" w:type="dxa"/>
          </w:tcPr>
          <w:p w14:paraId="5EFDEA6B" w14:textId="77777777" w:rsidR="00F853DB" w:rsidRDefault="001052EC">
            <w:pPr>
              <w:pStyle w:val="TableParagraph"/>
              <w:spacing w:line="256" w:lineRule="exact"/>
              <w:ind w:right="171"/>
              <w:jc w:val="right"/>
              <w:rPr>
                <w:sz w:val="24"/>
              </w:rPr>
            </w:pPr>
            <w:r>
              <w:rPr>
                <w:sz w:val="24"/>
              </w:rPr>
              <w:t>SECRET</w:t>
            </w:r>
          </w:p>
        </w:tc>
        <w:tc>
          <w:tcPr>
            <w:tcW w:w="1170" w:type="dxa"/>
          </w:tcPr>
          <w:p w14:paraId="4E16E502" w14:textId="77777777" w:rsidR="00F853DB" w:rsidRDefault="001052EC">
            <w:pPr>
              <w:pStyle w:val="TableParagraph"/>
              <w:spacing w:line="256" w:lineRule="exact"/>
              <w:ind w:left="169" w:right="160"/>
              <w:jc w:val="center"/>
              <w:rPr>
                <w:sz w:val="24"/>
              </w:rPr>
            </w:pPr>
            <w:r>
              <w:rPr>
                <w:sz w:val="24"/>
              </w:rPr>
              <w:t>SSBI</w:t>
            </w:r>
          </w:p>
        </w:tc>
        <w:tc>
          <w:tcPr>
            <w:tcW w:w="1925" w:type="dxa"/>
          </w:tcPr>
          <w:p w14:paraId="5F5C6B45" w14:textId="77777777" w:rsidR="00F853DB" w:rsidRDefault="001052EC">
            <w:pPr>
              <w:pStyle w:val="TableParagraph"/>
              <w:spacing w:line="256" w:lineRule="exact"/>
              <w:ind w:left="111" w:right="100"/>
              <w:jc w:val="center"/>
              <w:rPr>
                <w:sz w:val="24"/>
              </w:rPr>
            </w:pPr>
            <w:r>
              <w:rPr>
                <w:sz w:val="24"/>
              </w:rPr>
              <w:t>Yes</w:t>
            </w:r>
          </w:p>
        </w:tc>
      </w:tr>
      <w:tr w:rsidR="00F853DB" w14:paraId="4A23C214" w14:textId="77777777" w:rsidTr="00F56ADF">
        <w:trPr>
          <w:trHeight w:val="275"/>
        </w:trPr>
        <w:tc>
          <w:tcPr>
            <w:tcW w:w="1980" w:type="dxa"/>
          </w:tcPr>
          <w:p w14:paraId="568123F7" w14:textId="77777777" w:rsidR="00F853DB" w:rsidRDefault="001052EC">
            <w:pPr>
              <w:pStyle w:val="TableParagraph"/>
              <w:spacing w:line="256" w:lineRule="exact"/>
              <w:ind w:left="185" w:right="116"/>
              <w:jc w:val="center"/>
              <w:rPr>
                <w:sz w:val="24"/>
              </w:rPr>
            </w:pPr>
            <w:r>
              <w:rPr>
                <w:sz w:val="24"/>
              </w:rPr>
              <w:t>IT-I</w:t>
            </w:r>
          </w:p>
        </w:tc>
        <w:tc>
          <w:tcPr>
            <w:tcW w:w="3600" w:type="dxa"/>
          </w:tcPr>
          <w:p w14:paraId="334D9EC3" w14:textId="77777777" w:rsidR="00F853DB" w:rsidRDefault="001052EC">
            <w:pPr>
              <w:pStyle w:val="TableParagraph"/>
              <w:spacing w:line="256" w:lineRule="exact"/>
              <w:ind w:left="1479"/>
              <w:rPr>
                <w:sz w:val="24"/>
              </w:rPr>
            </w:pPr>
            <w:r>
              <w:rPr>
                <w:sz w:val="24"/>
              </w:rPr>
              <w:t>IAT-II</w:t>
            </w:r>
          </w:p>
        </w:tc>
        <w:tc>
          <w:tcPr>
            <w:tcW w:w="1260" w:type="dxa"/>
          </w:tcPr>
          <w:p w14:paraId="43D0651F" w14:textId="77777777" w:rsidR="00F853DB" w:rsidRDefault="001052EC">
            <w:pPr>
              <w:pStyle w:val="TableParagraph"/>
              <w:spacing w:line="256" w:lineRule="exact"/>
              <w:ind w:right="171"/>
              <w:jc w:val="right"/>
              <w:rPr>
                <w:sz w:val="24"/>
              </w:rPr>
            </w:pPr>
            <w:r>
              <w:rPr>
                <w:sz w:val="24"/>
              </w:rPr>
              <w:t>SECRET</w:t>
            </w:r>
          </w:p>
        </w:tc>
        <w:tc>
          <w:tcPr>
            <w:tcW w:w="1170" w:type="dxa"/>
          </w:tcPr>
          <w:p w14:paraId="2CC43EA3" w14:textId="77777777" w:rsidR="00F853DB" w:rsidRDefault="001052EC">
            <w:pPr>
              <w:pStyle w:val="TableParagraph"/>
              <w:spacing w:line="256" w:lineRule="exact"/>
              <w:ind w:left="169" w:right="160"/>
              <w:jc w:val="center"/>
              <w:rPr>
                <w:sz w:val="24"/>
              </w:rPr>
            </w:pPr>
            <w:r>
              <w:rPr>
                <w:sz w:val="24"/>
              </w:rPr>
              <w:t>SSBI</w:t>
            </w:r>
          </w:p>
        </w:tc>
        <w:tc>
          <w:tcPr>
            <w:tcW w:w="1925" w:type="dxa"/>
          </w:tcPr>
          <w:p w14:paraId="7FA3CE06" w14:textId="77777777" w:rsidR="00F853DB" w:rsidRDefault="001052EC">
            <w:pPr>
              <w:pStyle w:val="TableParagraph"/>
              <w:spacing w:line="256" w:lineRule="exact"/>
              <w:ind w:left="110" w:right="100"/>
              <w:jc w:val="center"/>
              <w:rPr>
                <w:sz w:val="24"/>
              </w:rPr>
            </w:pPr>
            <w:r>
              <w:rPr>
                <w:sz w:val="24"/>
              </w:rPr>
              <w:t>Yes</w:t>
            </w:r>
          </w:p>
        </w:tc>
      </w:tr>
    </w:tbl>
    <w:p w14:paraId="58D94385" w14:textId="77777777" w:rsidR="00F853DB" w:rsidRDefault="00F853DB">
      <w:pPr>
        <w:pStyle w:val="BodyText"/>
        <w:spacing w:before="8"/>
        <w:rPr>
          <w:sz w:val="23"/>
        </w:rPr>
      </w:pPr>
    </w:p>
    <w:p w14:paraId="22001F62" w14:textId="77777777" w:rsidR="00F853DB" w:rsidRDefault="001052EC">
      <w:pPr>
        <w:pStyle w:val="BodyText"/>
        <w:ind w:left="1456"/>
      </w:pPr>
      <w:r>
        <w:t>Table 1. Listing of positions with Information Assurance and Security Requirements</w:t>
      </w:r>
    </w:p>
    <w:p w14:paraId="79C0B2D0" w14:textId="77777777" w:rsidR="002C2D1B" w:rsidRDefault="002C2D1B" w:rsidP="0093650C">
      <w:pPr>
        <w:pStyle w:val="NoSpacing"/>
      </w:pPr>
    </w:p>
    <w:p w14:paraId="7098C8F3" w14:textId="379C564B" w:rsidR="00F853DB" w:rsidRPr="0093650C" w:rsidRDefault="00C46DBE" w:rsidP="006C742F">
      <w:pPr>
        <w:pStyle w:val="NoSpacing"/>
        <w:ind w:left="720"/>
        <w:rPr>
          <w:sz w:val="24"/>
          <w:szCs w:val="24"/>
        </w:rPr>
      </w:pPr>
      <w:r>
        <w:rPr>
          <w:b/>
          <w:sz w:val="24"/>
          <w:szCs w:val="24"/>
        </w:rPr>
        <w:t>C.3.8</w:t>
      </w:r>
      <w:r w:rsidR="0093650C" w:rsidRPr="0093650C">
        <w:rPr>
          <w:b/>
          <w:sz w:val="24"/>
          <w:szCs w:val="24"/>
        </w:rPr>
        <w:t>.4</w:t>
      </w:r>
      <w:r w:rsidR="0093650C" w:rsidRPr="0093650C">
        <w:rPr>
          <w:sz w:val="24"/>
          <w:szCs w:val="24"/>
        </w:rPr>
        <w:t xml:space="preserve"> </w:t>
      </w:r>
      <w:r w:rsidR="001052EC" w:rsidRPr="005C2BAB">
        <w:rPr>
          <w:b/>
          <w:sz w:val="24"/>
          <w:szCs w:val="24"/>
        </w:rPr>
        <w:t>Non-Government-owned computing systems or devices.</w:t>
      </w:r>
      <w:r w:rsidR="001052EC" w:rsidRPr="0093650C">
        <w:rPr>
          <w:sz w:val="24"/>
          <w:szCs w:val="24"/>
        </w:rPr>
        <w:t xml:space="preserve"> The Contractor shall comply with AR 25-1 and AR 25-2. The Contractor shall not install or connect non-Government-owned</w:t>
      </w:r>
      <w:r w:rsidR="006C742F">
        <w:rPr>
          <w:sz w:val="24"/>
          <w:szCs w:val="24"/>
        </w:rPr>
        <w:t xml:space="preserve"> </w:t>
      </w:r>
      <w:r w:rsidR="001052EC" w:rsidRPr="0093650C">
        <w:rPr>
          <w:sz w:val="24"/>
          <w:szCs w:val="24"/>
        </w:rPr>
        <w:t>computing systems or devices to Government networks without the COR’s coordinating and</w:t>
      </w:r>
      <w:r w:rsidR="006C742F">
        <w:rPr>
          <w:sz w:val="24"/>
          <w:szCs w:val="24"/>
        </w:rPr>
        <w:t xml:space="preserve"> </w:t>
      </w:r>
      <w:r w:rsidR="001052EC" w:rsidRPr="0093650C">
        <w:rPr>
          <w:sz w:val="24"/>
          <w:szCs w:val="24"/>
        </w:rPr>
        <w:t>obtaining proper authorization from the appropriate Information Assurance Program Manager</w:t>
      </w:r>
      <w:r w:rsidR="0093650C">
        <w:rPr>
          <w:sz w:val="24"/>
          <w:szCs w:val="24"/>
        </w:rPr>
        <w:t xml:space="preserve"> </w:t>
      </w:r>
      <w:r w:rsidR="001052EC" w:rsidRPr="0093650C">
        <w:rPr>
          <w:sz w:val="24"/>
          <w:szCs w:val="24"/>
        </w:rPr>
        <w:t>(IAPM), ensuring that all software has a Government Certificate of Networthiness. The non- Government-owned computing systems or devices include, but are not limited to, personal or</w:t>
      </w:r>
      <w:r w:rsidR="006C742F">
        <w:rPr>
          <w:sz w:val="24"/>
          <w:szCs w:val="24"/>
        </w:rPr>
        <w:t xml:space="preserve"> </w:t>
      </w:r>
      <w:r w:rsidR="001052EC" w:rsidRPr="0093650C">
        <w:rPr>
          <w:sz w:val="24"/>
          <w:szCs w:val="24"/>
        </w:rPr>
        <w:t>contractor-owned thumb drives (e.g., memory sticks, flash drives, Universal Serial Bus (USB)</w:t>
      </w:r>
      <w:r w:rsidR="0093650C">
        <w:rPr>
          <w:sz w:val="24"/>
          <w:szCs w:val="24"/>
        </w:rPr>
        <w:t xml:space="preserve"> </w:t>
      </w:r>
      <w:r w:rsidR="001052EC" w:rsidRPr="0093650C">
        <w:rPr>
          <w:sz w:val="24"/>
          <w:szCs w:val="24"/>
        </w:rPr>
        <w:t>drives, jump drives, pen drives), removable or external hard drives, Personal Digital Assistants</w:t>
      </w:r>
      <w:r w:rsidR="0093650C">
        <w:rPr>
          <w:sz w:val="24"/>
          <w:szCs w:val="24"/>
        </w:rPr>
        <w:t xml:space="preserve"> </w:t>
      </w:r>
      <w:r w:rsidR="001052EC" w:rsidRPr="0093650C">
        <w:rPr>
          <w:sz w:val="24"/>
          <w:szCs w:val="24"/>
        </w:rPr>
        <w:t>(PDA), PC Cards/Express Cards, MP3 players, cell phones, smartphones, Blackberries, digital</w:t>
      </w:r>
      <w:r w:rsidR="006C742F">
        <w:rPr>
          <w:sz w:val="24"/>
          <w:szCs w:val="24"/>
        </w:rPr>
        <w:t xml:space="preserve"> </w:t>
      </w:r>
      <w:r w:rsidR="001052EC" w:rsidRPr="0093650C">
        <w:rPr>
          <w:sz w:val="24"/>
          <w:szCs w:val="24"/>
        </w:rPr>
        <w:t>media, floppy disks, compact disc (CD)/digital video disk (DVD) burners, optical recordings,</w:t>
      </w:r>
      <w:r w:rsidR="006C742F">
        <w:rPr>
          <w:sz w:val="24"/>
          <w:szCs w:val="24"/>
        </w:rPr>
        <w:t xml:space="preserve"> </w:t>
      </w:r>
      <w:r w:rsidR="001052EC" w:rsidRPr="0093650C">
        <w:rPr>
          <w:sz w:val="24"/>
          <w:szCs w:val="24"/>
        </w:rPr>
        <w:t>photo flash cards, mobile device (laptop or tablet), or any devices that can store</w:t>
      </w:r>
      <w:r w:rsidR="001052EC" w:rsidRPr="0093650C">
        <w:rPr>
          <w:spacing w:val="-12"/>
          <w:sz w:val="24"/>
          <w:szCs w:val="24"/>
        </w:rPr>
        <w:t xml:space="preserve"> </w:t>
      </w:r>
      <w:r w:rsidR="001052EC" w:rsidRPr="0093650C">
        <w:rPr>
          <w:sz w:val="24"/>
          <w:szCs w:val="24"/>
        </w:rPr>
        <w:t>data.</w:t>
      </w:r>
    </w:p>
    <w:p w14:paraId="306207FE" w14:textId="77777777" w:rsidR="00F853DB" w:rsidRPr="0093650C" w:rsidRDefault="00F853DB" w:rsidP="002C2D1B">
      <w:pPr>
        <w:pStyle w:val="NoSpacing"/>
        <w:ind w:left="720"/>
        <w:rPr>
          <w:sz w:val="24"/>
          <w:szCs w:val="24"/>
        </w:rPr>
      </w:pPr>
    </w:p>
    <w:p w14:paraId="3BD95C89" w14:textId="5ED6D3C8" w:rsidR="00F853DB" w:rsidRPr="00FA4B34" w:rsidRDefault="00C46DBE" w:rsidP="006C742F">
      <w:pPr>
        <w:pStyle w:val="NoSpacing"/>
        <w:ind w:left="720"/>
        <w:rPr>
          <w:sz w:val="24"/>
          <w:szCs w:val="24"/>
        </w:rPr>
      </w:pPr>
      <w:r>
        <w:rPr>
          <w:b/>
          <w:sz w:val="24"/>
          <w:szCs w:val="24"/>
        </w:rPr>
        <w:t>C.3.8</w:t>
      </w:r>
      <w:r w:rsidR="00FA4B34" w:rsidRPr="00FA4B34">
        <w:rPr>
          <w:b/>
          <w:sz w:val="24"/>
          <w:szCs w:val="24"/>
        </w:rPr>
        <w:t xml:space="preserve">.5 </w:t>
      </w:r>
      <w:r w:rsidR="001052EC" w:rsidRPr="00FA4B34">
        <w:rPr>
          <w:sz w:val="24"/>
          <w:szCs w:val="24"/>
        </w:rPr>
        <w:t>Protection of Sensitive Unclassified Data. The Contractor shall ensure any sensitive</w:t>
      </w:r>
      <w:r w:rsidR="006C742F">
        <w:rPr>
          <w:sz w:val="24"/>
          <w:szCs w:val="24"/>
        </w:rPr>
        <w:t xml:space="preserve"> </w:t>
      </w:r>
      <w:r w:rsidR="00FA4B34" w:rsidRPr="00FA4B34">
        <w:rPr>
          <w:sz w:val="24"/>
          <w:szCs w:val="24"/>
        </w:rPr>
        <w:t>i</w:t>
      </w:r>
      <w:r w:rsidR="001052EC" w:rsidRPr="00FA4B34">
        <w:rPr>
          <w:sz w:val="24"/>
          <w:szCs w:val="24"/>
        </w:rPr>
        <w:t xml:space="preserve">nformation, including, but not limited to, Personally Identifiable Information (PII) and </w:t>
      </w:r>
      <w:r w:rsidR="00FE35EC" w:rsidRPr="00FE35EC">
        <w:rPr>
          <w:sz w:val="24"/>
          <w:szCs w:val="24"/>
        </w:rPr>
        <w:t>Controlled Unclassified Information (CIU)</w:t>
      </w:r>
      <w:r w:rsidR="001052EC" w:rsidRPr="00FA4B34">
        <w:rPr>
          <w:sz w:val="24"/>
          <w:szCs w:val="24"/>
        </w:rPr>
        <w:t>, proprietary, and Law Enforcement Sensitive information residing</w:t>
      </w:r>
      <w:r w:rsidR="00FA4B34" w:rsidRPr="00FA4B34">
        <w:rPr>
          <w:sz w:val="24"/>
          <w:szCs w:val="24"/>
        </w:rPr>
        <w:t xml:space="preserve"> </w:t>
      </w:r>
      <w:r w:rsidR="00FA4B34">
        <w:rPr>
          <w:sz w:val="24"/>
          <w:szCs w:val="24"/>
        </w:rPr>
        <w:t xml:space="preserve">On </w:t>
      </w:r>
      <w:r w:rsidR="001052EC" w:rsidRPr="00FA4B34">
        <w:rPr>
          <w:sz w:val="24"/>
          <w:szCs w:val="24"/>
        </w:rPr>
        <w:t>Mobile Computing</w:t>
      </w:r>
      <w:r w:rsidR="00FA4B34" w:rsidRPr="00FA4B34">
        <w:rPr>
          <w:sz w:val="24"/>
          <w:szCs w:val="24"/>
        </w:rPr>
        <w:t xml:space="preserve"> </w:t>
      </w:r>
      <w:r w:rsidR="001052EC" w:rsidRPr="00FA4B34">
        <w:rPr>
          <w:sz w:val="24"/>
          <w:szCs w:val="24"/>
        </w:rPr>
        <w:t>Devices (MCD) or other external media, is protected in accordance with</w:t>
      </w:r>
      <w:r w:rsidR="002C2D1B">
        <w:rPr>
          <w:sz w:val="24"/>
          <w:szCs w:val="24"/>
        </w:rPr>
        <w:t xml:space="preserve"> </w:t>
      </w:r>
      <w:r w:rsidR="001052EC" w:rsidRPr="00FA4B34">
        <w:rPr>
          <w:sz w:val="24"/>
          <w:szCs w:val="24"/>
        </w:rPr>
        <w:t>current Data at Rest (DAR) guidelines and requirements. The Contractor shall use an authorized, approved, and prescribed DAR solution. The MCDs include, but are not limited to, laptop, netbook, notebook, or tablet computers, and Blackberry or equivalent devices. External media include optical</w:t>
      </w:r>
      <w:r w:rsidR="002C2D1B">
        <w:rPr>
          <w:sz w:val="24"/>
          <w:szCs w:val="24"/>
        </w:rPr>
        <w:t xml:space="preserve"> </w:t>
      </w:r>
      <w:r w:rsidR="001052EC" w:rsidRPr="00FA4B34">
        <w:rPr>
          <w:sz w:val="24"/>
          <w:szCs w:val="24"/>
        </w:rPr>
        <w:t>disk media such as CDs, DVDs, USB drives (also referred to as flash or thumb drives) (when</w:t>
      </w:r>
      <w:r w:rsidR="002C2D1B">
        <w:rPr>
          <w:sz w:val="24"/>
          <w:szCs w:val="24"/>
        </w:rPr>
        <w:t xml:space="preserve"> </w:t>
      </w:r>
      <w:r w:rsidR="001052EC" w:rsidRPr="00FA4B34">
        <w:rPr>
          <w:sz w:val="24"/>
          <w:szCs w:val="24"/>
        </w:rPr>
        <w:t>authorization to use them is restored), floppy disks, and other portable digital storage devices. Guidance for protecting DAR information appears in DoD Policy Memorandum, 3 Jul 07, subject:</w:t>
      </w:r>
      <w:r w:rsidR="002C2D1B">
        <w:rPr>
          <w:sz w:val="24"/>
          <w:szCs w:val="24"/>
        </w:rPr>
        <w:t xml:space="preserve"> </w:t>
      </w:r>
      <w:r w:rsidR="00FA4B34">
        <w:rPr>
          <w:sz w:val="24"/>
          <w:szCs w:val="24"/>
        </w:rPr>
        <w:t xml:space="preserve"> </w:t>
      </w:r>
      <w:r w:rsidR="001052EC" w:rsidRPr="00FA4B34">
        <w:rPr>
          <w:sz w:val="24"/>
          <w:szCs w:val="24"/>
        </w:rPr>
        <w:t>Encryption of Sensitive Unclassified Data at Rest on Mobile Computing Devices and Removable</w:t>
      </w:r>
      <w:r w:rsidR="002C2D1B">
        <w:rPr>
          <w:sz w:val="24"/>
          <w:szCs w:val="24"/>
        </w:rPr>
        <w:t xml:space="preserve"> </w:t>
      </w:r>
      <w:r w:rsidR="001052EC" w:rsidRPr="00FA4B34">
        <w:rPr>
          <w:sz w:val="24"/>
          <w:szCs w:val="24"/>
        </w:rPr>
        <w:t>Media, and DoD Component implementing</w:t>
      </w:r>
      <w:r w:rsidR="001052EC" w:rsidRPr="00FA4B34">
        <w:rPr>
          <w:spacing w:val="-5"/>
          <w:sz w:val="24"/>
          <w:szCs w:val="24"/>
        </w:rPr>
        <w:t xml:space="preserve"> </w:t>
      </w:r>
      <w:r w:rsidR="001052EC" w:rsidRPr="00FA4B34">
        <w:rPr>
          <w:sz w:val="24"/>
          <w:szCs w:val="24"/>
        </w:rPr>
        <w:t>instructions.</w:t>
      </w:r>
    </w:p>
    <w:p w14:paraId="1CBFD5A1" w14:textId="77777777" w:rsidR="00F853DB" w:rsidRDefault="00F853DB" w:rsidP="002C2D1B">
      <w:pPr>
        <w:pStyle w:val="BodyText"/>
        <w:spacing w:before="2"/>
        <w:ind w:left="720"/>
      </w:pPr>
    </w:p>
    <w:p w14:paraId="06733D82" w14:textId="77777777" w:rsidR="00F853DB" w:rsidRDefault="00C46DBE" w:rsidP="002C2D1B">
      <w:pPr>
        <w:pStyle w:val="Heading1"/>
        <w:tabs>
          <w:tab w:val="left" w:pos="1433"/>
        </w:tabs>
        <w:ind w:left="720"/>
      </w:pPr>
      <w:r>
        <w:t>C.3.9</w:t>
      </w:r>
      <w:r w:rsidR="00FA4B34">
        <w:t xml:space="preserve"> </w:t>
      </w:r>
      <w:r w:rsidR="002F5748">
        <w:t xml:space="preserve">Anti-Terrorism/Force Protection </w:t>
      </w:r>
      <w:r w:rsidR="001052EC">
        <w:t>Security Requirements.</w:t>
      </w:r>
    </w:p>
    <w:p w14:paraId="0E0B6AAA" w14:textId="77777777" w:rsidR="00F853DB" w:rsidRDefault="00F853DB" w:rsidP="002C2D1B">
      <w:pPr>
        <w:pStyle w:val="BodyText"/>
        <w:spacing w:before="8"/>
        <w:ind w:left="720"/>
        <w:rPr>
          <w:b/>
          <w:sz w:val="23"/>
        </w:rPr>
      </w:pPr>
    </w:p>
    <w:p w14:paraId="6707A557" w14:textId="77777777" w:rsidR="00F853DB" w:rsidRPr="00FA4B34" w:rsidRDefault="00C46DBE" w:rsidP="002C2D1B">
      <w:pPr>
        <w:tabs>
          <w:tab w:val="left" w:pos="1613"/>
        </w:tabs>
        <w:ind w:left="720" w:right="481"/>
        <w:rPr>
          <w:sz w:val="24"/>
        </w:rPr>
      </w:pPr>
      <w:r>
        <w:rPr>
          <w:b/>
          <w:sz w:val="24"/>
        </w:rPr>
        <w:t>C.3.9</w:t>
      </w:r>
      <w:r w:rsidR="00FA4B34">
        <w:rPr>
          <w:b/>
          <w:sz w:val="24"/>
        </w:rPr>
        <w:t>.1</w:t>
      </w:r>
      <w:r w:rsidR="00AF1782">
        <w:rPr>
          <w:b/>
          <w:sz w:val="24"/>
        </w:rPr>
        <w:t xml:space="preserve"> </w:t>
      </w:r>
      <w:r w:rsidR="001052EC" w:rsidRPr="00FA4B34">
        <w:rPr>
          <w:b/>
          <w:sz w:val="24"/>
        </w:rPr>
        <w:t xml:space="preserve">Antiterrorism Level I Training. </w:t>
      </w:r>
      <w:r w:rsidR="001052EC" w:rsidRPr="00FA4B34">
        <w:rPr>
          <w:sz w:val="24"/>
        </w:rPr>
        <w:t>The Contractor shall ensure that all contractor employees, including subcontractor employees, requiring access to Army installations, facilities, or controlled access areas complete Antiterrorism (AT) Level I awareness training within 30 calendar days after start of employee performance on this task order. Within 5 calendar days of training, The Contractor shall certify to the COR or KO that all employees performing work under this task order have completed the AT Level I awareness training. AT Level I awareness training is available at</w:t>
      </w:r>
      <w:r w:rsidR="001052EC" w:rsidRPr="00FA4B34">
        <w:rPr>
          <w:color w:val="0000FF"/>
          <w:sz w:val="24"/>
        </w:rPr>
        <w:t xml:space="preserve"> </w:t>
      </w:r>
      <w:r w:rsidR="001052EC" w:rsidRPr="00FA4B34">
        <w:rPr>
          <w:color w:val="0000FF"/>
          <w:sz w:val="24"/>
          <w:u w:val="single" w:color="0000FF"/>
        </w:rPr>
        <w:t>https://jkodirect.jten.mil</w:t>
      </w:r>
      <w:r w:rsidR="001052EC" w:rsidRPr="00FA4B34">
        <w:rPr>
          <w:sz w:val="24"/>
        </w:rPr>
        <w:t>, course #JS-US007-14 to receive credit for the training.</w:t>
      </w:r>
    </w:p>
    <w:p w14:paraId="2B5EF38B" w14:textId="77777777" w:rsidR="00F853DB" w:rsidRPr="00AF1782" w:rsidRDefault="00F853DB" w:rsidP="002C2D1B">
      <w:pPr>
        <w:pStyle w:val="BodyText"/>
        <w:ind w:left="720"/>
        <w:rPr>
          <w:b/>
        </w:rPr>
      </w:pPr>
    </w:p>
    <w:p w14:paraId="74B1D56A" w14:textId="6F8598AF" w:rsidR="00D15ABF" w:rsidRPr="00D15ABF" w:rsidRDefault="00C46DBE" w:rsidP="002C2D1B">
      <w:pPr>
        <w:ind w:left="720"/>
        <w:rPr>
          <w:sz w:val="24"/>
          <w:szCs w:val="24"/>
        </w:rPr>
      </w:pPr>
      <w:r>
        <w:rPr>
          <w:b/>
          <w:sz w:val="24"/>
        </w:rPr>
        <w:t>C.3.9</w:t>
      </w:r>
      <w:r w:rsidR="00AF1782" w:rsidRPr="00AF1782">
        <w:rPr>
          <w:b/>
          <w:sz w:val="24"/>
        </w:rPr>
        <w:t>.</w:t>
      </w:r>
      <w:r w:rsidR="00AF1782" w:rsidRPr="00D15ABF">
        <w:rPr>
          <w:b/>
          <w:sz w:val="24"/>
          <w:szCs w:val="24"/>
        </w:rPr>
        <w:t>2</w:t>
      </w:r>
      <w:r w:rsidR="00AF1782" w:rsidRPr="00D15ABF">
        <w:rPr>
          <w:sz w:val="24"/>
          <w:szCs w:val="24"/>
        </w:rPr>
        <w:t xml:space="preserve"> </w:t>
      </w:r>
      <w:r w:rsidR="001052EC" w:rsidRPr="005459D5">
        <w:rPr>
          <w:b/>
          <w:sz w:val="24"/>
          <w:szCs w:val="24"/>
        </w:rPr>
        <w:t>iWATCH</w:t>
      </w:r>
      <w:r w:rsidR="005C2BAB">
        <w:rPr>
          <w:sz w:val="24"/>
          <w:szCs w:val="24"/>
        </w:rPr>
        <w:t xml:space="preserve"> </w:t>
      </w:r>
      <w:r w:rsidR="00D15ABF" w:rsidRPr="00D15ABF">
        <w:rPr>
          <w:sz w:val="24"/>
          <w:szCs w:val="24"/>
        </w:rPr>
        <w:t xml:space="preserve">The contractor and all </w:t>
      </w:r>
      <w:r w:rsidR="005C2BAB">
        <w:rPr>
          <w:sz w:val="24"/>
          <w:szCs w:val="24"/>
        </w:rPr>
        <w:t xml:space="preserve">associated sub-contractors shall </w:t>
      </w:r>
      <w:r w:rsidR="00D15ABF" w:rsidRPr="00D15ABF">
        <w:rPr>
          <w:sz w:val="24"/>
          <w:szCs w:val="24"/>
        </w:rPr>
        <w:t>brief all employees on the local iWATCH program (training standards provided by the requiring activity A</w:t>
      </w:r>
      <w:r w:rsidR="005C2BAB">
        <w:rPr>
          <w:sz w:val="24"/>
          <w:szCs w:val="24"/>
        </w:rPr>
        <w:t xml:space="preserve">nti-Terrorism Training </w:t>
      </w:r>
      <w:r w:rsidR="00D15ABF" w:rsidRPr="00D15ABF">
        <w:rPr>
          <w:sz w:val="24"/>
          <w:szCs w:val="24"/>
        </w:rPr>
        <w:t>O</w:t>
      </w:r>
      <w:r w:rsidR="005C2BAB">
        <w:rPr>
          <w:sz w:val="24"/>
          <w:szCs w:val="24"/>
        </w:rPr>
        <w:t>fficer</w:t>
      </w:r>
      <w:r w:rsidR="00D15ABF" w:rsidRPr="00D15ABF">
        <w:rPr>
          <w:sz w:val="24"/>
          <w:szCs w:val="24"/>
        </w:rPr>
        <w:t>).  This local</w:t>
      </w:r>
      <w:r w:rsidR="00FE35EC">
        <w:rPr>
          <w:sz w:val="24"/>
          <w:szCs w:val="24"/>
        </w:rPr>
        <w:t>ly</w:t>
      </w:r>
      <w:r w:rsidR="00D15ABF" w:rsidRPr="00D15ABF">
        <w:rPr>
          <w:sz w:val="24"/>
          <w:szCs w:val="24"/>
        </w:rPr>
        <w:t xml:space="preserve"> developed training will be used </w:t>
      </w:r>
      <w:r w:rsidR="005C2BAB" w:rsidRPr="00D15ABF">
        <w:rPr>
          <w:sz w:val="24"/>
          <w:szCs w:val="24"/>
        </w:rPr>
        <w:t>to</w:t>
      </w:r>
      <w:r w:rsidR="005C2BAB">
        <w:rPr>
          <w:sz w:val="24"/>
          <w:szCs w:val="24"/>
        </w:rPr>
        <w:t xml:space="preserve"> inform</w:t>
      </w:r>
      <w:r w:rsidR="00D15ABF" w:rsidRPr="00D15ABF">
        <w:rPr>
          <w:sz w:val="24"/>
          <w:szCs w:val="24"/>
        </w:rPr>
        <w:t xml:space="preserve"> employees of the types of behavior to watch for and instruct employees to report s</w:t>
      </w:r>
      <w:r w:rsidR="00190B94">
        <w:rPr>
          <w:sz w:val="24"/>
          <w:szCs w:val="24"/>
        </w:rPr>
        <w:t xml:space="preserve">uspicious activity to the COR. </w:t>
      </w:r>
      <w:r w:rsidR="00D15ABF" w:rsidRPr="00D15ABF">
        <w:rPr>
          <w:sz w:val="24"/>
          <w:szCs w:val="24"/>
        </w:rPr>
        <w:t>This training shall be completed</w:t>
      </w:r>
      <w:r w:rsidR="005C2BAB">
        <w:rPr>
          <w:sz w:val="24"/>
          <w:szCs w:val="24"/>
        </w:rPr>
        <w:t xml:space="preserve"> </w:t>
      </w:r>
      <w:r w:rsidR="00D15ABF" w:rsidRPr="00D15ABF">
        <w:rPr>
          <w:sz w:val="24"/>
          <w:szCs w:val="24"/>
        </w:rPr>
        <w:t>within 30 calendar days of contract award an</w:t>
      </w:r>
      <w:r w:rsidR="00D15ABF">
        <w:rPr>
          <w:sz w:val="24"/>
          <w:szCs w:val="24"/>
        </w:rPr>
        <w:t>d within 30 calendar days of new</w:t>
      </w:r>
      <w:r w:rsidR="00D15ABF" w:rsidRPr="00D15ABF">
        <w:rPr>
          <w:sz w:val="24"/>
          <w:szCs w:val="24"/>
        </w:rPr>
        <w:t xml:space="preserve"> employees commencing performance with the results reported to the COR NLT 30 calendar days after contract award.</w:t>
      </w:r>
    </w:p>
    <w:p w14:paraId="65552D01" w14:textId="77777777" w:rsidR="00F853DB" w:rsidRPr="00D15ABF" w:rsidRDefault="00F853DB" w:rsidP="002C2D1B">
      <w:pPr>
        <w:tabs>
          <w:tab w:val="left" w:pos="1613"/>
        </w:tabs>
        <w:spacing w:before="1"/>
        <w:ind w:left="720" w:right="593"/>
        <w:rPr>
          <w:sz w:val="24"/>
          <w:szCs w:val="24"/>
        </w:rPr>
      </w:pPr>
    </w:p>
    <w:p w14:paraId="0FAC75FA" w14:textId="77777777" w:rsidR="00F853DB" w:rsidRPr="00190B94" w:rsidRDefault="00C46DBE" w:rsidP="002C2D1B">
      <w:pPr>
        <w:pStyle w:val="BodyText"/>
        <w:tabs>
          <w:tab w:val="left" w:pos="933"/>
        </w:tabs>
        <w:ind w:left="720"/>
      </w:pPr>
      <w:r w:rsidRPr="00190B94">
        <w:rPr>
          <w:b/>
        </w:rPr>
        <w:t>C.3.9</w:t>
      </w:r>
      <w:r w:rsidR="00AF1782" w:rsidRPr="00190B94">
        <w:rPr>
          <w:b/>
        </w:rPr>
        <w:t>.3</w:t>
      </w:r>
      <w:r w:rsidR="00AF1782" w:rsidRPr="00190B94">
        <w:t xml:space="preserve"> </w:t>
      </w:r>
      <w:r w:rsidR="001052EC" w:rsidRPr="00190B94">
        <w:t>During declared emergencies</w:t>
      </w:r>
      <w:r w:rsidR="00190B94">
        <w:t>,</w:t>
      </w:r>
      <w:r w:rsidR="00190B94" w:rsidRPr="00190B94">
        <w:rPr>
          <w:rFonts w:ascii="Arial" w:hAnsi="Arial" w:cs="Arial"/>
          <w:color w:val="333333"/>
          <w:sz w:val="22"/>
          <w:szCs w:val="22"/>
          <w:shd w:val="clear" w:color="auto" w:fill="FFFFFF"/>
        </w:rPr>
        <w:t xml:space="preserve"> </w:t>
      </w:r>
      <w:r w:rsidR="00190B94" w:rsidRPr="003D622A">
        <w:t xml:space="preserve">natural disasters, epidemics, pandemics, quarantine, </w:t>
      </w:r>
      <w:r w:rsidR="001052EC" w:rsidRPr="00190B94">
        <w:t>and/or elevated Force Protection Conditions (FPCONs) Charlie</w:t>
      </w:r>
      <w:r w:rsidR="00190B94">
        <w:t xml:space="preserve"> </w:t>
      </w:r>
      <w:r w:rsidR="001052EC" w:rsidRPr="00190B94">
        <w:t>or Delta, contractor performance under this task order shall be determined by the COR or KO. All</w:t>
      </w:r>
      <w:r w:rsidR="00190B94">
        <w:t xml:space="preserve"> </w:t>
      </w:r>
      <w:r w:rsidR="001052EC" w:rsidRPr="00190B94">
        <w:t>contractor emp</w:t>
      </w:r>
      <w:r w:rsidR="00190B94">
        <w:t xml:space="preserve">loyees providing services under </w:t>
      </w:r>
      <w:r w:rsidR="001052EC" w:rsidRPr="00190B94">
        <w:t>this task order are required to report</w:t>
      </w:r>
      <w:r w:rsidR="001052EC" w:rsidRPr="00190B94">
        <w:rPr>
          <w:spacing w:val="-13"/>
        </w:rPr>
        <w:t xml:space="preserve"> </w:t>
      </w:r>
      <w:r w:rsidR="001052EC" w:rsidRPr="00190B94">
        <w:t>for</w:t>
      </w:r>
      <w:r w:rsidRPr="00190B94">
        <w:t xml:space="preserve"> </w:t>
      </w:r>
      <w:r w:rsidR="001052EC" w:rsidRPr="00190B94">
        <w:t>duty as</w:t>
      </w:r>
      <w:r w:rsidR="00190B94">
        <w:t xml:space="preserve"> </w:t>
      </w:r>
      <w:r w:rsidR="001052EC" w:rsidRPr="00190B94">
        <w:t>scheduled and remain on duty during declared emergencies and/or elevated FPCON levels unless</w:t>
      </w:r>
      <w:r w:rsidR="00190B94">
        <w:t xml:space="preserve"> </w:t>
      </w:r>
      <w:r w:rsidR="001052EC" w:rsidRPr="00190B94">
        <w:t>oth</w:t>
      </w:r>
      <w:r w:rsidR="00C045EE">
        <w:t>erwise directed by the KO or COR.</w:t>
      </w:r>
    </w:p>
    <w:p w14:paraId="6636BFE6" w14:textId="77777777" w:rsidR="00F853DB" w:rsidRPr="00C46DBE" w:rsidRDefault="00F853DB" w:rsidP="002C2D1B">
      <w:pPr>
        <w:pStyle w:val="BodyText"/>
        <w:ind w:left="720"/>
      </w:pPr>
    </w:p>
    <w:p w14:paraId="5D6CD0B7" w14:textId="77777777" w:rsidR="00F853DB" w:rsidRPr="00AF1782" w:rsidRDefault="00C46DBE" w:rsidP="002C2D1B">
      <w:pPr>
        <w:tabs>
          <w:tab w:val="left" w:pos="1440"/>
        </w:tabs>
        <w:spacing w:before="1"/>
        <w:ind w:left="720" w:right="403"/>
        <w:rPr>
          <w:sz w:val="24"/>
        </w:rPr>
      </w:pPr>
      <w:r>
        <w:rPr>
          <w:b/>
          <w:sz w:val="24"/>
        </w:rPr>
        <w:t>C.3.10</w:t>
      </w:r>
      <w:r w:rsidR="00AF1782">
        <w:rPr>
          <w:b/>
          <w:sz w:val="24"/>
        </w:rPr>
        <w:t xml:space="preserve"> </w:t>
      </w:r>
      <w:r w:rsidR="001052EC" w:rsidRPr="00AF1782">
        <w:rPr>
          <w:b/>
          <w:sz w:val="24"/>
        </w:rPr>
        <w:t xml:space="preserve">Operations Security (OPSEC). </w:t>
      </w:r>
      <w:r w:rsidR="001052EC" w:rsidRPr="00AF1782">
        <w:rPr>
          <w:sz w:val="24"/>
        </w:rPr>
        <w:t>Operation Security (OPSEC) training: In accordance with</w:t>
      </w:r>
      <w:r w:rsidR="00190B94">
        <w:rPr>
          <w:sz w:val="24"/>
        </w:rPr>
        <w:t xml:space="preserve"> </w:t>
      </w:r>
      <w:r w:rsidR="001052EC" w:rsidRPr="00AF1782">
        <w:rPr>
          <w:sz w:val="24"/>
        </w:rPr>
        <w:t>AR 530-1 all personnel, to include contractor employees and associated sub-contractor employees</w:t>
      </w:r>
      <w:r w:rsidR="00190B94">
        <w:rPr>
          <w:sz w:val="24"/>
        </w:rPr>
        <w:t xml:space="preserve"> </w:t>
      </w:r>
      <w:r w:rsidR="001052EC" w:rsidRPr="00AF1782">
        <w:rPr>
          <w:sz w:val="24"/>
        </w:rPr>
        <w:t>must complete Level I Operations Security (OPSEC) training which is composed of both initial</w:t>
      </w:r>
      <w:r w:rsidR="00190B94">
        <w:rPr>
          <w:sz w:val="24"/>
        </w:rPr>
        <w:t xml:space="preserve"> </w:t>
      </w:r>
      <w:r w:rsidR="001052EC" w:rsidRPr="00AF1782">
        <w:rPr>
          <w:sz w:val="24"/>
        </w:rPr>
        <w:t>and continual awareness training (annually). All personnel within the first 30 days of arrival in the</w:t>
      </w:r>
      <w:r w:rsidR="00190B94">
        <w:rPr>
          <w:sz w:val="24"/>
        </w:rPr>
        <w:t xml:space="preserve"> </w:t>
      </w:r>
      <w:r w:rsidR="001052EC" w:rsidRPr="00AF1782">
        <w:rPr>
          <w:sz w:val="24"/>
        </w:rPr>
        <w:t>organization must receive initial training to include a briefing on the organizations critical information read/sign the OPSEC Individual User Compliance Agreement form. The end state of</w:t>
      </w:r>
      <w:r w:rsidR="00190B94">
        <w:rPr>
          <w:sz w:val="24"/>
        </w:rPr>
        <w:t xml:space="preserve"> </w:t>
      </w:r>
      <w:r w:rsidR="001052EC" w:rsidRPr="00AF1782">
        <w:rPr>
          <w:sz w:val="24"/>
        </w:rPr>
        <w:t>initial and continual awareness training is that each individual should have</w:t>
      </w:r>
      <w:r w:rsidR="002E0888">
        <w:rPr>
          <w:sz w:val="24"/>
        </w:rPr>
        <w:t xml:space="preserve"> </w:t>
      </w:r>
      <w:r w:rsidR="00D54E66">
        <w:rPr>
          <w:sz w:val="24"/>
        </w:rPr>
        <w:t>CAC</w:t>
      </w:r>
      <w:r w:rsidR="001052EC" w:rsidRPr="00AF1782">
        <w:rPr>
          <w:sz w:val="24"/>
        </w:rPr>
        <w:t xml:space="preserve"> the requisite</w:t>
      </w:r>
      <w:r w:rsidR="00190B94">
        <w:rPr>
          <w:sz w:val="24"/>
        </w:rPr>
        <w:t xml:space="preserve"> </w:t>
      </w:r>
      <w:r w:rsidR="001052EC" w:rsidRPr="00AF1782">
        <w:rPr>
          <w:sz w:val="24"/>
        </w:rPr>
        <w:t>knowledge to safeguard critical information. The Contractor is not required to prepare an</w:t>
      </w:r>
      <w:r w:rsidR="001052EC" w:rsidRPr="00AF1782">
        <w:rPr>
          <w:spacing w:val="-37"/>
          <w:sz w:val="24"/>
        </w:rPr>
        <w:t xml:space="preserve"> </w:t>
      </w:r>
      <w:r w:rsidR="001052EC" w:rsidRPr="00AF1782">
        <w:rPr>
          <w:sz w:val="24"/>
        </w:rPr>
        <w:t>OPSEC</w:t>
      </w:r>
      <w:r w:rsidR="00190B94">
        <w:rPr>
          <w:sz w:val="24"/>
        </w:rPr>
        <w:t xml:space="preserve"> </w:t>
      </w:r>
      <w:r w:rsidR="001052EC" w:rsidRPr="00AF1782">
        <w:rPr>
          <w:sz w:val="24"/>
        </w:rPr>
        <w:t>Plan. The contractor shall adhere to the Government's Operations Security (OPSEC) Standard</w:t>
      </w:r>
      <w:r w:rsidR="00190B94">
        <w:rPr>
          <w:sz w:val="24"/>
        </w:rPr>
        <w:t xml:space="preserve"> </w:t>
      </w:r>
      <w:r w:rsidR="001052EC" w:rsidRPr="00AF1782">
        <w:rPr>
          <w:sz w:val="24"/>
        </w:rPr>
        <w:t>Operating Procedure (SOP)/Plan during the entire period of performance. The Contractor shall</w:t>
      </w:r>
      <w:r w:rsidR="00190B94">
        <w:rPr>
          <w:sz w:val="24"/>
        </w:rPr>
        <w:t xml:space="preserve"> </w:t>
      </w:r>
      <w:r w:rsidR="001052EC" w:rsidRPr="00AF1782">
        <w:rPr>
          <w:sz w:val="24"/>
        </w:rPr>
        <w:t>comply with DoD Directive 5205.02E, Army Regulation 530-1, and the requiring activity OPSEC</w:t>
      </w:r>
      <w:r w:rsidR="00190B94">
        <w:rPr>
          <w:sz w:val="24"/>
        </w:rPr>
        <w:t xml:space="preserve"> </w:t>
      </w:r>
      <w:r w:rsidR="001052EC" w:rsidRPr="00AF1782">
        <w:rPr>
          <w:sz w:val="24"/>
        </w:rPr>
        <w:t>program. The Contractor shall maintain all OPSEC training records and shall provide copies to the</w:t>
      </w:r>
      <w:r w:rsidR="00190B94">
        <w:rPr>
          <w:sz w:val="24"/>
        </w:rPr>
        <w:t xml:space="preserve"> </w:t>
      </w:r>
      <w:r w:rsidR="001052EC" w:rsidRPr="00AF1782">
        <w:rPr>
          <w:sz w:val="24"/>
        </w:rPr>
        <w:t>COR upon</w:t>
      </w:r>
      <w:r w:rsidR="001052EC" w:rsidRPr="00AF1782">
        <w:rPr>
          <w:spacing w:val="-3"/>
          <w:sz w:val="24"/>
        </w:rPr>
        <w:t xml:space="preserve"> </w:t>
      </w:r>
      <w:r w:rsidR="001052EC" w:rsidRPr="00AF1782">
        <w:rPr>
          <w:sz w:val="24"/>
        </w:rPr>
        <w:t>request.</w:t>
      </w:r>
    </w:p>
    <w:p w14:paraId="328FE77B" w14:textId="77777777" w:rsidR="00F853DB" w:rsidRDefault="004852DB" w:rsidP="002C2D1B">
      <w:pPr>
        <w:pStyle w:val="BodyText"/>
        <w:tabs>
          <w:tab w:val="left" w:pos="8572"/>
        </w:tabs>
        <w:ind w:left="720"/>
      </w:pPr>
      <w:r>
        <w:tab/>
      </w:r>
    </w:p>
    <w:p w14:paraId="55B01BD8" w14:textId="77777777" w:rsidR="00F853DB" w:rsidRPr="00AF1782" w:rsidRDefault="00C46DBE" w:rsidP="002C2D1B">
      <w:pPr>
        <w:tabs>
          <w:tab w:val="left" w:pos="1575"/>
        </w:tabs>
        <w:ind w:left="720" w:right="443"/>
        <w:rPr>
          <w:sz w:val="24"/>
        </w:rPr>
      </w:pPr>
      <w:r>
        <w:rPr>
          <w:b/>
          <w:spacing w:val="-4"/>
          <w:sz w:val="24"/>
        </w:rPr>
        <w:t>C.3.11</w:t>
      </w:r>
      <w:r w:rsidR="00AF1782">
        <w:rPr>
          <w:b/>
          <w:spacing w:val="-4"/>
          <w:sz w:val="24"/>
        </w:rPr>
        <w:t xml:space="preserve"> </w:t>
      </w:r>
      <w:r w:rsidR="001052EC" w:rsidRPr="00AF1782">
        <w:rPr>
          <w:b/>
          <w:spacing w:val="-4"/>
          <w:sz w:val="24"/>
        </w:rPr>
        <w:t xml:space="preserve">Visit </w:t>
      </w:r>
      <w:r w:rsidR="001052EC" w:rsidRPr="00AF1782">
        <w:rPr>
          <w:b/>
          <w:spacing w:val="-5"/>
          <w:sz w:val="24"/>
        </w:rPr>
        <w:t xml:space="preserve">Authorization Letter: </w:t>
      </w:r>
      <w:r w:rsidR="001052EC" w:rsidRPr="00AF1782">
        <w:rPr>
          <w:sz w:val="24"/>
        </w:rPr>
        <w:t>The Contractor must provide a valid (IAW DoD 5220.22-M) Visit Authorization Letter (VAL) for every employee on the contract, prior to their visit. This VAL must be originated by the Contractor's Security Office (also called Facility Security Officer or FSO), and shall be sent to the Contracting Officer Representative or Security Representative. The VAL must include the purpose and date(s) of visit, security clearance information, social security number, the contract number. This request is valid for up to one year. The request must be reviewed and updated as needed, but at least</w:t>
      </w:r>
      <w:r w:rsidR="001052EC" w:rsidRPr="00AF1782">
        <w:rPr>
          <w:spacing w:val="-5"/>
          <w:sz w:val="24"/>
        </w:rPr>
        <w:t xml:space="preserve"> </w:t>
      </w:r>
      <w:r w:rsidR="001052EC" w:rsidRPr="00AF1782">
        <w:rPr>
          <w:sz w:val="24"/>
        </w:rPr>
        <w:t>annually.</w:t>
      </w:r>
    </w:p>
    <w:p w14:paraId="60291638" w14:textId="77777777" w:rsidR="00F853DB" w:rsidRDefault="00F853DB" w:rsidP="002C2D1B">
      <w:pPr>
        <w:pStyle w:val="BodyText"/>
        <w:ind w:left="720"/>
      </w:pPr>
    </w:p>
    <w:p w14:paraId="234639A3" w14:textId="77777777" w:rsidR="00F853DB" w:rsidRPr="00AF1782" w:rsidRDefault="00C46DBE" w:rsidP="002C2D1B">
      <w:pPr>
        <w:tabs>
          <w:tab w:val="left" w:pos="1613"/>
        </w:tabs>
        <w:ind w:left="720" w:right="411"/>
        <w:rPr>
          <w:sz w:val="24"/>
        </w:rPr>
      </w:pPr>
      <w:r>
        <w:rPr>
          <w:b/>
          <w:sz w:val="24"/>
        </w:rPr>
        <w:t>C.3.12</w:t>
      </w:r>
      <w:r w:rsidR="00AF1782">
        <w:rPr>
          <w:b/>
          <w:sz w:val="24"/>
        </w:rPr>
        <w:t xml:space="preserve"> </w:t>
      </w:r>
      <w:r w:rsidR="001052EC" w:rsidRPr="00AF1782">
        <w:rPr>
          <w:b/>
          <w:sz w:val="24"/>
        </w:rPr>
        <w:t xml:space="preserve">Statement of Non-Disclosure: </w:t>
      </w:r>
      <w:r w:rsidR="001052EC" w:rsidRPr="00AF1782">
        <w:rPr>
          <w:sz w:val="24"/>
        </w:rPr>
        <w:t>All Contractor personnel will comply with the non- disclosure requirements in the clause at FAR Part 52.227-14 (or DFAR equivalent). All Contract Personnel must sign a statement of</w:t>
      </w:r>
      <w:r w:rsidR="001052EC" w:rsidRPr="00AF1782">
        <w:rPr>
          <w:spacing w:val="-1"/>
          <w:sz w:val="24"/>
        </w:rPr>
        <w:t xml:space="preserve"> </w:t>
      </w:r>
      <w:r w:rsidR="001052EC" w:rsidRPr="00AF1782">
        <w:rPr>
          <w:sz w:val="24"/>
        </w:rPr>
        <w:t>non-disclosure.</w:t>
      </w:r>
    </w:p>
    <w:p w14:paraId="581DED24" w14:textId="77777777" w:rsidR="00F853DB" w:rsidRDefault="00F853DB" w:rsidP="002C2D1B">
      <w:pPr>
        <w:pStyle w:val="BodyText"/>
        <w:spacing w:before="10"/>
        <w:ind w:left="720"/>
        <w:rPr>
          <w:sz w:val="23"/>
        </w:rPr>
      </w:pPr>
    </w:p>
    <w:p w14:paraId="0F1F707F" w14:textId="77777777" w:rsidR="00F853DB" w:rsidRPr="00AF1782" w:rsidRDefault="00C46DBE" w:rsidP="002C2D1B">
      <w:pPr>
        <w:tabs>
          <w:tab w:val="left" w:pos="1614"/>
        </w:tabs>
        <w:ind w:left="720" w:right="831"/>
        <w:rPr>
          <w:sz w:val="24"/>
        </w:rPr>
      </w:pPr>
      <w:r>
        <w:rPr>
          <w:b/>
          <w:sz w:val="24"/>
        </w:rPr>
        <w:t>C.3.13</w:t>
      </w:r>
      <w:r w:rsidR="00AF1782">
        <w:rPr>
          <w:b/>
          <w:sz w:val="24"/>
        </w:rPr>
        <w:t xml:space="preserve"> </w:t>
      </w:r>
      <w:r w:rsidR="001052EC" w:rsidRPr="00AF1782">
        <w:rPr>
          <w:b/>
          <w:sz w:val="24"/>
        </w:rPr>
        <w:t>Handling or Access to Classified Information</w:t>
      </w:r>
      <w:r w:rsidR="001052EC" w:rsidRPr="00AF1782">
        <w:rPr>
          <w:sz w:val="24"/>
        </w:rPr>
        <w:t>: Contractor shall comply with FAR 52.204-2, Security Requirements. This clause involves access to information classified “Confidential,” “Secret,” or “Top Secret” and requires contractors to comply with— (1) The Security Agreement (DD Form 441), including the National Industrial Security Program Operating Manual (DoD 5220.22-M); any revisions to DOD 5220.22-M, notice of which has been furnished to the</w:t>
      </w:r>
      <w:r w:rsidR="001052EC" w:rsidRPr="00AF1782">
        <w:rPr>
          <w:spacing w:val="-3"/>
          <w:sz w:val="24"/>
        </w:rPr>
        <w:t xml:space="preserve"> </w:t>
      </w:r>
      <w:r w:rsidR="001052EC" w:rsidRPr="00AF1782">
        <w:rPr>
          <w:sz w:val="24"/>
        </w:rPr>
        <w:t>contractor.</w:t>
      </w:r>
    </w:p>
    <w:p w14:paraId="442B79A0" w14:textId="77777777" w:rsidR="00F853DB" w:rsidRDefault="00F853DB" w:rsidP="002C2D1B">
      <w:pPr>
        <w:pStyle w:val="BodyText"/>
        <w:ind w:left="720"/>
      </w:pPr>
    </w:p>
    <w:p w14:paraId="52E5BF86" w14:textId="77777777" w:rsidR="00F853DB" w:rsidRPr="00AF1782" w:rsidRDefault="00C46DBE" w:rsidP="002C2D1B">
      <w:pPr>
        <w:tabs>
          <w:tab w:val="left" w:pos="1613"/>
        </w:tabs>
        <w:spacing w:before="1"/>
        <w:ind w:left="720" w:right="644"/>
        <w:jc w:val="both"/>
        <w:rPr>
          <w:sz w:val="24"/>
        </w:rPr>
      </w:pPr>
      <w:r>
        <w:rPr>
          <w:b/>
          <w:sz w:val="24"/>
        </w:rPr>
        <w:t>C.3.14</w:t>
      </w:r>
      <w:r w:rsidR="00AF1782">
        <w:rPr>
          <w:b/>
          <w:sz w:val="24"/>
        </w:rPr>
        <w:t xml:space="preserve"> </w:t>
      </w:r>
      <w:r w:rsidR="001052EC" w:rsidRPr="00AF1782">
        <w:rPr>
          <w:b/>
          <w:sz w:val="24"/>
        </w:rPr>
        <w:t xml:space="preserve">Threat Awareness Reporting Program: </w:t>
      </w:r>
      <w:r w:rsidR="001052EC" w:rsidRPr="00AF1782">
        <w:rPr>
          <w:sz w:val="24"/>
        </w:rPr>
        <w:t>For all contractors with security clearances. Per AR 381-12 Threat Awareness and Reporting Program (TARP), contractor employees must receive annual TARP training by a CI agent or other trainer as specified in</w:t>
      </w:r>
      <w:r w:rsidR="001052EC" w:rsidRPr="00AF1782">
        <w:rPr>
          <w:spacing w:val="-9"/>
          <w:sz w:val="24"/>
        </w:rPr>
        <w:t xml:space="preserve"> </w:t>
      </w:r>
      <w:r w:rsidR="001052EC" w:rsidRPr="00AF1782">
        <w:rPr>
          <w:sz w:val="24"/>
        </w:rPr>
        <w:t>2-4b.</w:t>
      </w:r>
    </w:p>
    <w:p w14:paraId="52F14DB2" w14:textId="77777777" w:rsidR="00F853DB" w:rsidRDefault="00F853DB" w:rsidP="002C2D1B">
      <w:pPr>
        <w:pStyle w:val="BodyText"/>
        <w:spacing w:before="11"/>
        <w:ind w:left="720"/>
        <w:rPr>
          <w:sz w:val="23"/>
        </w:rPr>
      </w:pPr>
    </w:p>
    <w:p w14:paraId="0E3E9396" w14:textId="77777777" w:rsidR="00F853DB" w:rsidRPr="00AF1782" w:rsidRDefault="00C46DBE" w:rsidP="002C2D1B">
      <w:pPr>
        <w:tabs>
          <w:tab w:val="left" w:pos="1613"/>
        </w:tabs>
        <w:ind w:left="720" w:right="481"/>
        <w:rPr>
          <w:sz w:val="24"/>
        </w:rPr>
      </w:pPr>
      <w:r>
        <w:rPr>
          <w:b/>
          <w:sz w:val="24"/>
        </w:rPr>
        <w:t>C.3.15</w:t>
      </w:r>
      <w:r w:rsidR="00AF1782">
        <w:rPr>
          <w:b/>
          <w:sz w:val="24"/>
        </w:rPr>
        <w:t xml:space="preserve"> </w:t>
      </w:r>
      <w:r w:rsidR="001052EC" w:rsidRPr="00AF1782">
        <w:rPr>
          <w:b/>
          <w:sz w:val="24"/>
        </w:rPr>
        <w:t>Physical Security</w:t>
      </w:r>
      <w:r w:rsidR="001052EC" w:rsidRPr="00AF1782">
        <w:rPr>
          <w:sz w:val="24"/>
        </w:rPr>
        <w:t>: The Contractor shall be responsible for safeguarding all Government equipment, information and property provided for Contractor use. At the close of each work period, government facilities, equipment, and materials shall be</w:t>
      </w:r>
      <w:r w:rsidR="001052EC" w:rsidRPr="00AF1782">
        <w:rPr>
          <w:spacing w:val="-2"/>
          <w:sz w:val="24"/>
        </w:rPr>
        <w:t xml:space="preserve"> </w:t>
      </w:r>
      <w:r w:rsidR="001052EC" w:rsidRPr="00AF1782">
        <w:rPr>
          <w:sz w:val="24"/>
        </w:rPr>
        <w:t>secured.</w:t>
      </w:r>
    </w:p>
    <w:p w14:paraId="11B0A6E1" w14:textId="77777777" w:rsidR="00F853DB" w:rsidRDefault="00F853DB" w:rsidP="002C2D1B">
      <w:pPr>
        <w:pStyle w:val="BodyText"/>
        <w:spacing w:before="10"/>
        <w:ind w:left="720"/>
        <w:rPr>
          <w:sz w:val="20"/>
        </w:rPr>
      </w:pPr>
    </w:p>
    <w:p w14:paraId="40FEC0DB" w14:textId="77777777" w:rsidR="00F853DB" w:rsidRPr="00C46DBE" w:rsidRDefault="00C46DBE" w:rsidP="002C2D1B">
      <w:pPr>
        <w:pStyle w:val="ListParagraph"/>
        <w:tabs>
          <w:tab w:val="left" w:pos="1736"/>
        </w:tabs>
        <w:ind w:left="720" w:right="397" w:firstLine="0"/>
        <w:jc w:val="both"/>
        <w:rPr>
          <w:sz w:val="24"/>
          <w:szCs w:val="24"/>
        </w:rPr>
      </w:pPr>
      <w:r w:rsidRPr="00C46DBE">
        <w:rPr>
          <w:b/>
          <w:sz w:val="24"/>
          <w:szCs w:val="24"/>
        </w:rPr>
        <w:t>C.3.16</w:t>
      </w:r>
      <w:r w:rsidR="00AF1782" w:rsidRPr="00C46DBE">
        <w:rPr>
          <w:b/>
          <w:sz w:val="24"/>
          <w:szCs w:val="24"/>
        </w:rPr>
        <w:t xml:space="preserve"> </w:t>
      </w:r>
      <w:r w:rsidR="001052EC" w:rsidRPr="00C46DBE">
        <w:rPr>
          <w:b/>
          <w:sz w:val="24"/>
          <w:szCs w:val="24"/>
        </w:rPr>
        <w:t>Key Control</w:t>
      </w:r>
      <w:r w:rsidR="001052EC" w:rsidRPr="00C46DBE">
        <w:rPr>
          <w:sz w:val="24"/>
          <w:szCs w:val="24"/>
        </w:rPr>
        <w:t>: The Contractor shall establish and implement methods of making sure all keys/key cards issued to the Contractor by the Government are not lost or misplaced and are not used by unauthorized persons. NOTE: All references to keys include key cards. No keys</w:t>
      </w:r>
      <w:r w:rsidRPr="00C46DBE">
        <w:rPr>
          <w:spacing w:val="50"/>
          <w:sz w:val="24"/>
          <w:szCs w:val="24"/>
        </w:rPr>
        <w:t xml:space="preserve"> </w:t>
      </w:r>
      <w:r w:rsidR="001052EC" w:rsidRPr="00C46DBE">
        <w:rPr>
          <w:sz w:val="24"/>
          <w:szCs w:val="24"/>
        </w:rPr>
        <w:t>issued</w:t>
      </w:r>
      <w:r w:rsidR="00992B2A">
        <w:rPr>
          <w:sz w:val="24"/>
          <w:szCs w:val="24"/>
        </w:rPr>
        <w:t xml:space="preserve"> </w:t>
      </w:r>
      <w:r w:rsidR="001052EC" w:rsidRPr="00C46DBE">
        <w:rPr>
          <w:sz w:val="24"/>
          <w:szCs w:val="24"/>
        </w:rPr>
        <w:t>to the Contractor by the Government shall be duplicated. The Contractor shall develop procedures covering key control that shall be included in the Quality Control Plan.</w:t>
      </w:r>
      <w:r w:rsidR="001052EC" w:rsidRPr="00C46DBE">
        <w:rPr>
          <w:spacing w:val="26"/>
          <w:sz w:val="24"/>
          <w:szCs w:val="24"/>
        </w:rPr>
        <w:t xml:space="preserve"> </w:t>
      </w:r>
      <w:r w:rsidR="001052EC" w:rsidRPr="00C46DBE">
        <w:rPr>
          <w:sz w:val="24"/>
          <w:szCs w:val="24"/>
        </w:rPr>
        <w:t>Such procedures shall include turn-in of any issued keys by personnel who no longer require access to locked areas. The Contractor shall immediately report any occurrences of lost or duplicate keys/key cards to the Contracting</w:t>
      </w:r>
      <w:r w:rsidR="001052EC" w:rsidRPr="00C46DBE">
        <w:rPr>
          <w:spacing w:val="-4"/>
          <w:sz w:val="24"/>
          <w:szCs w:val="24"/>
        </w:rPr>
        <w:t xml:space="preserve"> </w:t>
      </w:r>
      <w:r w:rsidR="001052EC" w:rsidRPr="00C46DBE">
        <w:rPr>
          <w:sz w:val="24"/>
          <w:szCs w:val="24"/>
        </w:rPr>
        <w:t>Officer.</w:t>
      </w:r>
    </w:p>
    <w:p w14:paraId="08397777" w14:textId="77777777" w:rsidR="00F853DB" w:rsidRDefault="00F853DB" w:rsidP="002C2D1B">
      <w:pPr>
        <w:pStyle w:val="BodyText"/>
        <w:ind w:left="720"/>
        <w:rPr>
          <w:sz w:val="21"/>
        </w:rPr>
      </w:pPr>
    </w:p>
    <w:p w14:paraId="1FA8C4E8" w14:textId="77777777" w:rsidR="00F853DB" w:rsidRPr="00AF1782" w:rsidRDefault="00AF1782" w:rsidP="002C2D1B">
      <w:pPr>
        <w:tabs>
          <w:tab w:val="left" w:pos="1924"/>
        </w:tabs>
        <w:ind w:left="720" w:right="396"/>
        <w:jc w:val="both"/>
        <w:rPr>
          <w:sz w:val="24"/>
        </w:rPr>
      </w:pPr>
      <w:r w:rsidRPr="00AF1782">
        <w:rPr>
          <w:b/>
          <w:sz w:val="24"/>
        </w:rPr>
        <w:t>C</w:t>
      </w:r>
      <w:r w:rsidR="00C46DBE">
        <w:rPr>
          <w:b/>
          <w:sz w:val="24"/>
        </w:rPr>
        <w:t>.3.16</w:t>
      </w:r>
      <w:r>
        <w:rPr>
          <w:b/>
          <w:sz w:val="24"/>
        </w:rPr>
        <w:t>.1</w:t>
      </w:r>
      <w:r w:rsidR="00D54E66">
        <w:rPr>
          <w:b/>
          <w:sz w:val="24"/>
        </w:rPr>
        <w:t xml:space="preserve"> Keys:</w:t>
      </w:r>
      <w:r>
        <w:rPr>
          <w:sz w:val="24"/>
        </w:rPr>
        <w:t xml:space="preserve"> </w:t>
      </w:r>
      <w:r w:rsidR="001052EC" w:rsidRPr="00AF1782">
        <w:rPr>
          <w:sz w:val="24"/>
        </w:rPr>
        <w:t>In the event keys, other than master keys, are lost or duplicated, the Contractor shall, upon direction of the Contracting Officer, re-key or replace the affected lock or locks; however, the Government, at its option, may replace the affected lock or locks or perform re-keying.  When the replacement of locks or re-keying is performed by the Government, the total cost of re- keying or the replacement of the lock or locks shall be deducted from the monthly payment due the Contractor. In the event a master key is lost or duplicated, all locks and keys for that system shall be replaced by the Government and the total cost deducted from the monthly payment due the Contractor.</w:t>
      </w:r>
    </w:p>
    <w:p w14:paraId="2896C65C" w14:textId="77777777" w:rsidR="00F853DB" w:rsidRPr="00AF1782" w:rsidRDefault="00AF1782" w:rsidP="002C2D1B">
      <w:pPr>
        <w:tabs>
          <w:tab w:val="left" w:pos="1860"/>
        </w:tabs>
        <w:spacing w:before="198"/>
        <w:ind w:left="720" w:right="494"/>
        <w:rPr>
          <w:sz w:val="24"/>
        </w:rPr>
      </w:pPr>
      <w:r w:rsidRPr="00AF1782">
        <w:rPr>
          <w:b/>
          <w:spacing w:val="-4"/>
          <w:sz w:val="24"/>
        </w:rPr>
        <w:t>C</w:t>
      </w:r>
      <w:r>
        <w:rPr>
          <w:b/>
          <w:spacing w:val="-4"/>
          <w:sz w:val="24"/>
        </w:rPr>
        <w:t>.</w:t>
      </w:r>
      <w:r w:rsidR="00C46DBE">
        <w:rPr>
          <w:b/>
          <w:spacing w:val="-4"/>
          <w:sz w:val="24"/>
        </w:rPr>
        <w:t>3.16</w:t>
      </w:r>
      <w:r>
        <w:rPr>
          <w:b/>
          <w:spacing w:val="-4"/>
          <w:sz w:val="24"/>
        </w:rPr>
        <w:t>.2</w:t>
      </w:r>
      <w:r w:rsidR="005459D5">
        <w:rPr>
          <w:b/>
          <w:spacing w:val="-4"/>
          <w:sz w:val="24"/>
        </w:rPr>
        <w:t xml:space="preserve"> Prohibited Use of Keys:</w:t>
      </w:r>
      <w:r>
        <w:rPr>
          <w:spacing w:val="-4"/>
          <w:sz w:val="24"/>
        </w:rPr>
        <w:t xml:space="preserve"> </w:t>
      </w:r>
      <w:r w:rsidR="001052EC" w:rsidRPr="00AF1782">
        <w:rPr>
          <w:spacing w:val="-4"/>
          <w:sz w:val="24"/>
        </w:rPr>
        <w:t>The</w:t>
      </w:r>
      <w:r w:rsidR="001052EC" w:rsidRPr="00AF1782">
        <w:rPr>
          <w:spacing w:val="-9"/>
          <w:sz w:val="24"/>
        </w:rPr>
        <w:t xml:space="preserve"> </w:t>
      </w:r>
      <w:r w:rsidR="001052EC" w:rsidRPr="00AF1782">
        <w:rPr>
          <w:spacing w:val="-5"/>
          <w:sz w:val="24"/>
        </w:rPr>
        <w:t>Contractor</w:t>
      </w:r>
      <w:r w:rsidR="001052EC" w:rsidRPr="00AF1782">
        <w:rPr>
          <w:spacing w:val="-9"/>
          <w:sz w:val="24"/>
        </w:rPr>
        <w:t xml:space="preserve"> </w:t>
      </w:r>
      <w:r w:rsidR="001052EC" w:rsidRPr="00AF1782">
        <w:rPr>
          <w:spacing w:val="-5"/>
          <w:sz w:val="24"/>
        </w:rPr>
        <w:t>shall</w:t>
      </w:r>
      <w:r w:rsidR="001052EC" w:rsidRPr="00AF1782">
        <w:rPr>
          <w:spacing w:val="-9"/>
          <w:sz w:val="24"/>
        </w:rPr>
        <w:t xml:space="preserve"> </w:t>
      </w:r>
      <w:r w:rsidR="001052EC" w:rsidRPr="00AF1782">
        <w:rPr>
          <w:spacing w:val="-5"/>
          <w:sz w:val="24"/>
        </w:rPr>
        <w:t>prohibit</w:t>
      </w:r>
      <w:r w:rsidR="001052EC" w:rsidRPr="00AF1782">
        <w:rPr>
          <w:spacing w:val="-11"/>
          <w:sz w:val="24"/>
        </w:rPr>
        <w:t xml:space="preserve"> </w:t>
      </w:r>
      <w:r w:rsidR="001052EC" w:rsidRPr="00AF1782">
        <w:rPr>
          <w:spacing w:val="-4"/>
          <w:sz w:val="24"/>
        </w:rPr>
        <w:t>the</w:t>
      </w:r>
      <w:r w:rsidR="001052EC" w:rsidRPr="00AF1782">
        <w:rPr>
          <w:spacing w:val="-9"/>
          <w:sz w:val="24"/>
        </w:rPr>
        <w:t xml:space="preserve"> </w:t>
      </w:r>
      <w:r w:rsidR="001052EC" w:rsidRPr="00AF1782">
        <w:rPr>
          <w:spacing w:val="-4"/>
          <w:sz w:val="24"/>
        </w:rPr>
        <w:t>use</w:t>
      </w:r>
      <w:r w:rsidR="001052EC" w:rsidRPr="00AF1782">
        <w:rPr>
          <w:spacing w:val="-9"/>
          <w:sz w:val="24"/>
        </w:rPr>
        <w:t xml:space="preserve"> </w:t>
      </w:r>
      <w:r w:rsidR="001052EC" w:rsidRPr="00AF1782">
        <w:rPr>
          <w:spacing w:val="-3"/>
          <w:sz w:val="24"/>
        </w:rPr>
        <w:t>of</w:t>
      </w:r>
      <w:r w:rsidR="001052EC" w:rsidRPr="00AF1782">
        <w:rPr>
          <w:spacing w:val="-9"/>
          <w:sz w:val="24"/>
        </w:rPr>
        <w:t xml:space="preserve"> </w:t>
      </w:r>
      <w:r w:rsidR="001052EC" w:rsidRPr="00AF1782">
        <w:rPr>
          <w:spacing w:val="-5"/>
          <w:sz w:val="24"/>
        </w:rPr>
        <w:t>Government</w:t>
      </w:r>
      <w:r w:rsidR="001052EC" w:rsidRPr="00AF1782">
        <w:rPr>
          <w:spacing w:val="-9"/>
          <w:sz w:val="24"/>
        </w:rPr>
        <w:t xml:space="preserve"> </w:t>
      </w:r>
      <w:r w:rsidR="001052EC" w:rsidRPr="00AF1782">
        <w:rPr>
          <w:spacing w:val="-5"/>
          <w:sz w:val="24"/>
        </w:rPr>
        <w:t>issued</w:t>
      </w:r>
      <w:r w:rsidR="001052EC" w:rsidRPr="00AF1782">
        <w:rPr>
          <w:spacing w:val="-9"/>
          <w:sz w:val="24"/>
        </w:rPr>
        <w:t xml:space="preserve"> </w:t>
      </w:r>
      <w:r w:rsidR="001052EC" w:rsidRPr="00AF1782">
        <w:rPr>
          <w:spacing w:val="-5"/>
          <w:sz w:val="24"/>
        </w:rPr>
        <w:t>keys/key</w:t>
      </w:r>
      <w:r w:rsidR="001052EC" w:rsidRPr="00AF1782">
        <w:rPr>
          <w:spacing w:val="-10"/>
          <w:sz w:val="24"/>
        </w:rPr>
        <w:t xml:space="preserve"> </w:t>
      </w:r>
      <w:r w:rsidR="001052EC" w:rsidRPr="00AF1782">
        <w:rPr>
          <w:spacing w:val="-4"/>
          <w:sz w:val="24"/>
        </w:rPr>
        <w:t>cards</w:t>
      </w:r>
      <w:r w:rsidR="001052EC" w:rsidRPr="00AF1782">
        <w:rPr>
          <w:spacing w:val="-9"/>
          <w:sz w:val="24"/>
        </w:rPr>
        <w:t xml:space="preserve"> </w:t>
      </w:r>
      <w:r w:rsidR="001052EC" w:rsidRPr="00AF1782">
        <w:rPr>
          <w:spacing w:val="-3"/>
          <w:sz w:val="24"/>
        </w:rPr>
        <w:t>by</w:t>
      </w:r>
      <w:r w:rsidR="001052EC" w:rsidRPr="00AF1782">
        <w:rPr>
          <w:spacing w:val="-10"/>
          <w:sz w:val="24"/>
        </w:rPr>
        <w:t xml:space="preserve"> </w:t>
      </w:r>
      <w:r w:rsidR="001052EC" w:rsidRPr="00AF1782">
        <w:rPr>
          <w:spacing w:val="-4"/>
          <w:sz w:val="24"/>
        </w:rPr>
        <w:t>any</w:t>
      </w:r>
      <w:r w:rsidR="001052EC" w:rsidRPr="00AF1782">
        <w:rPr>
          <w:spacing w:val="-9"/>
          <w:sz w:val="24"/>
        </w:rPr>
        <w:t xml:space="preserve"> </w:t>
      </w:r>
      <w:r w:rsidR="001052EC" w:rsidRPr="00AF1782">
        <w:rPr>
          <w:spacing w:val="-6"/>
          <w:sz w:val="24"/>
        </w:rPr>
        <w:t xml:space="preserve">persons </w:t>
      </w:r>
      <w:r w:rsidR="001052EC" w:rsidRPr="00AF1782">
        <w:rPr>
          <w:spacing w:val="-4"/>
          <w:sz w:val="24"/>
        </w:rPr>
        <w:t xml:space="preserve">other than the </w:t>
      </w:r>
      <w:r w:rsidR="001052EC" w:rsidRPr="00AF1782">
        <w:rPr>
          <w:spacing w:val="-5"/>
          <w:sz w:val="24"/>
        </w:rPr>
        <w:t xml:space="preserve">Contractor’s employees. </w:t>
      </w:r>
      <w:r w:rsidR="001052EC" w:rsidRPr="00AF1782">
        <w:rPr>
          <w:spacing w:val="-4"/>
          <w:sz w:val="24"/>
        </w:rPr>
        <w:t xml:space="preserve">The </w:t>
      </w:r>
      <w:r w:rsidR="001052EC" w:rsidRPr="00AF1782">
        <w:rPr>
          <w:spacing w:val="-5"/>
          <w:sz w:val="24"/>
        </w:rPr>
        <w:t xml:space="preserve">Contractor shall prohibit </w:t>
      </w:r>
      <w:r w:rsidR="001052EC" w:rsidRPr="00AF1782">
        <w:rPr>
          <w:spacing w:val="-4"/>
          <w:sz w:val="24"/>
        </w:rPr>
        <w:t xml:space="preserve">the </w:t>
      </w:r>
      <w:r w:rsidR="001052EC" w:rsidRPr="00AF1782">
        <w:rPr>
          <w:spacing w:val="-5"/>
          <w:sz w:val="24"/>
        </w:rPr>
        <w:t xml:space="preserve">opening </w:t>
      </w:r>
      <w:r w:rsidR="001052EC" w:rsidRPr="00AF1782">
        <w:rPr>
          <w:spacing w:val="-3"/>
          <w:sz w:val="24"/>
        </w:rPr>
        <w:t xml:space="preserve">of </w:t>
      </w:r>
      <w:r w:rsidR="001052EC" w:rsidRPr="00AF1782">
        <w:rPr>
          <w:spacing w:val="-5"/>
          <w:sz w:val="24"/>
        </w:rPr>
        <w:t xml:space="preserve">locked </w:t>
      </w:r>
      <w:r w:rsidR="001052EC" w:rsidRPr="00AF1782">
        <w:rPr>
          <w:spacing w:val="-4"/>
          <w:sz w:val="24"/>
        </w:rPr>
        <w:t xml:space="preserve">areas </w:t>
      </w:r>
      <w:r w:rsidR="001052EC" w:rsidRPr="00AF1782">
        <w:rPr>
          <w:spacing w:val="-5"/>
          <w:sz w:val="24"/>
        </w:rPr>
        <w:t xml:space="preserve">by Contractor employees </w:t>
      </w:r>
      <w:r w:rsidR="001052EC" w:rsidRPr="00AF1782">
        <w:rPr>
          <w:spacing w:val="-3"/>
          <w:sz w:val="24"/>
        </w:rPr>
        <w:t xml:space="preserve">to </w:t>
      </w:r>
      <w:r w:rsidR="001052EC" w:rsidRPr="00AF1782">
        <w:rPr>
          <w:spacing w:val="-5"/>
          <w:sz w:val="24"/>
        </w:rPr>
        <w:t xml:space="preserve">permit entrance </w:t>
      </w:r>
      <w:r w:rsidR="001052EC" w:rsidRPr="00AF1782">
        <w:rPr>
          <w:spacing w:val="-3"/>
          <w:sz w:val="24"/>
        </w:rPr>
        <w:t xml:space="preserve">of </w:t>
      </w:r>
      <w:r w:rsidR="001052EC" w:rsidRPr="00AF1782">
        <w:rPr>
          <w:spacing w:val="-5"/>
          <w:sz w:val="24"/>
        </w:rPr>
        <w:t xml:space="preserve">persons </w:t>
      </w:r>
      <w:r w:rsidR="001052EC" w:rsidRPr="00AF1782">
        <w:rPr>
          <w:spacing w:val="-4"/>
          <w:sz w:val="24"/>
        </w:rPr>
        <w:t xml:space="preserve">other than </w:t>
      </w:r>
      <w:r w:rsidR="001052EC" w:rsidRPr="00AF1782">
        <w:rPr>
          <w:spacing w:val="-5"/>
          <w:sz w:val="24"/>
        </w:rPr>
        <w:t xml:space="preserve">Contractor employees engaged </w:t>
      </w:r>
      <w:r w:rsidR="001052EC" w:rsidRPr="00AF1782">
        <w:rPr>
          <w:spacing w:val="-3"/>
          <w:sz w:val="24"/>
        </w:rPr>
        <w:t xml:space="preserve">in </w:t>
      </w:r>
      <w:r w:rsidR="001052EC" w:rsidRPr="00AF1782">
        <w:rPr>
          <w:spacing w:val="-5"/>
          <w:sz w:val="24"/>
        </w:rPr>
        <w:t xml:space="preserve">the performance </w:t>
      </w:r>
      <w:r w:rsidR="001052EC" w:rsidRPr="00AF1782">
        <w:rPr>
          <w:spacing w:val="-3"/>
          <w:sz w:val="24"/>
        </w:rPr>
        <w:t xml:space="preserve">of </w:t>
      </w:r>
      <w:r w:rsidR="001052EC" w:rsidRPr="00AF1782">
        <w:rPr>
          <w:spacing w:val="-5"/>
          <w:sz w:val="24"/>
        </w:rPr>
        <w:t xml:space="preserve">assigned work </w:t>
      </w:r>
      <w:r w:rsidR="001052EC" w:rsidRPr="00AF1782">
        <w:rPr>
          <w:spacing w:val="-3"/>
          <w:sz w:val="24"/>
        </w:rPr>
        <w:t xml:space="preserve">in </w:t>
      </w:r>
      <w:r w:rsidR="001052EC" w:rsidRPr="00AF1782">
        <w:rPr>
          <w:spacing w:val="-5"/>
          <w:sz w:val="24"/>
        </w:rPr>
        <w:t xml:space="preserve">those areas, </w:t>
      </w:r>
      <w:r w:rsidR="001052EC" w:rsidRPr="00AF1782">
        <w:rPr>
          <w:spacing w:val="-3"/>
          <w:sz w:val="24"/>
        </w:rPr>
        <w:t xml:space="preserve">or </w:t>
      </w:r>
      <w:r w:rsidR="001052EC" w:rsidRPr="00AF1782">
        <w:rPr>
          <w:spacing w:val="-6"/>
          <w:sz w:val="24"/>
        </w:rPr>
        <w:t xml:space="preserve">personnel </w:t>
      </w:r>
      <w:r w:rsidR="001052EC" w:rsidRPr="00AF1782">
        <w:rPr>
          <w:spacing w:val="-5"/>
          <w:sz w:val="24"/>
        </w:rPr>
        <w:t xml:space="preserve">authorized entrance </w:t>
      </w:r>
      <w:r w:rsidR="001052EC" w:rsidRPr="00AF1782">
        <w:rPr>
          <w:spacing w:val="-3"/>
          <w:sz w:val="24"/>
        </w:rPr>
        <w:t xml:space="preserve">by </w:t>
      </w:r>
      <w:r w:rsidR="001052EC" w:rsidRPr="00AF1782">
        <w:rPr>
          <w:spacing w:val="-4"/>
          <w:sz w:val="24"/>
        </w:rPr>
        <w:t xml:space="preserve">the </w:t>
      </w:r>
      <w:r w:rsidR="001052EC" w:rsidRPr="00AF1782">
        <w:rPr>
          <w:spacing w:val="-5"/>
          <w:sz w:val="24"/>
        </w:rPr>
        <w:t xml:space="preserve">Contracting </w:t>
      </w:r>
      <w:r w:rsidR="001052EC" w:rsidRPr="00AF1782">
        <w:rPr>
          <w:spacing w:val="-6"/>
          <w:sz w:val="24"/>
        </w:rPr>
        <w:t>Officer.</w:t>
      </w:r>
    </w:p>
    <w:p w14:paraId="3B44753D" w14:textId="77777777" w:rsidR="00F853DB" w:rsidRDefault="00F853DB" w:rsidP="002C2D1B">
      <w:pPr>
        <w:pStyle w:val="BodyText"/>
        <w:ind w:left="720"/>
      </w:pPr>
    </w:p>
    <w:p w14:paraId="4C527961" w14:textId="77777777" w:rsidR="00F853DB" w:rsidRPr="00AF1782" w:rsidRDefault="00C46DBE" w:rsidP="002C2D1B">
      <w:pPr>
        <w:tabs>
          <w:tab w:val="left" w:pos="2280"/>
        </w:tabs>
        <w:spacing w:before="1"/>
        <w:ind w:left="720" w:right="396"/>
        <w:jc w:val="both"/>
        <w:rPr>
          <w:sz w:val="24"/>
        </w:rPr>
      </w:pPr>
      <w:r>
        <w:rPr>
          <w:b/>
          <w:sz w:val="24"/>
        </w:rPr>
        <w:t>C.3.16</w:t>
      </w:r>
      <w:r w:rsidR="00AF1782">
        <w:rPr>
          <w:b/>
          <w:sz w:val="24"/>
        </w:rPr>
        <w:t xml:space="preserve">.3 </w:t>
      </w:r>
      <w:r w:rsidR="001052EC" w:rsidRPr="00AF1782">
        <w:rPr>
          <w:b/>
          <w:sz w:val="24"/>
        </w:rPr>
        <w:t xml:space="preserve">Lock Combinations: </w:t>
      </w:r>
      <w:r w:rsidR="001052EC" w:rsidRPr="00AF1782">
        <w:rPr>
          <w:sz w:val="24"/>
        </w:rPr>
        <w:t>The Contract or shall establish and implement methods of ensuring that all lock combinations are not revealed to unauthorized persons. The Contractor shall ensure that lock combinations are changed when personnel having access to the combinations no longer have a need to know such combinations. These procedures shall be included in the Contractor’s Quality Control</w:t>
      </w:r>
      <w:r w:rsidR="001052EC" w:rsidRPr="00AF1782">
        <w:rPr>
          <w:spacing w:val="-2"/>
          <w:sz w:val="24"/>
        </w:rPr>
        <w:t xml:space="preserve"> </w:t>
      </w:r>
      <w:r w:rsidR="001052EC" w:rsidRPr="00AF1782">
        <w:rPr>
          <w:sz w:val="24"/>
        </w:rPr>
        <w:t>Plan.</w:t>
      </w:r>
    </w:p>
    <w:p w14:paraId="7CA63764" w14:textId="163DCAE9" w:rsidR="00C46DBE" w:rsidRPr="00C46DBE" w:rsidRDefault="00C46DBE" w:rsidP="001D259B">
      <w:pPr>
        <w:tabs>
          <w:tab w:val="left" w:pos="1553"/>
        </w:tabs>
        <w:spacing w:before="200"/>
        <w:ind w:left="720" w:right="423"/>
        <w:rPr>
          <w:sz w:val="24"/>
          <w:szCs w:val="24"/>
        </w:rPr>
      </w:pPr>
      <w:r w:rsidRPr="00C46DBE">
        <w:rPr>
          <w:b/>
          <w:sz w:val="24"/>
          <w:szCs w:val="24"/>
        </w:rPr>
        <w:t>C.3.17</w:t>
      </w:r>
      <w:r w:rsidR="00AF1782" w:rsidRPr="00C46DBE">
        <w:rPr>
          <w:b/>
          <w:sz w:val="24"/>
          <w:szCs w:val="24"/>
        </w:rPr>
        <w:t xml:space="preserve"> </w:t>
      </w:r>
      <w:r w:rsidR="001052EC" w:rsidRPr="00C46DBE">
        <w:rPr>
          <w:b/>
          <w:sz w:val="24"/>
          <w:szCs w:val="24"/>
        </w:rPr>
        <w:t xml:space="preserve">Accounting for Contractor Support. </w:t>
      </w:r>
      <w:r w:rsidR="001052EC" w:rsidRPr="00C46DBE">
        <w:rPr>
          <w:sz w:val="24"/>
          <w:szCs w:val="24"/>
        </w:rPr>
        <w:t>The Office of the Assistant Secretary of the Army (Manpower &amp; Reserve Affairs) operates and maintains a secure Army data collection site where The Contractor shall report ALL contractor manpower (including subcontractor manpower) required for performance of this task order The contractor is required to completely fill in all the information in the format using the following web address:</w:t>
      </w:r>
      <w:r w:rsidR="001052EC" w:rsidRPr="00C46DBE">
        <w:rPr>
          <w:color w:val="0000FF"/>
          <w:sz w:val="24"/>
          <w:szCs w:val="24"/>
        </w:rPr>
        <w:t xml:space="preserve"> </w:t>
      </w:r>
      <w:r w:rsidR="001052EC" w:rsidRPr="00C46DBE">
        <w:rPr>
          <w:color w:val="0000FF"/>
          <w:sz w:val="24"/>
          <w:szCs w:val="24"/>
          <w:u w:val="single" w:color="0000FF"/>
        </w:rPr>
        <w:t>https://cmra.army.mil</w:t>
      </w:r>
      <w:r w:rsidR="001052EC" w:rsidRPr="00C46DBE">
        <w:rPr>
          <w:sz w:val="24"/>
          <w:szCs w:val="24"/>
        </w:rPr>
        <w:t>. The required information includes: (1) Contracting Office, Contracting Officer, Contracting Officer's (Technical) Representative; (2) Contract number, including task or delivery order number; (3) Beginning and ending dates covered by reporting period; (4) Contractor name, address, phone number, e-mail address, identity of contractor employee entering data; (5) Estimated direct labor hours (including subcontractors; (6) Estimated direct labor dollars paid this reporting period (including subcontractors); (7) Total payments (including subcontractors); (8) Predominant Federal Service Code (FSC) reflecting services provided by contractor (and separate predominant FSC for each subcontractor if different); (9) Estimated data collection cost; (10) Organizational title associated with the Unit Identification Code (UIC) for the Army Requiring Activity (the Army Requiring Activity is responsible for providing the contractor with its UIC for the purposes of reporting this information); (11) Locations where the contractor and subcontractors perform the work (specified by zip code in the United States and nearest city, country, when in an overseas location, using standardized nomenclature provided on</w:t>
      </w:r>
      <w:r w:rsidR="001052EC" w:rsidRPr="00C46DBE">
        <w:rPr>
          <w:spacing w:val="-20"/>
          <w:sz w:val="24"/>
          <w:szCs w:val="24"/>
        </w:rPr>
        <w:t xml:space="preserve"> </w:t>
      </w:r>
      <w:r w:rsidR="001052EC" w:rsidRPr="00C46DBE">
        <w:rPr>
          <w:sz w:val="24"/>
          <w:szCs w:val="24"/>
        </w:rPr>
        <w:t>website);</w:t>
      </w:r>
      <w:r w:rsidR="001D259B">
        <w:rPr>
          <w:sz w:val="24"/>
          <w:szCs w:val="24"/>
        </w:rPr>
        <w:t xml:space="preserve"> </w:t>
      </w:r>
      <w:r w:rsidR="001052EC" w:rsidRPr="00C46DBE">
        <w:rPr>
          <w:sz w:val="24"/>
          <w:szCs w:val="24"/>
        </w:rPr>
        <w:t xml:space="preserve">(12) Presence of deployment or contingency contract language; and (13) Number of contractor and </w:t>
      </w:r>
      <w:r w:rsidRPr="00C46DBE">
        <w:rPr>
          <w:sz w:val="24"/>
          <w:szCs w:val="24"/>
        </w:rPr>
        <w:t xml:space="preserve">  </w:t>
      </w:r>
      <w:r w:rsidR="001052EC" w:rsidRPr="00C46DBE">
        <w:rPr>
          <w:sz w:val="24"/>
          <w:szCs w:val="24"/>
        </w:rPr>
        <w:t>subcontractor employees deployed in theater this reporting period (by country). As part of</w:t>
      </w:r>
      <w:r w:rsidR="001D259B">
        <w:rPr>
          <w:sz w:val="24"/>
          <w:szCs w:val="24"/>
        </w:rPr>
        <w:t xml:space="preserve"> </w:t>
      </w:r>
      <w:r w:rsidRPr="00C46DBE">
        <w:rPr>
          <w:sz w:val="24"/>
          <w:szCs w:val="24"/>
        </w:rPr>
        <w:t>its submission, The Contractor shall also provide the estimated total cost (if any) incurred to comply with this reporting requirement. Reporting period will be the period of performance not to exceed 12 months ending September 30 of each Government fiscal year and must be reported by 31 October of each calendar year. Contractors may use a direct XML data transfer to the database server or fill in the fields on the website. The XML direct transfer is a format for transferring files from a contractor's systems to the secure web site without the need for separate data entries for each required data element at the web site. The specific formats for the XML direct transfer may be downloaded from the web site.</w:t>
      </w:r>
    </w:p>
    <w:p w14:paraId="3709EE06" w14:textId="46112AA4" w:rsidR="00C46DBE" w:rsidRPr="00C46DBE" w:rsidRDefault="00C46DBE" w:rsidP="001D259B">
      <w:pPr>
        <w:pStyle w:val="BodyText"/>
        <w:spacing w:before="1"/>
        <w:ind w:left="720" w:right="470"/>
      </w:pPr>
      <w:r w:rsidRPr="00C46DBE">
        <w:t>The Contractor shall report ALL contractor labor hours (including subcontractor labor hours) required for performance of services provided under this contract for the Army via the eCMRA secure data collection site. The contractor is required to completely fill-in all require</w:t>
      </w:r>
      <w:r w:rsidR="001D259B">
        <w:t xml:space="preserve">d data fields within the eCMRA. </w:t>
      </w:r>
      <w:r w:rsidRPr="00C46DBE">
        <w:t xml:space="preserve">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calendar year. Contractors may direct questions to the help desk at: </w:t>
      </w:r>
      <w:hyperlink r:id="rId14">
        <w:r w:rsidRPr="00C46DBE">
          <w:rPr>
            <w:color w:val="0000FF"/>
            <w:u w:val="single" w:color="0000FF"/>
          </w:rPr>
          <w:t>http://www.ecmra.mil</w:t>
        </w:r>
        <w:r w:rsidRPr="00C46DBE">
          <w:t>.</w:t>
        </w:r>
      </w:hyperlink>
    </w:p>
    <w:p w14:paraId="12FD23AA" w14:textId="77777777" w:rsidR="00C46DBE" w:rsidRPr="00C46DBE" w:rsidRDefault="00C46DBE" w:rsidP="002C2D1B">
      <w:pPr>
        <w:pStyle w:val="BodyText"/>
        <w:spacing w:before="2"/>
        <w:ind w:left="720"/>
      </w:pPr>
    </w:p>
    <w:p w14:paraId="0CDD5097" w14:textId="77777777" w:rsidR="00F853DB" w:rsidRPr="00AF1782" w:rsidRDefault="00C46DBE" w:rsidP="002C2D1B">
      <w:pPr>
        <w:tabs>
          <w:tab w:val="left" w:pos="1553"/>
        </w:tabs>
        <w:spacing w:before="90"/>
        <w:ind w:left="720" w:right="407"/>
        <w:rPr>
          <w:sz w:val="24"/>
        </w:rPr>
      </w:pPr>
      <w:r>
        <w:rPr>
          <w:b/>
          <w:sz w:val="24"/>
          <w:szCs w:val="24"/>
        </w:rPr>
        <w:t>C.3.18</w:t>
      </w:r>
      <w:r w:rsidR="00AF1782" w:rsidRPr="00C46DBE">
        <w:rPr>
          <w:b/>
          <w:sz w:val="24"/>
          <w:szCs w:val="24"/>
        </w:rPr>
        <w:t xml:space="preserve"> </w:t>
      </w:r>
      <w:r w:rsidR="001052EC" w:rsidRPr="00C46DBE">
        <w:rPr>
          <w:b/>
          <w:sz w:val="24"/>
          <w:szCs w:val="24"/>
        </w:rPr>
        <w:t xml:space="preserve">Contractor Identification Requirements. </w:t>
      </w:r>
      <w:r w:rsidR="001052EC" w:rsidRPr="00C46DBE">
        <w:rPr>
          <w:sz w:val="24"/>
          <w:szCs w:val="24"/>
        </w:rPr>
        <w:t>In accordance with FAR subpart 37.114(c), all Contractor personnel attending meetings, answering Government telephones</w:t>
      </w:r>
      <w:r w:rsidR="001052EC" w:rsidRPr="00AF1782">
        <w:rPr>
          <w:sz w:val="24"/>
        </w:rPr>
        <w:t>, and working in other situations where their Contractor status is not obvious are required to identify themselves as such to avoid being mistaken for Government officials. Contractors performing work at Government workplaces shall provide their employees with an easily readable identification (ID) badge indicating the employee’s name, the Contractor’s name, the functional area of assignment, and a recent color photograph of the employee.  Contractors shall require their employees to wear the ID badges visibly when performing work at Government workplaces. Contractor personnel must also ensure that all e-mails, documents, or reports they produce are suitably marked as Contractor products and/or that contractor participation is appropriately disclosed. All signature blocks on e-mails shall indicate that the sender is a Contractor employee and include the Contractor's company</w:t>
      </w:r>
      <w:r w:rsidR="001052EC" w:rsidRPr="00AF1782">
        <w:rPr>
          <w:spacing w:val="-1"/>
          <w:sz w:val="24"/>
        </w:rPr>
        <w:t xml:space="preserve"> </w:t>
      </w:r>
      <w:r w:rsidR="001052EC" w:rsidRPr="00AF1782">
        <w:rPr>
          <w:sz w:val="24"/>
        </w:rPr>
        <w:t>name.</w:t>
      </w:r>
    </w:p>
    <w:p w14:paraId="21697006" w14:textId="77777777" w:rsidR="00F853DB" w:rsidRDefault="00F853DB" w:rsidP="002C2D1B">
      <w:pPr>
        <w:pStyle w:val="BodyText"/>
        <w:spacing w:before="10"/>
        <w:ind w:left="720"/>
        <w:rPr>
          <w:sz w:val="23"/>
        </w:rPr>
      </w:pPr>
    </w:p>
    <w:p w14:paraId="17FA9B8F" w14:textId="56D0D6E2" w:rsidR="00F853DB" w:rsidRDefault="00C46DBE" w:rsidP="001D259B">
      <w:pPr>
        <w:tabs>
          <w:tab w:val="left" w:pos="1553"/>
        </w:tabs>
        <w:ind w:left="720" w:right="447"/>
        <w:rPr>
          <w:sz w:val="26"/>
        </w:rPr>
      </w:pPr>
      <w:r>
        <w:rPr>
          <w:b/>
          <w:sz w:val="24"/>
        </w:rPr>
        <w:t>C.3.18</w:t>
      </w:r>
      <w:r w:rsidR="00AF1782" w:rsidRPr="00AF1782">
        <w:rPr>
          <w:b/>
          <w:sz w:val="24"/>
        </w:rPr>
        <w:t>.1</w:t>
      </w:r>
      <w:r w:rsidR="00AF1782">
        <w:rPr>
          <w:sz w:val="24"/>
        </w:rPr>
        <w:t xml:space="preserve"> </w:t>
      </w:r>
      <w:r w:rsidR="001052EC" w:rsidRPr="00D54E66">
        <w:rPr>
          <w:b/>
          <w:sz w:val="24"/>
        </w:rPr>
        <w:t>Common Access Card (CAC).</w:t>
      </w:r>
      <w:r w:rsidR="001052EC" w:rsidRPr="00AF1782">
        <w:rPr>
          <w:sz w:val="24"/>
        </w:rPr>
        <w:t xml:space="preserve"> For contractors requiring Common Access Card (CAC): Before CAC issuance, the contractor employee requires, at a minimum, a favorably adjudicated National Agency Check with Inquiries (NACI) or an equivalent or higher investigation in accordance with Army Directive 2014-05. The contractor employee will be issued a CAC only if duties involve one of the following: (1) Both physical access to a DoD facility and access, via logon, to DoD networks on-site or remotely; (2) Remote access, via logon, to a DoD network using DoD-approved remote access procedures; or (3) Physical access to multiple DoD facilities or multiple non-DoD federally controlled facilities on behalf of the DoD on a recurring basis for a period of 6 months or more. At the discretion of the sponsoring activity, an initial CAC may be issued based on a favorable review of the FBI fingerprint check and a successfully scheduled NACI at the Office of Personnel</w:t>
      </w:r>
      <w:r w:rsidR="001052EC" w:rsidRPr="00AF1782">
        <w:rPr>
          <w:spacing w:val="-3"/>
          <w:sz w:val="24"/>
        </w:rPr>
        <w:t xml:space="preserve"> </w:t>
      </w:r>
      <w:r w:rsidR="003968E7">
        <w:rPr>
          <w:sz w:val="24"/>
        </w:rPr>
        <w:t>Management</w:t>
      </w:r>
      <w:r w:rsidR="001D259B">
        <w:rPr>
          <w:sz w:val="24"/>
        </w:rPr>
        <w:t xml:space="preserve">. </w:t>
      </w:r>
    </w:p>
    <w:p w14:paraId="042E78E5" w14:textId="77777777" w:rsidR="00F853DB" w:rsidRDefault="00F853DB" w:rsidP="002C2D1B">
      <w:pPr>
        <w:pStyle w:val="BodyText"/>
        <w:ind w:left="720"/>
        <w:rPr>
          <w:sz w:val="22"/>
        </w:rPr>
      </w:pPr>
    </w:p>
    <w:p w14:paraId="05E0A8A9" w14:textId="68C832AE" w:rsidR="00F853DB" w:rsidRPr="00634C10" w:rsidRDefault="00C46DBE" w:rsidP="002C2D1B">
      <w:pPr>
        <w:tabs>
          <w:tab w:val="left" w:pos="1553"/>
        </w:tabs>
        <w:ind w:left="720" w:right="399"/>
        <w:rPr>
          <w:sz w:val="24"/>
        </w:rPr>
      </w:pPr>
      <w:r>
        <w:rPr>
          <w:b/>
          <w:sz w:val="24"/>
        </w:rPr>
        <w:t>C.3.19</w:t>
      </w:r>
      <w:r w:rsidR="00634C10">
        <w:rPr>
          <w:b/>
          <w:sz w:val="24"/>
        </w:rPr>
        <w:t xml:space="preserve"> </w:t>
      </w:r>
      <w:r w:rsidR="001052EC" w:rsidRPr="00634C10">
        <w:rPr>
          <w:b/>
          <w:sz w:val="24"/>
        </w:rPr>
        <w:t xml:space="preserve">Quality Control. </w:t>
      </w:r>
      <w:r w:rsidR="001052EC" w:rsidRPr="00634C10">
        <w:rPr>
          <w:sz w:val="24"/>
        </w:rPr>
        <w:t>The Contractor shall develop and maintain an effective quality control plan to ensure services are performed in accordance with this PWS.  The Contractor shall develop and implement procedures to identify, prevent, and ensure non-recurrence of defective services. The Contractor’s quality control program is the means by which he assures himself that his work complies with the requirement of the contract. The Quality Control Plan (QCP) is to be delivered, within 30 days after contract award, and within 5 working days when changes are made thereafter. The Offeror</w:t>
      </w:r>
      <w:r w:rsidR="00C7475D">
        <w:rPr>
          <w:sz w:val="24"/>
        </w:rPr>
        <w:t>’s</w:t>
      </w:r>
      <w:r w:rsidR="001052EC" w:rsidRPr="00634C10">
        <w:rPr>
          <w:sz w:val="24"/>
        </w:rPr>
        <w:t xml:space="preserve"> QCP must be detailed, containing a systematic approach to monitor daily operations of key and essential functions for providing quality service to the Government, i.e. discrepancy identification procedures, corrective action procedures, prevention procedures for occurrence/re-occurrence of discrepancies, trend analysis usage, and customer feedback utilization. Such QCP requirements will increase the likelihood of successful contract performance. After acceptance of the quality control plan the Contractor shall request the contracting officer’s acceptance in writing of any proposed change to his QC</w:t>
      </w:r>
      <w:r w:rsidR="001052EC" w:rsidRPr="00634C10">
        <w:rPr>
          <w:spacing w:val="-21"/>
          <w:sz w:val="24"/>
        </w:rPr>
        <w:t xml:space="preserve"> </w:t>
      </w:r>
      <w:r w:rsidR="001052EC" w:rsidRPr="00634C10">
        <w:rPr>
          <w:sz w:val="24"/>
        </w:rPr>
        <w:t>system.</w:t>
      </w:r>
    </w:p>
    <w:p w14:paraId="16B3091B" w14:textId="77777777" w:rsidR="00F853DB" w:rsidRPr="00634C10" w:rsidRDefault="00634C10" w:rsidP="002C2D1B">
      <w:pPr>
        <w:tabs>
          <w:tab w:val="left" w:pos="1520"/>
        </w:tabs>
        <w:spacing w:before="199"/>
        <w:ind w:left="720" w:right="538"/>
        <w:rPr>
          <w:sz w:val="24"/>
        </w:rPr>
      </w:pPr>
      <w:r>
        <w:rPr>
          <w:b/>
          <w:spacing w:val="-5"/>
          <w:sz w:val="24"/>
        </w:rPr>
        <w:t>C.</w:t>
      </w:r>
      <w:r w:rsidR="00F73385">
        <w:rPr>
          <w:b/>
          <w:spacing w:val="-5"/>
          <w:sz w:val="24"/>
        </w:rPr>
        <w:t>3.</w:t>
      </w:r>
      <w:r w:rsidR="00C46DBE">
        <w:rPr>
          <w:b/>
          <w:spacing w:val="-5"/>
          <w:sz w:val="24"/>
        </w:rPr>
        <w:t>19</w:t>
      </w:r>
      <w:r>
        <w:rPr>
          <w:b/>
          <w:spacing w:val="-5"/>
          <w:sz w:val="24"/>
        </w:rPr>
        <w:t xml:space="preserve">.1 </w:t>
      </w:r>
      <w:r w:rsidR="001052EC" w:rsidRPr="00634C10">
        <w:rPr>
          <w:b/>
          <w:spacing w:val="-5"/>
          <w:sz w:val="24"/>
        </w:rPr>
        <w:t xml:space="preserve">Quality Assurance. </w:t>
      </w:r>
      <w:r w:rsidR="001052EC" w:rsidRPr="00634C10">
        <w:rPr>
          <w:spacing w:val="-4"/>
          <w:sz w:val="24"/>
        </w:rPr>
        <w:t xml:space="preserve">The </w:t>
      </w:r>
      <w:r w:rsidR="001052EC" w:rsidRPr="00634C10">
        <w:rPr>
          <w:spacing w:val="-5"/>
          <w:sz w:val="24"/>
        </w:rPr>
        <w:t xml:space="preserve">Government </w:t>
      </w:r>
      <w:r w:rsidR="001052EC" w:rsidRPr="00634C10">
        <w:rPr>
          <w:spacing w:val="-4"/>
          <w:sz w:val="24"/>
        </w:rPr>
        <w:t xml:space="preserve">shall </w:t>
      </w:r>
      <w:r w:rsidR="001052EC" w:rsidRPr="00634C10">
        <w:rPr>
          <w:spacing w:val="-5"/>
          <w:sz w:val="24"/>
        </w:rPr>
        <w:t xml:space="preserve">evaluate </w:t>
      </w:r>
      <w:r w:rsidR="001052EC" w:rsidRPr="00634C10">
        <w:rPr>
          <w:spacing w:val="-4"/>
          <w:sz w:val="24"/>
        </w:rPr>
        <w:t xml:space="preserve">the </w:t>
      </w:r>
      <w:r w:rsidR="001052EC" w:rsidRPr="00634C10">
        <w:rPr>
          <w:spacing w:val="-5"/>
          <w:sz w:val="24"/>
        </w:rPr>
        <w:t>Contractor’s performance under</w:t>
      </w:r>
      <w:r w:rsidR="001052EC" w:rsidRPr="00634C10">
        <w:rPr>
          <w:spacing w:val="-28"/>
          <w:sz w:val="24"/>
        </w:rPr>
        <w:t xml:space="preserve"> </w:t>
      </w:r>
      <w:r w:rsidR="001052EC" w:rsidRPr="00634C10">
        <w:rPr>
          <w:spacing w:val="-6"/>
          <w:sz w:val="24"/>
        </w:rPr>
        <w:t xml:space="preserve">this </w:t>
      </w:r>
      <w:r w:rsidR="001052EC" w:rsidRPr="00634C10">
        <w:rPr>
          <w:spacing w:val="-5"/>
          <w:sz w:val="24"/>
        </w:rPr>
        <w:t xml:space="preserve">contract </w:t>
      </w:r>
      <w:r w:rsidR="001052EC" w:rsidRPr="00634C10">
        <w:rPr>
          <w:spacing w:val="-3"/>
          <w:sz w:val="24"/>
        </w:rPr>
        <w:t xml:space="preserve">in </w:t>
      </w:r>
      <w:r w:rsidR="001052EC" w:rsidRPr="00634C10">
        <w:rPr>
          <w:spacing w:val="-5"/>
          <w:sz w:val="24"/>
        </w:rPr>
        <w:t xml:space="preserve">accordance with </w:t>
      </w:r>
      <w:r w:rsidR="001052EC" w:rsidRPr="00634C10">
        <w:rPr>
          <w:spacing w:val="-4"/>
          <w:sz w:val="24"/>
        </w:rPr>
        <w:t xml:space="preserve">the </w:t>
      </w:r>
      <w:r w:rsidR="001052EC" w:rsidRPr="00634C10">
        <w:rPr>
          <w:spacing w:val="-6"/>
          <w:sz w:val="24"/>
        </w:rPr>
        <w:t xml:space="preserve">Quality </w:t>
      </w:r>
      <w:r w:rsidR="001052EC" w:rsidRPr="00634C10">
        <w:rPr>
          <w:spacing w:val="-5"/>
          <w:sz w:val="24"/>
        </w:rPr>
        <w:t xml:space="preserve">Assurance Surveillance Plan. </w:t>
      </w:r>
      <w:r w:rsidR="001052EC" w:rsidRPr="00634C10">
        <w:rPr>
          <w:spacing w:val="-4"/>
          <w:sz w:val="24"/>
        </w:rPr>
        <w:t xml:space="preserve">This plan </w:t>
      </w:r>
      <w:r w:rsidR="001052EC" w:rsidRPr="00634C10">
        <w:rPr>
          <w:spacing w:val="-3"/>
          <w:sz w:val="24"/>
        </w:rPr>
        <w:t xml:space="preserve">is </w:t>
      </w:r>
      <w:r w:rsidR="001052EC" w:rsidRPr="00634C10">
        <w:rPr>
          <w:spacing w:val="-5"/>
          <w:sz w:val="24"/>
        </w:rPr>
        <w:t xml:space="preserve">primarily focused </w:t>
      </w:r>
      <w:r w:rsidR="001052EC" w:rsidRPr="00634C10">
        <w:rPr>
          <w:spacing w:val="-3"/>
          <w:sz w:val="24"/>
        </w:rPr>
        <w:t xml:space="preserve">on </w:t>
      </w:r>
      <w:r w:rsidR="001052EC" w:rsidRPr="00634C10">
        <w:rPr>
          <w:spacing w:val="-4"/>
          <w:sz w:val="24"/>
        </w:rPr>
        <w:t xml:space="preserve">what the </w:t>
      </w:r>
      <w:r w:rsidR="001052EC" w:rsidRPr="00634C10">
        <w:rPr>
          <w:spacing w:val="-5"/>
          <w:sz w:val="24"/>
        </w:rPr>
        <w:t xml:space="preserve">Government must </w:t>
      </w:r>
      <w:r w:rsidR="001052EC" w:rsidRPr="00634C10">
        <w:rPr>
          <w:spacing w:val="-3"/>
          <w:sz w:val="24"/>
        </w:rPr>
        <w:t xml:space="preserve">do to </w:t>
      </w:r>
      <w:r w:rsidR="001052EC" w:rsidRPr="00634C10">
        <w:rPr>
          <w:spacing w:val="-5"/>
          <w:sz w:val="24"/>
        </w:rPr>
        <w:t xml:space="preserve">ensure </w:t>
      </w:r>
      <w:r w:rsidR="001052EC" w:rsidRPr="00634C10">
        <w:rPr>
          <w:spacing w:val="-4"/>
          <w:sz w:val="24"/>
        </w:rPr>
        <w:t xml:space="preserve">that the </w:t>
      </w:r>
      <w:r w:rsidR="001052EC" w:rsidRPr="00634C10">
        <w:rPr>
          <w:spacing w:val="-6"/>
          <w:sz w:val="24"/>
        </w:rPr>
        <w:t xml:space="preserve">Contractor </w:t>
      </w:r>
      <w:r w:rsidR="001052EC" w:rsidRPr="00634C10">
        <w:rPr>
          <w:spacing w:val="-4"/>
          <w:sz w:val="24"/>
        </w:rPr>
        <w:t xml:space="preserve">has </w:t>
      </w:r>
      <w:r w:rsidR="001052EC" w:rsidRPr="00634C10">
        <w:rPr>
          <w:spacing w:val="-5"/>
          <w:sz w:val="24"/>
        </w:rPr>
        <w:t xml:space="preserve">performed </w:t>
      </w:r>
      <w:r w:rsidR="001052EC" w:rsidRPr="00634C10">
        <w:rPr>
          <w:spacing w:val="-3"/>
          <w:sz w:val="24"/>
        </w:rPr>
        <w:t xml:space="preserve">in </w:t>
      </w:r>
      <w:r w:rsidR="001052EC" w:rsidRPr="00634C10">
        <w:rPr>
          <w:spacing w:val="-5"/>
          <w:sz w:val="24"/>
        </w:rPr>
        <w:t xml:space="preserve">accordance </w:t>
      </w:r>
      <w:r w:rsidR="001052EC" w:rsidRPr="00634C10">
        <w:rPr>
          <w:spacing w:val="-4"/>
          <w:sz w:val="24"/>
        </w:rPr>
        <w:t xml:space="preserve">with </w:t>
      </w:r>
      <w:r w:rsidR="001052EC" w:rsidRPr="00634C10">
        <w:rPr>
          <w:spacing w:val="-5"/>
          <w:sz w:val="24"/>
        </w:rPr>
        <w:t xml:space="preserve">the performance </w:t>
      </w:r>
      <w:r w:rsidR="001052EC" w:rsidRPr="00634C10">
        <w:rPr>
          <w:spacing w:val="-6"/>
          <w:sz w:val="24"/>
        </w:rPr>
        <w:t xml:space="preserve">standards. </w:t>
      </w:r>
      <w:r w:rsidR="001052EC" w:rsidRPr="00634C10">
        <w:rPr>
          <w:spacing w:val="-3"/>
          <w:sz w:val="24"/>
        </w:rPr>
        <w:t xml:space="preserve">It </w:t>
      </w:r>
      <w:r w:rsidR="001052EC" w:rsidRPr="00634C10">
        <w:rPr>
          <w:spacing w:val="-5"/>
          <w:sz w:val="24"/>
        </w:rPr>
        <w:t xml:space="preserve">defines </w:t>
      </w:r>
      <w:r w:rsidR="001052EC" w:rsidRPr="00634C10">
        <w:rPr>
          <w:spacing w:val="-4"/>
          <w:sz w:val="24"/>
        </w:rPr>
        <w:t xml:space="preserve">how the </w:t>
      </w:r>
      <w:r w:rsidR="001052EC" w:rsidRPr="00634C10">
        <w:rPr>
          <w:spacing w:val="-5"/>
          <w:sz w:val="24"/>
        </w:rPr>
        <w:t xml:space="preserve">performance standards will </w:t>
      </w:r>
      <w:r w:rsidR="001052EC" w:rsidRPr="00634C10">
        <w:rPr>
          <w:spacing w:val="-3"/>
          <w:sz w:val="24"/>
        </w:rPr>
        <w:t xml:space="preserve">be </w:t>
      </w:r>
      <w:r w:rsidR="001052EC" w:rsidRPr="00634C10">
        <w:rPr>
          <w:spacing w:val="-5"/>
          <w:sz w:val="24"/>
        </w:rPr>
        <w:t xml:space="preserve">applied, </w:t>
      </w:r>
      <w:r w:rsidR="001052EC" w:rsidRPr="00634C10">
        <w:rPr>
          <w:spacing w:val="-4"/>
          <w:sz w:val="24"/>
        </w:rPr>
        <w:t xml:space="preserve">the </w:t>
      </w:r>
      <w:r w:rsidR="001052EC" w:rsidRPr="00634C10">
        <w:rPr>
          <w:spacing w:val="-5"/>
          <w:sz w:val="24"/>
        </w:rPr>
        <w:t xml:space="preserve">frequency of surveillance, </w:t>
      </w:r>
      <w:r w:rsidR="001052EC" w:rsidRPr="00634C10">
        <w:rPr>
          <w:spacing w:val="-4"/>
          <w:sz w:val="24"/>
        </w:rPr>
        <w:t xml:space="preserve">and the </w:t>
      </w:r>
      <w:r w:rsidR="001052EC" w:rsidRPr="00634C10">
        <w:rPr>
          <w:spacing w:val="-5"/>
          <w:sz w:val="24"/>
        </w:rPr>
        <w:t>minimum acceptable defect</w:t>
      </w:r>
      <w:r w:rsidR="001052EC" w:rsidRPr="00634C10">
        <w:rPr>
          <w:spacing w:val="-42"/>
          <w:sz w:val="24"/>
        </w:rPr>
        <w:t xml:space="preserve"> </w:t>
      </w:r>
      <w:r w:rsidR="001052EC" w:rsidRPr="00634C10">
        <w:rPr>
          <w:spacing w:val="-5"/>
          <w:sz w:val="24"/>
        </w:rPr>
        <w:t>rate(s).</w:t>
      </w:r>
    </w:p>
    <w:p w14:paraId="6D70FCA4" w14:textId="77777777" w:rsidR="00F853DB" w:rsidRDefault="00F853DB" w:rsidP="002C2D1B">
      <w:pPr>
        <w:pStyle w:val="BodyText"/>
        <w:ind w:left="720"/>
      </w:pPr>
    </w:p>
    <w:p w14:paraId="22990362" w14:textId="77777777" w:rsidR="00C46DBE" w:rsidRPr="00C46DBE" w:rsidRDefault="00C46DBE" w:rsidP="002C2D1B">
      <w:pPr>
        <w:pStyle w:val="NoSpacing"/>
        <w:ind w:left="720"/>
        <w:rPr>
          <w:sz w:val="24"/>
          <w:szCs w:val="24"/>
        </w:rPr>
      </w:pPr>
      <w:r w:rsidRPr="00C46DBE">
        <w:rPr>
          <w:b/>
          <w:spacing w:val="-5"/>
          <w:sz w:val="24"/>
          <w:szCs w:val="24"/>
        </w:rPr>
        <w:t>C.3.20</w:t>
      </w:r>
      <w:r w:rsidR="00634C10" w:rsidRPr="00C46DBE">
        <w:rPr>
          <w:b/>
          <w:spacing w:val="-5"/>
          <w:sz w:val="24"/>
          <w:szCs w:val="24"/>
        </w:rPr>
        <w:t xml:space="preserve"> </w:t>
      </w:r>
      <w:r w:rsidR="001052EC" w:rsidRPr="00C46DBE">
        <w:rPr>
          <w:b/>
          <w:spacing w:val="-5"/>
          <w:sz w:val="24"/>
          <w:szCs w:val="24"/>
        </w:rPr>
        <w:t xml:space="preserve">Data Rights. </w:t>
      </w:r>
      <w:r w:rsidR="001052EC" w:rsidRPr="00C46DBE">
        <w:rPr>
          <w:sz w:val="24"/>
          <w:szCs w:val="24"/>
        </w:rPr>
        <w:t>The Government has unlimited rights to all documents/material produced under this task order. All documents and materials, to include the source codes of any software, produced under this task order shall be Government owned and are the property of the Government with all rights and privileges of ownership/copyright belonging exclusively to the Government. These documents and materials may not be used or sold by the Contractor without written permission from the Contracting Officer. All materials supplied to the Government</w:t>
      </w:r>
      <w:r w:rsidR="001052EC" w:rsidRPr="00C46DBE">
        <w:rPr>
          <w:spacing w:val="-11"/>
          <w:sz w:val="24"/>
          <w:szCs w:val="24"/>
        </w:rPr>
        <w:t xml:space="preserve"> </w:t>
      </w:r>
      <w:r w:rsidR="001052EC" w:rsidRPr="00C46DBE">
        <w:rPr>
          <w:sz w:val="24"/>
          <w:szCs w:val="24"/>
        </w:rPr>
        <w:t>shall</w:t>
      </w:r>
      <w:r>
        <w:rPr>
          <w:sz w:val="24"/>
          <w:szCs w:val="24"/>
        </w:rPr>
        <w:t xml:space="preserve"> </w:t>
      </w:r>
      <w:r w:rsidRPr="00C46DBE">
        <w:rPr>
          <w:sz w:val="24"/>
          <w:szCs w:val="24"/>
        </w:rPr>
        <w:t>be the sole property of the Government and may not be used for any other purpose. This right does not abrogate any other Government rights.</w:t>
      </w:r>
    </w:p>
    <w:p w14:paraId="63239E57" w14:textId="77777777" w:rsidR="00C46DBE" w:rsidRDefault="00A0777F" w:rsidP="002C2D1B">
      <w:pPr>
        <w:pStyle w:val="NoSpacing"/>
        <w:ind w:left="720"/>
      </w:pPr>
      <w:r>
        <w:tab/>
      </w:r>
    </w:p>
    <w:p w14:paraId="687E6457" w14:textId="77777777" w:rsidR="00A0777F" w:rsidRPr="00634C10" w:rsidRDefault="00A0777F" w:rsidP="002C2D1B">
      <w:pPr>
        <w:tabs>
          <w:tab w:val="left" w:pos="1553"/>
        </w:tabs>
        <w:spacing w:before="1"/>
        <w:ind w:left="720" w:right="493"/>
        <w:rPr>
          <w:sz w:val="24"/>
        </w:rPr>
      </w:pPr>
      <w:r>
        <w:rPr>
          <w:b/>
          <w:sz w:val="24"/>
        </w:rPr>
        <w:t>C.3.21</w:t>
      </w:r>
      <w:r>
        <w:rPr>
          <w:sz w:val="24"/>
        </w:rPr>
        <w:t xml:space="preserve"> </w:t>
      </w:r>
      <w:r w:rsidRPr="002F5748">
        <w:rPr>
          <w:b/>
          <w:sz w:val="24"/>
        </w:rPr>
        <w:t>Post Award Conference/Periodic Progress Meetings.</w:t>
      </w:r>
      <w:r w:rsidRPr="00634C10">
        <w:rPr>
          <w:sz w:val="24"/>
        </w:rPr>
        <w:t xml:space="preserve"> The Contractor agrees to attend any post award conference convened by the contracting activity or contract administration office in accordance with Federal Acquisition Regulation Subpart 42.5. The Contracting Officer, Contracting Officers Representative (COR), and other Government personnel, as appropriate, may meet periodically with the Contractor to review the Contractor's performance. At these meetings the Contracting Officer will apprise the Contractor of how the government views the Contractor's performance and the Contractor will apprise the Government of problems, if any, being experienced. Appropriate action shall be taken to resolve outstanding issues. These meetings shall be at no additional cost to the</w:t>
      </w:r>
      <w:r w:rsidRPr="00634C10">
        <w:rPr>
          <w:spacing w:val="-4"/>
          <w:sz w:val="24"/>
        </w:rPr>
        <w:t xml:space="preserve"> </w:t>
      </w:r>
      <w:r w:rsidRPr="00634C10">
        <w:rPr>
          <w:sz w:val="24"/>
        </w:rPr>
        <w:t>government.</w:t>
      </w:r>
    </w:p>
    <w:p w14:paraId="53DC5DA8" w14:textId="77777777" w:rsidR="00A0777F" w:rsidRDefault="00A0777F" w:rsidP="002C2D1B">
      <w:pPr>
        <w:pStyle w:val="NoSpacing"/>
        <w:ind w:left="720"/>
      </w:pPr>
    </w:p>
    <w:p w14:paraId="4801E021" w14:textId="77777777" w:rsidR="00C46DBE" w:rsidRPr="00634C10" w:rsidRDefault="00C46DBE" w:rsidP="002C2D1B">
      <w:pPr>
        <w:tabs>
          <w:tab w:val="left" w:pos="1520"/>
        </w:tabs>
        <w:spacing w:before="1"/>
        <w:ind w:left="720" w:right="464"/>
        <w:rPr>
          <w:sz w:val="24"/>
        </w:rPr>
      </w:pPr>
    </w:p>
    <w:p w14:paraId="0B0033A0" w14:textId="77777777" w:rsidR="00F853DB" w:rsidRDefault="00F853DB" w:rsidP="002C2D1B">
      <w:pPr>
        <w:ind w:left="720"/>
        <w:rPr>
          <w:sz w:val="24"/>
        </w:rPr>
        <w:sectPr w:rsidR="00F853DB">
          <w:pgSz w:w="12240" w:h="15840"/>
          <w:pgMar w:top="1360" w:right="1040" w:bottom="980" w:left="600" w:header="0" w:footer="708" w:gutter="0"/>
          <w:cols w:space="720"/>
        </w:sectPr>
      </w:pPr>
    </w:p>
    <w:p w14:paraId="21C9283D" w14:textId="77777777" w:rsidR="00F853DB" w:rsidRPr="00634C10" w:rsidRDefault="00A0777F" w:rsidP="002C2D1B">
      <w:pPr>
        <w:tabs>
          <w:tab w:val="left" w:pos="1553"/>
        </w:tabs>
        <w:spacing w:before="199"/>
        <w:ind w:left="720" w:right="490"/>
        <w:rPr>
          <w:sz w:val="24"/>
        </w:rPr>
      </w:pPr>
      <w:r>
        <w:rPr>
          <w:b/>
          <w:sz w:val="24"/>
        </w:rPr>
        <w:t>C.3.22</w:t>
      </w:r>
      <w:r w:rsidR="00634C10">
        <w:rPr>
          <w:b/>
          <w:sz w:val="24"/>
        </w:rPr>
        <w:t xml:space="preserve"> </w:t>
      </w:r>
      <w:r w:rsidR="001052EC" w:rsidRPr="00634C10">
        <w:rPr>
          <w:b/>
          <w:sz w:val="24"/>
        </w:rPr>
        <w:t xml:space="preserve">Task Order Contracting Officer Representative (COR). </w:t>
      </w:r>
      <w:r w:rsidR="001052EC" w:rsidRPr="00634C10">
        <w:rPr>
          <w:sz w:val="24"/>
        </w:rPr>
        <w:t>The (COR) will be identified by separate letter. The COR monitors all technical aspects of the task order and assists in task order administration The COR is authorized to perform the following functions: assure that the Contractor performs the technical requirements of the task order: perform inspections necessary in connection with task order performance: maintain written and oral communications with the Contractor concerning technical aspects of the task order: issue written interpretations of technical requirements, including Government drawings, designs, specifications: monitor Contractor's performance and notifies both the Contracting Officer and Contractor of any deficiencies; coordinate availability of government furnished property, and provide site entry of Contractor personnel. A letter of designation issued to the COR, a copy of which is sent to the Contractor, states the responsibilities and limitations of the COR, especially with regard to changes in cost or price, estimates or changes in delivery dates. The COR is not authorized to change any of the terms and conditions of the resulting</w:t>
      </w:r>
      <w:r w:rsidR="001052EC" w:rsidRPr="00634C10">
        <w:rPr>
          <w:spacing w:val="-3"/>
          <w:sz w:val="24"/>
        </w:rPr>
        <w:t xml:space="preserve"> </w:t>
      </w:r>
      <w:r w:rsidR="001052EC" w:rsidRPr="00634C10">
        <w:rPr>
          <w:sz w:val="24"/>
        </w:rPr>
        <w:t>order.</w:t>
      </w:r>
    </w:p>
    <w:p w14:paraId="3D197EF5" w14:textId="77777777" w:rsidR="00F853DB" w:rsidRDefault="00F853DB" w:rsidP="002C2D1B">
      <w:pPr>
        <w:pStyle w:val="BodyText"/>
        <w:spacing w:before="2"/>
        <w:ind w:left="720"/>
        <w:rPr>
          <w:sz w:val="16"/>
        </w:rPr>
      </w:pPr>
    </w:p>
    <w:p w14:paraId="16284BD5" w14:textId="675E63C0" w:rsidR="004D4A1F" w:rsidRPr="008F4AC8" w:rsidRDefault="00A0777F" w:rsidP="002C2D1B">
      <w:pPr>
        <w:pStyle w:val="ListParagraph"/>
        <w:tabs>
          <w:tab w:val="left" w:pos="1553"/>
        </w:tabs>
        <w:spacing w:before="90"/>
        <w:ind w:left="720" w:right="412" w:firstLine="0"/>
        <w:rPr>
          <w:sz w:val="24"/>
          <w:szCs w:val="24"/>
        </w:rPr>
      </w:pPr>
      <w:r>
        <w:rPr>
          <w:b/>
          <w:sz w:val="24"/>
        </w:rPr>
        <w:t>C.3.23</w:t>
      </w:r>
      <w:r w:rsidR="00634C10">
        <w:rPr>
          <w:b/>
          <w:sz w:val="24"/>
        </w:rPr>
        <w:t xml:space="preserve"> </w:t>
      </w:r>
      <w:r w:rsidR="001052EC" w:rsidRPr="00A718D7">
        <w:rPr>
          <w:b/>
          <w:sz w:val="24"/>
        </w:rPr>
        <w:t>Key Personnel</w:t>
      </w:r>
      <w:r w:rsidR="001052EC" w:rsidRPr="00A718D7">
        <w:rPr>
          <w:sz w:val="24"/>
        </w:rPr>
        <w:t xml:space="preserve">. </w:t>
      </w:r>
      <w:r w:rsidR="00A718D7" w:rsidRPr="00A718D7">
        <w:rPr>
          <w:sz w:val="24"/>
        </w:rPr>
        <w:t>The contractor</w:t>
      </w:r>
      <w:r w:rsidR="00757E8F">
        <w:rPr>
          <w:sz w:val="24"/>
        </w:rPr>
        <w:t xml:space="preserve"> shall provide a Contract Manager</w:t>
      </w:r>
      <w:r w:rsidR="00A718D7" w:rsidRPr="00A718D7">
        <w:rPr>
          <w:sz w:val="24"/>
        </w:rPr>
        <w:t xml:space="preserve"> who shall be responsible for the performance of the work. The name of this person and an alternate who shall act for</w:t>
      </w:r>
      <w:r w:rsidR="008F4AC8">
        <w:rPr>
          <w:sz w:val="24"/>
        </w:rPr>
        <w:t xml:space="preserve"> the contractor </w:t>
      </w:r>
      <w:r w:rsidR="008F4AC8" w:rsidRPr="008F4AC8">
        <w:rPr>
          <w:sz w:val="24"/>
          <w:szCs w:val="24"/>
        </w:rPr>
        <w:t>during absences shall be designated in writing and provided to the Contracting Officer.  The contract manager or alternate shall have full authority to act for the contractor on all contract matters relating to daily operation of this contract.</w:t>
      </w:r>
      <w:r w:rsidR="008F4AC8">
        <w:rPr>
          <w:sz w:val="24"/>
          <w:szCs w:val="24"/>
        </w:rPr>
        <w:t xml:space="preserve"> </w:t>
      </w:r>
      <w:r w:rsidR="008F4AC8">
        <w:rPr>
          <w:sz w:val="24"/>
        </w:rPr>
        <w:t>The Contract Manager</w:t>
      </w:r>
      <w:r w:rsidR="00A718D7" w:rsidRPr="008F4AC8">
        <w:rPr>
          <w:sz w:val="24"/>
        </w:rPr>
        <w:t xml:space="preserve"> or alternate shall have full authority to act for the contractor on all contract matters relating to daily operati</w:t>
      </w:r>
      <w:r w:rsidR="008F4AC8">
        <w:rPr>
          <w:sz w:val="24"/>
        </w:rPr>
        <w:t>on of this contract. The Contract</w:t>
      </w:r>
      <w:r w:rsidR="00A718D7" w:rsidRPr="008F4AC8">
        <w:rPr>
          <w:sz w:val="24"/>
        </w:rPr>
        <w:t xml:space="preserve"> Manager or alternate shall be located at Fort Benning and be available between 0700-1700, Monday t</w:t>
      </w:r>
      <w:r w:rsidR="00FE35EC">
        <w:rPr>
          <w:sz w:val="24"/>
        </w:rPr>
        <w:t>hrough</w:t>
      </w:r>
      <w:r w:rsidR="00A718D7" w:rsidRPr="008F4AC8">
        <w:rPr>
          <w:sz w:val="24"/>
        </w:rPr>
        <w:t xml:space="preserve"> Friday except Federal holidays or when the government facility is closed for</w:t>
      </w:r>
      <w:r w:rsidR="008F4AC8">
        <w:rPr>
          <w:sz w:val="24"/>
        </w:rPr>
        <w:t xml:space="preserve"> a pandemic, or </w:t>
      </w:r>
      <w:r w:rsidR="00A718D7" w:rsidRPr="008F4AC8">
        <w:rPr>
          <w:sz w:val="24"/>
        </w:rPr>
        <w:t xml:space="preserve">administrative reasons. </w:t>
      </w:r>
      <w:r w:rsidR="00F5253C" w:rsidRPr="00E009B7">
        <w:rPr>
          <w:sz w:val="24"/>
        </w:rPr>
        <w:t>Fort Benning Garrison</w:t>
      </w:r>
      <w:r w:rsidR="00FE35EC" w:rsidRPr="00E009B7">
        <w:rPr>
          <w:sz w:val="24"/>
        </w:rPr>
        <w:t xml:space="preserve"> r</w:t>
      </w:r>
      <w:r w:rsidR="00A718D7" w:rsidRPr="00E009B7">
        <w:rPr>
          <w:sz w:val="24"/>
        </w:rPr>
        <w:t>e</w:t>
      </w:r>
      <w:r w:rsidR="00F5253C" w:rsidRPr="00E009B7">
        <w:rPr>
          <w:sz w:val="24"/>
        </w:rPr>
        <w:t>quires</w:t>
      </w:r>
      <w:r w:rsidR="00A718D7" w:rsidRPr="00E009B7">
        <w:rPr>
          <w:sz w:val="24"/>
        </w:rPr>
        <w:t xml:space="preserve"> that the individual </w:t>
      </w:r>
      <w:r w:rsidR="00FE35EC" w:rsidRPr="00E009B7">
        <w:rPr>
          <w:sz w:val="24"/>
        </w:rPr>
        <w:t xml:space="preserve">who will serve as the contract manager will </w:t>
      </w:r>
      <w:r w:rsidR="00A718D7" w:rsidRPr="00E009B7">
        <w:rPr>
          <w:sz w:val="24"/>
        </w:rPr>
        <w:t>have</w:t>
      </w:r>
      <w:r w:rsidR="0085529E">
        <w:rPr>
          <w:sz w:val="24"/>
        </w:rPr>
        <w:t xml:space="preserve"> a minimum of</w:t>
      </w:r>
      <w:r w:rsidR="00A718D7" w:rsidRPr="00E009B7">
        <w:rPr>
          <w:sz w:val="24"/>
        </w:rPr>
        <w:t xml:space="preserve"> 5 years’ experience in</w:t>
      </w:r>
      <w:r w:rsidR="00E009B7" w:rsidRPr="00E009B7">
        <w:rPr>
          <w:sz w:val="24"/>
        </w:rPr>
        <w:t xml:space="preserve"> a technical environment with 5 </w:t>
      </w:r>
      <w:r w:rsidR="00A718D7" w:rsidRPr="00E009B7">
        <w:rPr>
          <w:sz w:val="24"/>
        </w:rPr>
        <w:t>years supervisory experience managing projects or programs of similar scope and size either for the Government or on behalf of a Government client.</w:t>
      </w:r>
      <w:r w:rsidR="00A718D7" w:rsidRPr="008F4AC8">
        <w:rPr>
          <w:sz w:val="24"/>
        </w:rPr>
        <w:t xml:space="preserve"> Individual will have an Active SECRET Clearance in good standing on the first day of this contract</w:t>
      </w:r>
      <w:r w:rsidR="001F6876">
        <w:rPr>
          <w:sz w:val="24"/>
        </w:rPr>
        <w:t>,</w:t>
      </w:r>
      <w:r w:rsidR="0085529E">
        <w:rPr>
          <w:sz w:val="24"/>
        </w:rPr>
        <w:t xml:space="preserve"> from start of Period of Performance</w:t>
      </w:r>
      <w:r w:rsidR="008F4AC8">
        <w:rPr>
          <w:sz w:val="24"/>
        </w:rPr>
        <w:t>. Project Management Professional (PMP)</w:t>
      </w:r>
      <w:r w:rsidR="00A718D7" w:rsidRPr="008F4AC8">
        <w:rPr>
          <w:sz w:val="24"/>
        </w:rPr>
        <w:t xml:space="preserve"> certification is required. The</w:t>
      </w:r>
      <w:r w:rsidR="004D4A1F" w:rsidRPr="008F4AC8">
        <w:rPr>
          <w:sz w:val="24"/>
        </w:rPr>
        <w:t xml:space="preserve"> Contractor shall submit resumes for key personnel in the management and staffing section of the technical proposal.  </w:t>
      </w:r>
      <w:r w:rsidR="00D2487B">
        <w:rPr>
          <w:sz w:val="24"/>
        </w:rPr>
        <w:t>Key personnel are identified as t</w:t>
      </w:r>
      <w:r w:rsidR="00FE35EC">
        <w:rPr>
          <w:sz w:val="24"/>
        </w:rPr>
        <w:t>he c</w:t>
      </w:r>
      <w:r w:rsidR="008F4AC8">
        <w:rPr>
          <w:sz w:val="24"/>
        </w:rPr>
        <w:t>ontract</w:t>
      </w:r>
      <w:r w:rsidR="00FE35EC">
        <w:rPr>
          <w:sz w:val="24"/>
        </w:rPr>
        <w:t xml:space="preserve"> m</w:t>
      </w:r>
      <w:r w:rsidR="004D4A1F" w:rsidRPr="008F4AC8">
        <w:rPr>
          <w:sz w:val="24"/>
        </w:rPr>
        <w:t>ana</w:t>
      </w:r>
      <w:r w:rsidR="00FE35EC">
        <w:rPr>
          <w:sz w:val="24"/>
        </w:rPr>
        <w:t xml:space="preserve">ger, </w:t>
      </w:r>
      <w:r w:rsidR="00D2487B">
        <w:rPr>
          <w:sz w:val="24"/>
        </w:rPr>
        <w:t>alternate</w:t>
      </w:r>
      <w:r w:rsidR="00FE35EC">
        <w:rPr>
          <w:sz w:val="24"/>
        </w:rPr>
        <w:t xml:space="preserve"> c</w:t>
      </w:r>
      <w:r w:rsidR="008F4AC8">
        <w:rPr>
          <w:sz w:val="24"/>
        </w:rPr>
        <w:t>ontract</w:t>
      </w:r>
      <w:r w:rsidR="00FE35EC">
        <w:rPr>
          <w:sz w:val="24"/>
        </w:rPr>
        <w:t xml:space="preserve"> m</w:t>
      </w:r>
      <w:r w:rsidR="004D4A1F" w:rsidRPr="008F4AC8">
        <w:rPr>
          <w:sz w:val="24"/>
        </w:rPr>
        <w:t>anager</w:t>
      </w:r>
      <w:r w:rsidR="00FE35EC">
        <w:rPr>
          <w:sz w:val="24"/>
        </w:rPr>
        <w:t xml:space="preserve">, </w:t>
      </w:r>
      <w:r w:rsidR="004D4A1F" w:rsidRPr="008F4AC8">
        <w:rPr>
          <w:sz w:val="24"/>
        </w:rPr>
        <w:t>and those individuals responsible for managing the work in each fu</w:t>
      </w:r>
      <w:r w:rsidR="00FE35EC">
        <w:rPr>
          <w:sz w:val="24"/>
        </w:rPr>
        <w:t xml:space="preserve">nctional area of the Contract. </w:t>
      </w:r>
      <w:r w:rsidR="004D4A1F" w:rsidRPr="008F4AC8">
        <w:rPr>
          <w:sz w:val="24"/>
        </w:rPr>
        <w:t>Any changes to the working status of these key personnel shall be provided to the KO for approval within five working days prior to the change.</w:t>
      </w:r>
    </w:p>
    <w:p w14:paraId="22F1E127" w14:textId="77777777" w:rsidR="00F853DB" w:rsidRDefault="00A0777F" w:rsidP="002C2D1B">
      <w:pPr>
        <w:tabs>
          <w:tab w:val="left" w:pos="1553"/>
        </w:tabs>
        <w:spacing w:before="201"/>
        <w:ind w:left="720" w:right="626"/>
        <w:rPr>
          <w:sz w:val="24"/>
          <w:szCs w:val="24"/>
        </w:rPr>
      </w:pPr>
      <w:r>
        <w:rPr>
          <w:sz w:val="24"/>
          <w:szCs w:val="24"/>
        </w:rPr>
        <w:t xml:space="preserve"> </w:t>
      </w:r>
      <w:r>
        <w:rPr>
          <w:b/>
          <w:sz w:val="24"/>
          <w:szCs w:val="24"/>
        </w:rPr>
        <w:t>C.3.24</w:t>
      </w:r>
      <w:r w:rsidR="00634C10">
        <w:rPr>
          <w:sz w:val="24"/>
          <w:szCs w:val="24"/>
        </w:rPr>
        <w:t xml:space="preserve"> </w:t>
      </w:r>
      <w:r w:rsidR="001052EC" w:rsidRPr="00D54E66">
        <w:rPr>
          <w:b/>
          <w:sz w:val="24"/>
          <w:szCs w:val="24"/>
        </w:rPr>
        <w:t xml:space="preserve">Government </w:t>
      </w:r>
      <w:r w:rsidR="00634C10" w:rsidRPr="00D54E66">
        <w:rPr>
          <w:b/>
          <w:sz w:val="24"/>
          <w:szCs w:val="24"/>
        </w:rPr>
        <w:t>Driver’s</w:t>
      </w:r>
      <w:r w:rsidR="001052EC" w:rsidRPr="00D54E66">
        <w:rPr>
          <w:b/>
          <w:sz w:val="24"/>
          <w:szCs w:val="24"/>
        </w:rPr>
        <w:t xml:space="preserve"> License</w:t>
      </w:r>
      <w:r w:rsidR="001052EC" w:rsidRPr="00634C10">
        <w:rPr>
          <w:sz w:val="24"/>
          <w:szCs w:val="24"/>
        </w:rPr>
        <w:t>: All full-time contractor employees shall be required to acquire a Government Driver’s License to drive government-owned or government-leased vehicles. This must be acquired with 30 calendar days of hire. Proof of driver’s license shall be turned in to the COR upon issuance of license.</w:t>
      </w:r>
    </w:p>
    <w:p w14:paraId="3457668B" w14:textId="77777777" w:rsidR="002F5748" w:rsidRDefault="002F5748" w:rsidP="002C2D1B">
      <w:pPr>
        <w:tabs>
          <w:tab w:val="left" w:pos="1553"/>
        </w:tabs>
        <w:spacing w:before="201"/>
        <w:ind w:left="720" w:right="626"/>
        <w:rPr>
          <w:sz w:val="24"/>
          <w:szCs w:val="24"/>
        </w:rPr>
      </w:pPr>
      <w:r>
        <w:rPr>
          <w:b/>
          <w:sz w:val="24"/>
          <w:szCs w:val="24"/>
        </w:rPr>
        <w:t>C.</w:t>
      </w:r>
      <w:r w:rsidR="00A0777F">
        <w:rPr>
          <w:b/>
          <w:sz w:val="24"/>
          <w:szCs w:val="24"/>
        </w:rPr>
        <w:t>3.25</w:t>
      </w:r>
      <w:r w:rsidRPr="002F5748">
        <w:rPr>
          <w:b/>
          <w:sz w:val="24"/>
          <w:szCs w:val="24"/>
        </w:rPr>
        <w:t xml:space="preserve"> Conservation of Utilities:</w:t>
      </w:r>
      <w:r w:rsidRPr="002F5748">
        <w:rPr>
          <w:sz w:val="24"/>
          <w:szCs w:val="24"/>
        </w:rPr>
        <w:t xml:space="preserve"> The contractor shall instruct employees in utilities conservation practices.  The contractor shall be responsible for operating under conditions that preclude the waste of utilities which includes turning off the water faucets or valves after using the required amount to accomplish the necessary cleaning.</w:t>
      </w:r>
    </w:p>
    <w:p w14:paraId="2AD871CD" w14:textId="7E204414" w:rsidR="000F6978" w:rsidRPr="002F5748" w:rsidRDefault="002F5748" w:rsidP="001D259B">
      <w:pPr>
        <w:tabs>
          <w:tab w:val="left" w:pos="1553"/>
        </w:tabs>
        <w:spacing w:before="201"/>
        <w:ind w:left="720" w:right="626"/>
        <w:rPr>
          <w:sz w:val="24"/>
          <w:szCs w:val="24"/>
        </w:rPr>
      </w:pPr>
      <w:r>
        <w:rPr>
          <w:b/>
          <w:sz w:val="24"/>
          <w:szCs w:val="24"/>
        </w:rPr>
        <w:t>C.</w:t>
      </w:r>
      <w:r w:rsidR="00A0777F">
        <w:rPr>
          <w:b/>
          <w:sz w:val="24"/>
          <w:szCs w:val="24"/>
        </w:rPr>
        <w:t>2.26</w:t>
      </w:r>
      <w:r>
        <w:rPr>
          <w:rFonts w:ascii="Arial" w:hAnsi="Arial" w:cs="Arial"/>
        </w:rPr>
        <w:t xml:space="preserve"> </w:t>
      </w:r>
      <w:r w:rsidRPr="002F5748">
        <w:rPr>
          <w:b/>
          <w:sz w:val="24"/>
          <w:szCs w:val="24"/>
        </w:rPr>
        <w:t>Telephone Usage:</w:t>
      </w:r>
      <w:r w:rsidRPr="002F5748">
        <w:rPr>
          <w:sz w:val="24"/>
          <w:szCs w:val="24"/>
        </w:rPr>
        <w:t xml:space="preserve">  Contractor employees shall not use Government telephones at the work site for personal reasons or make any toll or long distance calls.</w:t>
      </w:r>
    </w:p>
    <w:p w14:paraId="4C928FBA" w14:textId="040DC5D3" w:rsidR="00F853DB" w:rsidRPr="00D54E66" w:rsidRDefault="00A0777F" w:rsidP="002C2D1B">
      <w:pPr>
        <w:pStyle w:val="ListParagraph"/>
        <w:tabs>
          <w:tab w:val="left" w:pos="1145"/>
        </w:tabs>
        <w:spacing w:before="199"/>
        <w:ind w:left="720" w:right="819" w:firstLine="0"/>
        <w:rPr>
          <w:sz w:val="24"/>
          <w:szCs w:val="24"/>
        </w:rPr>
      </w:pPr>
      <w:r>
        <w:rPr>
          <w:b/>
          <w:sz w:val="24"/>
        </w:rPr>
        <w:t>C.3.27</w:t>
      </w:r>
      <w:r w:rsidR="00634C10">
        <w:rPr>
          <w:b/>
          <w:sz w:val="24"/>
        </w:rPr>
        <w:t xml:space="preserve"> </w:t>
      </w:r>
      <w:r w:rsidR="00045281" w:rsidRPr="00045281">
        <w:rPr>
          <w:b/>
          <w:sz w:val="24"/>
        </w:rPr>
        <w:t xml:space="preserve">Applicable </w:t>
      </w:r>
      <w:r w:rsidR="00045281">
        <w:rPr>
          <w:b/>
          <w:sz w:val="24"/>
        </w:rPr>
        <w:t>Documents</w:t>
      </w:r>
      <w:r w:rsidR="001052EC" w:rsidRPr="00634C10">
        <w:rPr>
          <w:b/>
          <w:sz w:val="24"/>
        </w:rPr>
        <w:t xml:space="preserve"> </w:t>
      </w:r>
      <w:r w:rsidR="001052EC" w:rsidRPr="00D54E66">
        <w:rPr>
          <w:sz w:val="24"/>
          <w:szCs w:val="24"/>
        </w:rPr>
        <w:t xml:space="preserve">The following publications form a part of this contract. </w:t>
      </w:r>
      <w:r w:rsidR="001F6876">
        <w:rPr>
          <w:sz w:val="24"/>
          <w:szCs w:val="24"/>
        </w:rPr>
        <w:t>All</w:t>
      </w:r>
      <w:r w:rsidR="001052EC" w:rsidRPr="00D54E66">
        <w:rPr>
          <w:sz w:val="24"/>
          <w:szCs w:val="24"/>
        </w:rPr>
        <w:t xml:space="preserve"> publications below </w:t>
      </w:r>
      <w:r w:rsidR="001F6876">
        <w:rPr>
          <w:sz w:val="24"/>
          <w:szCs w:val="24"/>
        </w:rPr>
        <w:t>in</w:t>
      </w:r>
      <w:r w:rsidR="001052EC" w:rsidRPr="00D54E66">
        <w:rPr>
          <w:sz w:val="24"/>
          <w:szCs w:val="24"/>
        </w:rPr>
        <w:t xml:space="preserve"> which the Contractor shall comply are “Mandatory.”</w:t>
      </w:r>
      <w:r w:rsidR="001052EC" w:rsidRPr="00D54E66">
        <w:rPr>
          <w:spacing w:val="50"/>
          <w:sz w:val="24"/>
          <w:szCs w:val="24"/>
        </w:rPr>
        <w:t xml:space="preserve"> </w:t>
      </w:r>
      <w:r w:rsidR="001052EC" w:rsidRPr="00D54E66">
        <w:rPr>
          <w:sz w:val="24"/>
          <w:szCs w:val="24"/>
        </w:rPr>
        <w:t>The</w:t>
      </w:r>
      <w:r w:rsidRPr="00D54E66">
        <w:rPr>
          <w:sz w:val="24"/>
          <w:szCs w:val="24"/>
        </w:rPr>
        <w:t xml:space="preserve"> </w:t>
      </w:r>
      <w:r w:rsidR="004D4A1F" w:rsidRPr="00D54E66">
        <w:rPr>
          <w:sz w:val="24"/>
          <w:szCs w:val="24"/>
        </w:rPr>
        <w:t>C</w:t>
      </w:r>
      <w:r w:rsidR="001052EC" w:rsidRPr="00D54E66">
        <w:rPr>
          <w:sz w:val="24"/>
          <w:szCs w:val="24"/>
        </w:rPr>
        <w:t xml:space="preserve">ontractor shall use current commercial practices and publications whenever possible. A significant number of Army regulations that govern the conduct of the required work are listed below. The PWS may set a higher standard of performance than an applicable Army regulation. The PWS will control over the regulations unless a particular PWS provision is in direct conflict with the applicable provision of the Army regulation. The publications can be accessed from internet site </w:t>
      </w:r>
      <w:hyperlink r:id="rId15">
        <w:r w:rsidR="001052EC" w:rsidRPr="00D54E66">
          <w:rPr>
            <w:color w:val="0000FF"/>
            <w:sz w:val="24"/>
            <w:szCs w:val="24"/>
            <w:u w:val="single" w:color="0000FF"/>
          </w:rPr>
          <w:t>www.apd.army.mil</w:t>
        </w:r>
        <w:r w:rsidR="001052EC" w:rsidRPr="00D54E66">
          <w:rPr>
            <w:sz w:val="24"/>
            <w:szCs w:val="24"/>
          </w:rPr>
          <w:t>.</w:t>
        </w:r>
      </w:hyperlink>
      <w:r w:rsidR="001052EC" w:rsidRPr="00D54E66">
        <w:rPr>
          <w:sz w:val="24"/>
          <w:szCs w:val="24"/>
        </w:rPr>
        <w:t xml:space="preserve"> The Government will provide those publications not available on a web site. The Contractor shall comply with changes to publications. The Contractor shall inform the KO of any changes to a publication or documents that impact the cost of the task order.</w:t>
      </w:r>
    </w:p>
    <w:p w14:paraId="2DA0ACA3" w14:textId="77777777" w:rsidR="00F853DB" w:rsidRPr="00D54E66" w:rsidRDefault="00F853DB">
      <w:pPr>
        <w:pStyle w:val="BodyText"/>
      </w:pPr>
    </w:p>
    <w:p w14:paraId="080BA96F" w14:textId="77777777" w:rsidR="00F853DB" w:rsidRDefault="001052EC">
      <w:pPr>
        <w:pStyle w:val="BodyText"/>
        <w:spacing w:before="1"/>
        <w:ind w:left="839"/>
      </w:pPr>
      <w:r>
        <w:rPr>
          <w:u w:val="single"/>
        </w:rPr>
        <w:t>Technical Bulletins (TB)</w:t>
      </w:r>
    </w:p>
    <w:p w14:paraId="426FADFD" w14:textId="77777777" w:rsidR="00F853DB" w:rsidRDefault="00F853DB">
      <w:pPr>
        <w:pStyle w:val="BodyText"/>
        <w:spacing w:before="5"/>
        <w:rPr>
          <w:sz w:val="25"/>
        </w:rPr>
      </w:pPr>
    </w:p>
    <w:p w14:paraId="51729242" w14:textId="77777777" w:rsidR="00F853DB" w:rsidRDefault="001052EC">
      <w:pPr>
        <w:pStyle w:val="ListParagraph"/>
        <w:numPr>
          <w:ilvl w:val="0"/>
          <w:numId w:val="19"/>
        </w:numPr>
        <w:tabs>
          <w:tab w:val="left" w:pos="1559"/>
          <w:tab w:val="left" w:pos="1560"/>
        </w:tabs>
        <w:rPr>
          <w:sz w:val="24"/>
        </w:rPr>
      </w:pPr>
      <w:r>
        <w:rPr>
          <w:sz w:val="24"/>
        </w:rPr>
        <w:t>TB 43-180 Calibration and Repair Requirements for the Maintenance of Army</w:t>
      </w:r>
      <w:r>
        <w:rPr>
          <w:spacing w:val="-23"/>
          <w:sz w:val="24"/>
        </w:rPr>
        <w:t xml:space="preserve"> </w:t>
      </w:r>
      <w:r>
        <w:rPr>
          <w:sz w:val="24"/>
        </w:rPr>
        <w:t>Material</w:t>
      </w:r>
    </w:p>
    <w:p w14:paraId="3361D587" w14:textId="77777777" w:rsidR="00F853DB" w:rsidRDefault="00F853DB">
      <w:pPr>
        <w:pStyle w:val="BodyText"/>
        <w:spacing w:before="4"/>
        <w:rPr>
          <w:sz w:val="25"/>
        </w:rPr>
      </w:pPr>
    </w:p>
    <w:p w14:paraId="4B4976EE" w14:textId="77777777" w:rsidR="00F853DB" w:rsidRDefault="001052EC">
      <w:pPr>
        <w:pStyle w:val="ListParagraph"/>
        <w:numPr>
          <w:ilvl w:val="0"/>
          <w:numId w:val="19"/>
        </w:numPr>
        <w:tabs>
          <w:tab w:val="left" w:pos="1559"/>
          <w:tab w:val="left" w:pos="1560"/>
        </w:tabs>
        <w:ind w:right="700"/>
        <w:rPr>
          <w:sz w:val="24"/>
        </w:rPr>
      </w:pPr>
      <w:r>
        <w:rPr>
          <w:sz w:val="24"/>
        </w:rPr>
        <w:t>TB</w:t>
      </w:r>
      <w:r>
        <w:rPr>
          <w:spacing w:val="-5"/>
          <w:sz w:val="24"/>
        </w:rPr>
        <w:t xml:space="preserve"> </w:t>
      </w:r>
      <w:r>
        <w:rPr>
          <w:sz w:val="24"/>
        </w:rPr>
        <w:t>380-41,</w:t>
      </w:r>
      <w:r>
        <w:rPr>
          <w:spacing w:val="-5"/>
          <w:sz w:val="24"/>
        </w:rPr>
        <w:t xml:space="preserve"> </w:t>
      </w:r>
      <w:r>
        <w:rPr>
          <w:sz w:val="24"/>
        </w:rPr>
        <w:t>Security:</w:t>
      </w:r>
      <w:r>
        <w:rPr>
          <w:spacing w:val="-5"/>
          <w:sz w:val="24"/>
        </w:rPr>
        <w:t xml:space="preserve"> </w:t>
      </w:r>
      <w:r>
        <w:rPr>
          <w:sz w:val="24"/>
        </w:rPr>
        <w:t>Procedures</w:t>
      </w:r>
      <w:r>
        <w:rPr>
          <w:spacing w:val="-5"/>
          <w:sz w:val="24"/>
        </w:rPr>
        <w:t xml:space="preserve"> </w:t>
      </w:r>
      <w:r>
        <w:rPr>
          <w:sz w:val="24"/>
        </w:rPr>
        <w:t>for</w:t>
      </w:r>
      <w:r>
        <w:rPr>
          <w:spacing w:val="-6"/>
          <w:sz w:val="24"/>
        </w:rPr>
        <w:t xml:space="preserve"> </w:t>
      </w:r>
      <w:r>
        <w:rPr>
          <w:sz w:val="24"/>
        </w:rPr>
        <w:t>Safeguarding,</w:t>
      </w:r>
      <w:r>
        <w:rPr>
          <w:spacing w:val="-6"/>
          <w:sz w:val="24"/>
        </w:rPr>
        <w:t xml:space="preserve"> </w:t>
      </w:r>
      <w:r>
        <w:rPr>
          <w:sz w:val="24"/>
        </w:rPr>
        <w:t>Accounting,</w:t>
      </w:r>
      <w:r>
        <w:rPr>
          <w:spacing w:val="-6"/>
          <w:sz w:val="24"/>
        </w:rPr>
        <w:t xml:space="preserve"> </w:t>
      </w:r>
      <w:r>
        <w:rPr>
          <w:sz w:val="24"/>
        </w:rPr>
        <w:t>and</w:t>
      </w:r>
      <w:r>
        <w:rPr>
          <w:spacing w:val="-6"/>
          <w:sz w:val="24"/>
        </w:rPr>
        <w:t xml:space="preserve"> </w:t>
      </w:r>
      <w:r>
        <w:rPr>
          <w:sz w:val="24"/>
        </w:rPr>
        <w:t>Supply</w:t>
      </w:r>
      <w:r>
        <w:rPr>
          <w:spacing w:val="-6"/>
          <w:sz w:val="24"/>
        </w:rPr>
        <w:t xml:space="preserve"> </w:t>
      </w:r>
      <w:r>
        <w:rPr>
          <w:sz w:val="24"/>
        </w:rPr>
        <w:t>Control</w:t>
      </w:r>
      <w:r>
        <w:rPr>
          <w:spacing w:val="-6"/>
          <w:sz w:val="24"/>
        </w:rPr>
        <w:t xml:space="preserve"> </w:t>
      </w:r>
      <w:r>
        <w:rPr>
          <w:sz w:val="24"/>
        </w:rPr>
        <w:t>of COMSEC Material (FOUO requires AKO</w:t>
      </w:r>
      <w:r>
        <w:rPr>
          <w:spacing w:val="-3"/>
          <w:sz w:val="24"/>
        </w:rPr>
        <w:t xml:space="preserve"> </w:t>
      </w:r>
      <w:r>
        <w:rPr>
          <w:sz w:val="24"/>
        </w:rPr>
        <w:t>access)</w:t>
      </w:r>
    </w:p>
    <w:p w14:paraId="5C646EF6" w14:textId="77777777" w:rsidR="00F853DB" w:rsidRDefault="00F853DB">
      <w:pPr>
        <w:pStyle w:val="BodyText"/>
        <w:spacing w:before="5"/>
        <w:rPr>
          <w:sz w:val="25"/>
        </w:rPr>
      </w:pPr>
    </w:p>
    <w:p w14:paraId="1401BFCB" w14:textId="77777777" w:rsidR="00F853DB" w:rsidRDefault="001052EC">
      <w:pPr>
        <w:pStyle w:val="ListParagraph"/>
        <w:numPr>
          <w:ilvl w:val="0"/>
          <w:numId w:val="19"/>
        </w:numPr>
        <w:tabs>
          <w:tab w:val="left" w:pos="1559"/>
          <w:tab w:val="left" w:pos="1560"/>
        </w:tabs>
        <w:spacing w:line="480" w:lineRule="auto"/>
        <w:ind w:left="840" w:right="600" w:firstLine="360"/>
        <w:rPr>
          <w:sz w:val="24"/>
        </w:rPr>
      </w:pPr>
      <w:r>
        <w:rPr>
          <w:sz w:val="24"/>
        </w:rPr>
        <w:t>TB 385-4 Safety Requirements for Maintenance of Electrical and Electronic Equipment</w:t>
      </w:r>
      <w:r>
        <w:rPr>
          <w:sz w:val="24"/>
          <w:u w:val="single"/>
        </w:rPr>
        <w:t xml:space="preserve"> Department of the Army Pamphlets (DA</w:t>
      </w:r>
      <w:r>
        <w:rPr>
          <w:spacing w:val="-1"/>
          <w:sz w:val="24"/>
          <w:u w:val="single"/>
        </w:rPr>
        <w:t xml:space="preserve"> </w:t>
      </w:r>
      <w:r>
        <w:rPr>
          <w:sz w:val="24"/>
          <w:u w:val="single"/>
        </w:rPr>
        <w:t>PAM)</w:t>
      </w:r>
    </w:p>
    <w:p w14:paraId="22277BDB" w14:textId="77777777" w:rsidR="00F853DB" w:rsidRDefault="001052EC">
      <w:pPr>
        <w:pStyle w:val="ListParagraph"/>
        <w:numPr>
          <w:ilvl w:val="0"/>
          <w:numId w:val="19"/>
        </w:numPr>
        <w:tabs>
          <w:tab w:val="left" w:pos="1559"/>
          <w:tab w:val="left" w:pos="1560"/>
        </w:tabs>
        <w:spacing w:before="17"/>
        <w:rPr>
          <w:sz w:val="24"/>
        </w:rPr>
      </w:pPr>
      <w:r>
        <w:rPr>
          <w:sz w:val="24"/>
        </w:rPr>
        <w:t>DA Pam 25-1-1 Army Information Technology Implementation</w:t>
      </w:r>
      <w:r>
        <w:rPr>
          <w:spacing w:val="-5"/>
          <w:sz w:val="24"/>
        </w:rPr>
        <w:t xml:space="preserve"> </w:t>
      </w:r>
      <w:r>
        <w:rPr>
          <w:sz w:val="24"/>
        </w:rPr>
        <w:t>Instructions</w:t>
      </w:r>
    </w:p>
    <w:p w14:paraId="5FC7415F" w14:textId="77777777" w:rsidR="00F853DB" w:rsidRDefault="00F853DB">
      <w:pPr>
        <w:pStyle w:val="BodyText"/>
        <w:spacing w:before="4"/>
        <w:rPr>
          <w:sz w:val="25"/>
        </w:rPr>
      </w:pPr>
    </w:p>
    <w:p w14:paraId="7A23B7EB" w14:textId="77777777" w:rsidR="00F853DB" w:rsidRDefault="001052EC">
      <w:pPr>
        <w:pStyle w:val="ListParagraph"/>
        <w:numPr>
          <w:ilvl w:val="0"/>
          <w:numId w:val="19"/>
        </w:numPr>
        <w:tabs>
          <w:tab w:val="left" w:pos="1559"/>
          <w:tab w:val="left" w:pos="1560"/>
        </w:tabs>
        <w:spacing w:line="477" w:lineRule="auto"/>
        <w:ind w:left="840" w:right="2678" w:firstLine="360"/>
        <w:rPr>
          <w:sz w:val="24"/>
        </w:rPr>
      </w:pPr>
      <w:r>
        <w:rPr>
          <w:sz w:val="24"/>
        </w:rPr>
        <w:t>DA Pam 710-2-1 Using Unit Supply System (Manual Procedures)</w:t>
      </w:r>
      <w:r>
        <w:rPr>
          <w:sz w:val="24"/>
          <w:u w:val="single"/>
        </w:rPr>
        <w:t xml:space="preserve"> Department of the Army (CIO/G-6)</w:t>
      </w:r>
      <w:r>
        <w:rPr>
          <w:spacing w:val="-2"/>
          <w:sz w:val="24"/>
          <w:u w:val="single"/>
        </w:rPr>
        <w:t xml:space="preserve"> </w:t>
      </w:r>
      <w:r>
        <w:rPr>
          <w:sz w:val="24"/>
          <w:u w:val="single"/>
        </w:rPr>
        <w:t>Policies</w:t>
      </w:r>
    </w:p>
    <w:p w14:paraId="4753AD7A" w14:textId="77777777" w:rsidR="00F853DB" w:rsidRDefault="001052EC">
      <w:pPr>
        <w:pStyle w:val="ListParagraph"/>
        <w:numPr>
          <w:ilvl w:val="0"/>
          <w:numId w:val="19"/>
        </w:numPr>
        <w:tabs>
          <w:tab w:val="left" w:pos="1559"/>
          <w:tab w:val="left" w:pos="1560"/>
        </w:tabs>
        <w:spacing w:before="21"/>
        <w:ind w:right="473"/>
        <w:rPr>
          <w:sz w:val="24"/>
        </w:rPr>
      </w:pPr>
      <w:r>
        <w:rPr>
          <w:sz w:val="24"/>
        </w:rPr>
        <w:t>Army CIO/G-6 List of Directorate of Information Services (NEC) Service Level Agreement (SLA)/Operational Level Agreement (OLA) (Implemented by the Secretary of the Army (Office, Chief Information Officer, via Memorandum, SUBJECT: Army Command, Control, Communications, Computers, and Information Management</w:t>
      </w:r>
      <w:r>
        <w:rPr>
          <w:spacing w:val="-12"/>
          <w:sz w:val="24"/>
        </w:rPr>
        <w:t xml:space="preserve"> </w:t>
      </w:r>
      <w:r>
        <w:rPr>
          <w:sz w:val="24"/>
        </w:rPr>
        <w:t>(C4IM) Service List, dated 5 Nov 2014. (Available from the</w:t>
      </w:r>
      <w:r>
        <w:rPr>
          <w:spacing w:val="-4"/>
          <w:sz w:val="24"/>
        </w:rPr>
        <w:t xml:space="preserve"> </w:t>
      </w:r>
      <w:r>
        <w:rPr>
          <w:sz w:val="24"/>
        </w:rPr>
        <w:t>NEC)</w:t>
      </w:r>
    </w:p>
    <w:p w14:paraId="70330BF1" w14:textId="77777777" w:rsidR="00F853DB" w:rsidRDefault="001052EC">
      <w:pPr>
        <w:pStyle w:val="ListParagraph"/>
        <w:numPr>
          <w:ilvl w:val="0"/>
          <w:numId w:val="19"/>
        </w:numPr>
        <w:tabs>
          <w:tab w:val="left" w:pos="1559"/>
          <w:tab w:val="left" w:pos="1560"/>
        </w:tabs>
        <w:spacing w:before="18" w:line="477" w:lineRule="auto"/>
        <w:ind w:left="840" w:right="1879" w:firstLine="360"/>
        <w:rPr>
          <w:sz w:val="24"/>
        </w:rPr>
      </w:pPr>
      <w:r>
        <w:rPr>
          <w:sz w:val="24"/>
        </w:rPr>
        <w:t>Army Information Technology Metrics Program (available from the NEC)</w:t>
      </w:r>
      <w:r>
        <w:rPr>
          <w:sz w:val="24"/>
          <w:u w:val="single"/>
        </w:rPr>
        <w:t xml:space="preserve"> Department of the Army Regulations</w:t>
      </w:r>
      <w:r>
        <w:rPr>
          <w:spacing w:val="-1"/>
          <w:sz w:val="24"/>
          <w:u w:val="single"/>
        </w:rPr>
        <w:t xml:space="preserve"> </w:t>
      </w:r>
      <w:r>
        <w:rPr>
          <w:sz w:val="24"/>
          <w:u w:val="single"/>
        </w:rPr>
        <w:t>(AR)</w:t>
      </w:r>
    </w:p>
    <w:p w14:paraId="715E0898" w14:textId="77777777" w:rsidR="00F853DB" w:rsidRDefault="001052EC">
      <w:pPr>
        <w:pStyle w:val="ListParagraph"/>
        <w:numPr>
          <w:ilvl w:val="0"/>
          <w:numId w:val="19"/>
        </w:numPr>
        <w:tabs>
          <w:tab w:val="left" w:pos="1559"/>
          <w:tab w:val="left" w:pos="1560"/>
        </w:tabs>
        <w:spacing w:before="21"/>
        <w:rPr>
          <w:sz w:val="24"/>
        </w:rPr>
      </w:pPr>
      <w:r>
        <w:rPr>
          <w:sz w:val="24"/>
        </w:rPr>
        <w:t>AR 25-1, Army Information</w:t>
      </w:r>
      <w:r>
        <w:rPr>
          <w:spacing w:val="-4"/>
          <w:sz w:val="24"/>
        </w:rPr>
        <w:t xml:space="preserve"> </w:t>
      </w:r>
      <w:r>
        <w:rPr>
          <w:sz w:val="24"/>
        </w:rPr>
        <w:t>Technology</w:t>
      </w:r>
    </w:p>
    <w:p w14:paraId="3F7CACB9" w14:textId="77777777" w:rsidR="00F853DB" w:rsidRDefault="00F853DB">
      <w:pPr>
        <w:pStyle w:val="BodyText"/>
        <w:spacing w:before="4"/>
        <w:rPr>
          <w:sz w:val="25"/>
        </w:rPr>
      </w:pPr>
    </w:p>
    <w:p w14:paraId="2CFB18A3" w14:textId="77777777" w:rsidR="00F853DB" w:rsidRDefault="001052EC">
      <w:pPr>
        <w:pStyle w:val="ListParagraph"/>
        <w:numPr>
          <w:ilvl w:val="0"/>
          <w:numId w:val="19"/>
        </w:numPr>
        <w:tabs>
          <w:tab w:val="left" w:pos="1559"/>
          <w:tab w:val="left" w:pos="1560"/>
        </w:tabs>
        <w:rPr>
          <w:sz w:val="24"/>
        </w:rPr>
      </w:pPr>
      <w:r>
        <w:rPr>
          <w:sz w:val="24"/>
        </w:rPr>
        <w:t>AR 25-2, Information</w:t>
      </w:r>
      <w:r>
        <w:rPr>
          <w:spacing w:val="-3"/>
          <w:sz w:val="24"/>
        </w:rPr>
        <w:t xml:space="preserve"> </w:t>
      </w:r>
      <w:r>
        <w:rPr>
          <w:sz w:val="24"/>
        </w:rPr>
        <w:t>Assurance</w:t>
      </w:r>
    </w:p>
    <w:p w14:paraId="37ED007A" w14:textId="77777777" w:rsidR="00F853DB" w:rsidRDefault="00F853DB">
      <w:pPr>
        <w:pStyle w:val="BodyText"/>
        <w:spacing w:before="4"/>
        <w:rPr>
          <w:sz w:val="25"/>
        </w:rPr>
      </w:pPr>
    </w:p>
    <w:p w14:paraId="1A382B4E" w14:textId="77777777" w:rsidR="00F853DB" w:rsidRDefault="001052EC">
      <w:pPr>
        <w:pStyle w:val="ListParagraph"/>
        <w:numPr>
          <w:ilvl w:val="0"/>
          <w:numId w:val="19"/>
        </w:numPr>
        <w:tabs>
          <w:tab w:val="left" w:pos="1559"/>
          <w:tab w:val="left" w:pos="1560"/>
        </w:tabs>
        <w:rPr>
          <w:sz w:val="24"/>
        </w:rPr>
      </w:pPr>
      <w:r>
        <w:rPr>
          <w:sz w:val="24"/>
        </w:rPr>
        <w:t>AR 25-55, The Department of the Army Freedom of Information Act</w:t>
      </w:r>
      <w:r>
        <w:rPr>
          <w:spacing w:val="-13"/>
          <w:sz w:val="24"/>
        </w:rPr>
        <w:t xml:space="preserve"> </w:t>
      </w:r>
      <w:r>
        <w:rPr>
          <w:sz w:val="24"/>
        </w:rPr>
        <w:t>Program</w:t>
      </w:r>
    </w:p>
    <w:p w14:paraId="77E200C9" w14:textId="77777777" w:rsidR="00F853DB" w:rsidRDefault="00F853DB">
      <w:pPr>
        <w:pStyle w:val="BodyText"/>
        <w:spacing w:before="6"/>
        <w:rPr>
          <w:sz w:val="25"/>
        </w:rPr>
      </w:pPr>
    </w:p>
    <w:p w14:paraId="34451ABA" w14:textId="77777777" w:rsidR="00F853DB" w:rsidRDefault="001052EC">
      <w:pPr>
        <w:pStyle w:val="ListParagraph"/>
        <w:numPr>
          <w:ilvl w:val="0"/>
          <w:numId w:val="19"/>
        </w:numPr>
        <w:tabs>
          <w:tab w:val="left" w:pos="1559"/>
          <w:tab w:val="left" w:pos="1560"/>
        </w:tabs>
        <w:rPr>
          <w:sz w:val="24"/>
        </w:rPr>
      </w:pPr>
      <w:r>
        <w:rPr>
          <w:sz w:val="24"/>
        </w:rPr>
        <w:t>AR 25-400-2, The Army Records Information Management System</w:t>
      </w:r>
      <w:r>
        <w:rPr>
          <w:spacing w:val="-8"/>
          <w:sz w:val="24"/>
        </w:rPr>
        <w:t xml:space="preserve"> </w:t>
      </w:r>
      <w:r>
        <w:rPr>
          <w:sz w:val="24"/>
        </w:rPr>
        <w:t>(ARIMS)</w:t>
      </w:r>
    </w:p>
    <w:p w14:paraId="5A1F2736" w14:textId="77777777" w:rsidR="00F853DB" w:rsidRDefault="00F853DB">
      <w:pPr>
        <w:pStyle w:val="BodyText"/>
        <w:spacing w:before="4"/>
        <w:rPr>
          <w:sz w:val="25"/>
        </w:rPr>
      </w:pPr>
    </w:p>
    <w:p w14:paraId="7830340E" w14:textId="77777777" w:rsidR="00F853DB" w:rsidRDefault="001052EC">
      <w:pPr>
        <w:pStyle w:val="ListParagraph"/>
        <w:numPr>
          <w:ilvl w:val="0"/>
          <w:numId w:val="19"/>
        </w:numPr>
        <w:tabs>
          <w:tab w:val="left" w:pos="1559"/>
          <w:tab w:val="left" w:pos="1560"/>
        </w:tabs>
        <w:rPr>
          <w:sz w:val="24"/>
        </w:rPr>
      </w:pPr>
      <w:r>
        <w:rPr>
          <w:sz w:val="24"/>
        </w:rPr>
        <w:t>AR 190-13, The Army Physical Security</w:t>
      </w:r>
      <w:r>
        <w:rPr>
          <w:spacing w:val="-5"/>
          <w:sz w:val="24"/>
        </w:rPr>
        <w:t xml:space="preserve"> </w:t>
      </w:r>
      <w:r>
        <w:rPr>
          <w:sz w:val="24"/>
        </w:rPr>
        <w:t>Program</w:t>
      </w:r>
    </w:p>
    <w:p w14:paraId="6C49FD70" w14:textId="77777777" w:rsidR="00F853DB" w:rsidRDefault="001052EC">
      <w:pPr>
        <w:pStyle w:val="ListParagraph"/>
        <w:numPr>
          <w:ilvl w:val="0"/>
          <w:numId w:val="19"/>
        </w:numPr>
        <w:tabs>
          <w:tab w:val="left" w:pos="1559"/>
          <w:tab w:val="left" w:pos="1560"/>
        </w:tabs>
        <w:spacing w:before="93"/>
        <w:rPr>
          <w:sz w:val="24"/>
        </w:rPr>
      </w:pPr>
      <w:r>
        <w:rPr>
          <w:sz w:val="24"/>
        </w:rPr>
        <w:t>AR 190-51, Security of Unclassified Army Property (Sensitive and</w:t>
      </w:r>
      <w:r>
        <w:rPr>
          <w:spacing w:val="-15"/>
          <w:sz w:val="24"/>
        </w:rPr>
        <w:t xml:space="preserve"> </w:t>
      </w:r>
      <w:r>
        <w:rPr>
          <w:sz w:val="24"/>
        </w:rPr>
        <w:t>Non</w:t>
      </w:r>
      <w:r w:rsidR="00C045EE">
        <w:rPr>
          <w:sz w:val="24"/>
        </w:rPr>
        <w:t>-</w:t>
      </w:r>
      <w:r>
        <w:rPr>
          <w:sz w:val="24"/>
        </w:rPr>
        <w:t>sensitive)</w:t>
      </w:r>
    </w:p>
    <w:p w14:paraId="6D8C915E" w14:textId="77777777" w:rsidR="00F853DB" w:rsidRDefault="00F853DB">
      <w:pPr>
        <w:pStyle w:val="BodyText"/>
        <w:spacing w:before="4"/>
        <w:rPr>
          <w:sz w:val="25"/>
        </w:rPr>
      </w:pPr>
    </w:p>
    <w:p w14:paraId="44B1C1B4" w14:textId="77777777" w:rsidR="00F853DB" w:rsidRDefault="001052EC">
      <w:pPr>
        <w:pStyle w:val="ListParagraph"/>
        <w:numPr>
          <w:ilvl w:val="0"/>
          <w:numId w:val="19"/>
        </w:numPr>
        <w:tabs>
          <w:tab w:val="left" w:pos="1559"/>
          <w:tab w:val="left" w:pos="1560"/>
        </w:tabs>
        <w:spacing w:before="1"/>
        <w:rPr>
          <w:sz w:val="24"/>
        </w:rPr>
      </w:pPr>
      <w:r>
        <w:rPr>
          <w:sz w:val="24"/>
        </w:rPr>
        <w:t>AR 350-1, Army Training and Leader</w:t>
      </w:r>
      <w:r>
        <w:rPr>
          <w:spacing w:val="-5"/>
          <w:sz w:val="24"/>
        </w:rPr>
        <w:t xml:space="preserve"> </w:t>
      </w:r>
      <w:r>
        <w:rPr>
          <w:sz w:val="24"/>
        </w:rPr>
        <w:t>Development</w:t>
      </w:r>
    </w:p>
    <w:p w14:paraId="7260E849" w14:textId="77777777" w:rsidR="00F853DB" w:rsidRDefault="00F853DB">
      <w:pPr>
        <w:pStyle w:val="BodyText"/>
        <w:spacing w:before="5"/>
        <w:rPr>
          <w:sz w:val="25"/>
        </w:rPr>
      </w:pPr>
    </w:p>
    <w:p w14:paraId="0ABC26D1" w14:textId="77777777" w:rsidR="00F853DB" w:rsidRDefault="001052EC">
      <w:pPr>
        <w:pStyle w:val="ListParagraph"/>
        <w:numPr>
          <w:ilvl w:val="0"/>
          <w:numId w:val="19"/>
        </w:numPr>
        <w:tabs>
          <w:tab w:val="left" w:pos="1559"/>
          <w:tab w:val="left" w:pos="1560"/>
        </w:tabs>
        <w:rPr>
          <w:sz w:val="24"/>
        </w:rPr>
      </w:pPr>
      <w:r>
        <w:rPr>
          <w:sz w:val="24"/>
        </w:rPr>
        <w:t>AR 360-1, Army Public Affairs</w:t>
      </w:r>
      <w:r>
        <w:rPr>
          <w:spacing w:val="-5"/>
          <w:sz w:val="24"/>
        </w:rPr>
        <w:t xml:space="preserve"> </w:t>
      </w:r>
      <w:r>
        <w:rPr>
          <w:sz w:val="24"/>
        </w:rPr>
        <w:t>Program</w:t>
      </w:r>
    </w:p>
    <w:p w14:paraId="6F29E1C9" w14:textId="77777777" w:rsidR="00F853DB" w:rsidRDefault="00F853DB">
      <w:pPr>
        <w:pStyle w:val="BodyText"/>
        <w:spacing w:before="4"/>
        <w:rPr>
          <w:sz w:val="25"/>
        </w:rPr>
      </w:pPr>
    </w:p>
    <w:p w14:paraId="34C7CF43" w14:textId="77777777" w:rsidR="00F853DB" w:rsidRDefault="001052EC">
      <w:pPr>
        <w:pStyle w:val="ListParagraph"/>
        <w:numPr>
          <w:ilvl w:val="0"/>
          <w:numId w:val="19"/>
        </w:numPr>
        <w:tabs>
          <w:tab w:val="left" w:pos="1559"/>
          <w:tab w:val="left" w:pos="1560"/>
        </w:tabs>
        <w:rPr>
          <w:sz w:val="24"/>
        </w:rPr>
      </w:pPr>
      <w:r>
        <w:rPr>
          <w:sz w:val="24"/>
        </w:rPr>
        <w:t>AR 380-5, Department of the Army Information Security</w:t>
      </w:r>
      <w:r>
        <w:rPr>
          <w:spacing w:val="-3"/>
          <w:sz w:val="24"/>
        </w:rPr>
        <w:t xml:space="preserve"> </w:t>
      </w:r>
      <w:r>
        <w:rPr>
          <w:sz w:val="24"/>
        </w:rPr>
        <w:t>Program</w:t>
      </w:r>
    </w:p>
    <w:p w14:paraId="7066FEE6" w14:textId="77777777" w:rsidR="00F853DB" w:rsidRDefault="00F853DB">
      <w:pPr>
        <w:pStyle w:val="BodyText"/>
        <w:spacing w:before="5"/>
        <w:rPr>
          <w:sz w:val="25"/>
        </w:rPr>
      </w:pPr>
    </w:p>
    <w:p w14:paraId="3A4DBB49" w14:textId="77777777" w:rsidR="00F853DB" w:rsidRDefault="001052EC">
      <w:pPr>
        <w:pStyle w:val="ListParagraph"/>
        <w:numPr>
          <w:ilvl w:val="0"/>
          <w:numId w:val="19"/>
        </w:numPr>
        <w:tabs>
          <w:tab w:val="left" w:pos="1559"/>
          <w:tab w:val="left" w:pos="1560"/>
        </w:tabs>
        <w:rPr>
          <w:sz w:val="24"/>
        </w:rPr>
      </w:pPr>
      <w:r>
        <w:rPr>
          <w:sz w:val="24"/>
        </w:rPr>
        <w:t>AR 380-27, Control of Compromising Emanations (FOUO requires AKO</w:t>
      </w:r>
      <w:r>
        <w:rPr>
          <w:spacing w:val="-4"/>
          <w:sz w:val="24"/>
        </w:rPr>
        <w:t xml:space="preserve"> </w:t>
      </w:r>
      <w:r>
        <w:rPr>
          <w:sz w:val="24"/>
        </w:rPr>
        <w:t>access)</w:t>
      </w:r>
    </w:p>
    <w:p w14:paraId="5316B191" w14:textId="77777777" w:rsidR="00F853DB" w:rsidRDefault="00F853DB">
      <w:pPr>
        <w:pStyle w:val="BodyText"/>
        <w:spacing w:before="5"/>
        <w:rPr>
          <w:sz w:val="25"/>
        </w:rPr>
      </w:pPr>
    </w:p>
    <w:p w14:paraId="28A6DD8C" w14:textId="77777777" w:rsidR="00F853DB" w:rsidRDefault="001052EC">
      <w:pPr>
        <w:pStyle w:val="ListParagraph"/>
        <w:numPr>
          <w:ilvl w:val="0"/>
          <w:numId w:val="19"/>
        </w:numPr>
        <w:tabs>
          <w:tab w:val="left" w:pos="1559"/>
          <w:tab w:val="left" w:pos="1560"/>
        </w:tabs>
        <w:ind w:right="768"/>
        <w:rPr>
          <w:sz w:val="24"/>
        </w:rPr>
      </w:pPr>
      <w:r>
        <w:rPr>
          <w:sz w:val="24"/>
        </w:rPr>
        <w:t>AR 380-40, Safeguarding and Controlling Communications Security Material</w:t>
      </w:r>
      <w:r>
        <w:rPr>
          <w:spacing w:val="-18"/>
          <w:sz w:val="24"/>
        </w:rPr>
        <w:t xml:space="preserve"> </w:t>
      </w:r>
      <w:r>
        <w:rPr>
          <w:sz w:val="24"/>
        </w:rPr>
        <w:t>(FOUO requires AKO</w:t>
      </w:r>
      <w:r>
        <w:rPr>
          <w:spacing w:val="-2"/>
          <w:sz w:val="24"/>
        </w:rPr>
        <w:t xml:space="preserve"> </w:t>
      </w:r>
      <w:r>
        <w:rPr>
          <w:sz w:val="24"/>
        </w:rPr>
        <w:t>access)</w:t>
      </w:r>
    </w:p>
    <w:p w14:paraId="248DFD7B" w14:textId="77777777" w:rsidR="00F853DB" w:rsidRDefault="00F853DB">
      <w:pPr>
        <w:pStyle w:val="BodyText"/>
        <w:spacing w:before="4"/>
        <w:rPr>
          <w:sz w:val="25"/>
        </w:rPr>
      </w:pPr>
    </w:p>
    <w:p w14:paraId="7642254E" w14:textId="77777777" w:rsidR="00F853DB" w:rsidRDefault="001052EC">
      <w:pPr>
        <w:pStyle w:val="ListParagraph"/>
        <w:numPr>
          <w:ilvl w:val="0"/>
          <w:numId w:val="19"/>
        </w:numPr>
        <w:tabs>
          <w:tab w:val="left" w:pos="1559"/>
          <w:tab w:val="left" w:pos="1560"/>
          <w:tab w:val="left" w:pos="2999"/>
        </w:tabs>
        <w:spacing w:before="1"/>
        <w:rPr>
          <w:sz w:val="24"/>
        </w:rPr>
      </w:pPr>
      <w:r>
        <w:rPr>
          <w:sz w:val="24"/>
        </w:rPr>
        <w:t>AR</w:t>
      </w:r>
      <w:r>
        <w:rPr>
          <w:spacing w:val="-4"/>
          <w:sz w:val="24"/>
        </w:rPr>
        <w:t xml:space="preserve"> </w:t>
      </w:r>
      <w:r>
        <w:rPr>
          <w:sz w:val="24"/>
        </w:rPr>
        <w:t>380-49,</w:t>
      </w:r>
      <w:r>
        <w:rPr>
          <w:sz w:val="24"/>
        </w:rPr>
        <w:tab/>
        <w:t>Industrial Security</w:t>
      </w:r>
      <w:r>
        <w:rPr>
          <w:spacing w:val="-2"/>
          <w:sz w:val="24"/>
        </w:rPr>
        <w:t xml:space="preserve"> </w:t>
      </w:r>
      <w:r>
        <w:rPr>
          <w:sz w:val="24"/>
        </w:rPr>
        <w:t>Program</w:t>
      </w:r>
    </w:p>
    <w:p w14:paraId="629E286E" w14:textId="77777777" w:rsidR="00F853DB" w:rsidRDefault="00F853DB">
      <w:pPr>
        <w:pStyle w:val="BodyText"/>
        <w:spacing w:before="4"/>
        <w:rPr>
          <w:sz w:val="25"/>
        </w:rPr>
      </w:pPr>
    </w:p>
    <w:p w14:paraId="6881F0FB" w14:textId="77777777" w:rsidR="00F853DB" w:rsidRDefault="001052EC">
      <w:pPr>
        <w:pStyle w:val="ListParagraph"/>
        <w:numPr>
          <w:ilvl w:val="0"/>
          <w:numId w:val="19"/>
        </w:numPr>
        <w:tabs>
          <w:tab w:val="left" w:pos="1559"/>
          <w:tab w:val="left" w:pos="1560"/>
        </w:tabs>
        <w:rPr>
          <w:sz w:val="24"/>
        </w:rPr>
      </w:pPr>
      <w:r>
        <w:rPr>
          <w:sz w:val="24"/>
        </w:rPr>
        <w:t>AR 380-67, Personnel Security</w:t>
      </w:r>
      <w:r>
        <w:rPr>
          <w:spacing w:val="-3"/>
          <w:sz w:val="24"/>
        </w:rPr>
        <w:t xml:space="preserve"> </w:t>
      </w:r>
      <w:r>
        <w:rPr>
          <w:sz w:val="24"/>
        </w:rPr>
        <w:t>Program</w:t>
      </w:r>
    </w:p>
    <w:p w14:paraId="5C06B209" w14:textId="77777777" w:rsidR="00F853DB" w:rsidRDefault="00F853DB">
      <w:pPr>
        <w:pStyle w:val="BodyText"/>
        <w:spacing w:before="5"/>
        <w:rPr>
          <w:sz w:val="25"/>
        </w:rPr>
      </w:pPr>
    </w:p>
    <w:p w14:paraId="07E8EFD8" w14:textId="77777777" w:rsidR="00F853DB" w:rsidRDefault="001052EC">
      <w:pPr>
        <w:pStyle w:val="ListParagraph"/>
        <w:numPr>
          <w:ilvl w:val="0"/>
          <w:numId w:val="19"/>
        </w:numPr>
        <w:tabs>
          <w:tab w:val="left" w:pos="1559"/>
          <w:tab w:val="left" w:pos="1560"/>
        </w:tabs>
        <w:rPr>
          <w:sz w:val="24"/>
        </w:rPr>
      </w:pPr>
      <w:r>
        <w:rPr>
          <w:sz w:val="24"/>
        </w:rPr>
        <w:t>AR 381-12, Threat Awareness and Reporting</w:t>
      </w:r>
      <w:r>
        <w:rPr>
          <w:spacing w:val="-1"/>
          <w:sz w:val="24"/>
        </w:rPr>
        <w:t xml:space="preserve"> </w:t>
      </w:r>
      <w:r>
        <w:rPr>
          <w:sz w:val="24"/>
        </w:rPr>
        <w:t>Program</w:t>
      </w:r>
    </w:p>
    <w:p w14:paraId="0E45EC84" w14:textId="77777777" w:rsidR="00F853DB" w:rsidRDefault="00F853DB">
      <w:pPr>
        <w:pStyle w:val="BodyText"/>
        <w:spacing w:before="4"/>
        <w:rPr>
          <w:sz w:val="25"/>
        </w:rPr>
      </w:pPr>
    </w:p>
    <w:p w14:paraId="2B8F3C87" w14:textId="77777777" w:rsidR="00F853DB" w:rsidRDefault="001052EC">
      <w:pPr>
        <w:pStyle w:val="ListParagraph"/>
        <w:numPr>
          <w:ilvl w:val="0"/>
          <w:numId w:val="19"/>
        </w:numPr>
        <w:tabs>
          <w:tab w:val="left" w:pos="1559"/>
          <w:tab w:val="left" w:pos="1560"/>
        </w:tabs>
        <w:spacing w:before="1"/>
        <w:rPr>
          <w:sz w:val="24"/>
        </w:rPr>
      </w:pPr>
      <w:r>
        <w:rPr>
          <w:sz w:val="24"/>
        </w:rPr>
        <w:t>AR 385-10, The Army Safety</w:t>
      </w:r>
      <w:r>
        <w:rPr>
          <w:spacing w:val="-6"/>
          <w:sz w:val="24"/>
        </w:rPr>
        <w:t xml:space="preserve"> </w:t>
      </w:r>
      <w:r>
        <w:rPr>
          <w:sz w:val="24"/>
        </w:rPr>
        <w:t>Program</w:t>
      </w:r>
    </w:p>
    <w:p w14:paraId="3111BFD7" w14:textId="77777777" w:rsidR="00F853DB" w:rsidRDefault="00F853DB">
      <w:pPr>
        <w:pStyle w:val="BodyText"/>
        <w:spacing w:before="4"/>
        <w:rPr>
          <w:sz w:val="25"/>
        </w:rPr>
      </w:pPr>
    </w:p>
    <w:p w14:paraId="10F968CF" w14:textId="77777777" w:rsidR="00F853DB" w:rsidRDefault="001052EC">
      <w:pPr>
        <w:pStyle w:val="ListParagraph"/>
        <w:numPr>
          <w:ilvl w:val="0"/>
          <w:numId w:val="19"/>
        </w:numPr>
        <w:tabs>
          <w:tab w:val="left" w:pos="1559"/>
          <w:tab w:val="left" w:pos="1560"/>
        </w:tabs>
        <w:rPr>
          <w:sz w:val="24"/>
        </w:rPr>
      </w:pPr>
      <w:r>
        <w:rPr>
          <w:sz w:val="24"/>
        </w:rPr>
        <w:t>AR 525-13 Antiterrorism (FOUO requires AKO</w:t>
      </w:r>
      <w:r>
        <w:rPr>
          <w:spacing w:val="-9"/>
          <w:sz w:val="24"/>
        </w:rPr>
        <w:t xml:space="preserve"> </w:t>
      </w:r>
      <w:r>
        <w:rPr>
          <w:sz w:val="24"/>
        </w:rPr>
        <w:t>access)</w:t>
      </w:r>
    </w:p>
    <w:p w14:paraId="4B368E89" w14:textId="77777777" w:rsidR="00F853DB" w:rsidRDefault="00F853DB">
      <w:pPr>
        <w:pStyle w:val="BodyText"/>
        <w:spacing w:before="4"/>
        <w:rPr>
          <w:sz w:val="25"/>
        </w:rPr>
      </w:pPr>
    </w:p>
    <w:p w14:paraId="07070699" w14:textId="77777777" w:rsidR="00F853DB" w:rsidRDefault="001052EC">
      <w:pPr>
        <w:pStyle w:val="ListParagraph"/>
        <w:numPr>
          <w:ilvl w:val="0"/>
          <w:numId w:val="19"/>
        </w:numPr>
        <w:tabs>
          <w:tab w:val="left" w:pos="1559"/>
          <w:tab w:val="left" w:pos="1560"/>
        </w:tabs>
        <w:rPr>
          <w:sz w:val="24"/>
        </w:rPr>
      </w:pPr>
      <w:r>
        <w:rPr>
          <w:sz w:val="24"/>
        </w:rPr>
        <w:t>AR 530-1 Operations</w:t>
      </w:r>
      <w:r>
        <w:rPr>
          <w:spacing w:val="-4"/>
          <w:sz w:val="24"/>
        </w:rPr>
        <w:t xml:space="preserve"> </w:t>
      </w:r>
      <w:r>
        <w:rPr>
          <w:sz w:val="24"/>
        </w:rPr>
        <w:t>Security</w:t>
      </w:r>
    </w:p>
    <w:p w14:paraId="3394D37B" w14:textId="77777777" w:rsidR="00F853DB" w:rsidRDefault="00F853DB">
      <w:pPr>
        <w:pStyle w:val="BodyText"/>
        <w:spacing w:before="6"/>
        <w:rPr>
          <w:sz w:val="25"/>
        </w:rPr>
      </w:pPr>
    </w:p>
    <w:p w14:paraId="6F81DC7D" w14:textId="77777777" w:rsidR="00F853DB" w:rsidRDefault="001052EC">
      <w:pPr>
        <w:pStyle w:val="ListParagraph"/>
        <w:numPr>
          <w:ilvl w:val="0"/>
          <w:numId w:val="19"/>
        </w:numPr>
        <w:tabs>
          <w:tab w:val="left" w:pos="1559"/>
          <w:tab w:val="left" w:pos="1560"/>
        </w:tabs>
        <w:rPr>
          <w:sz w:val="24"/>
        </w:rPr>
      </w:pPr>
      <w:r>
        <w:rPr>
          <w:sz w:val="24"/>
        </w:rPr>
        <w:t>AR 735-5, Property Accountability</w:t>
      </w:r>
      <w:r>
        <w:rPr>
          <w:spacing w:val="-3"/>
          <w:sz w:val="24"/>
        </w:rPr>
        <w:t xml:space="preserve"> </w:t>
      </w:r>
      <w:r>
        <w:rPr>
          <w:sz w:val="24"/>
        </w:rPr>
        <w:t>Policies</w:t>
      </w:r>
    </w:p>
    <w:p w14:paraId="63F49A33" w14:textId="77777777" w:rsidR="00F853DB" w:rsidRDefault="00F853DB">
      <w:pPr>
        <w:pStyle w:val="BodyText"/>
        <w:spacing w:before="4"/>
        <w:rPr>
          <w:sz w:val="25"/>
        </w:rPr>
      </w:pPr>
    </w:p>
    <w:p w14:paraId="39CC7ADB" w14:textId="77777777" w:rsidR="00F853DB" w:rsidRDefault="001052EC">
      <w:pPr>
        <w:pStyle w:val="ListParagraph"/>
        <w:numPr>
          <w:ilvl w:val="0"/>
          <w:numId w:val="19"/>
        </w:numPr>
        <w:tabs>
          <w:tab w:val="left" w:pos="1559"/>
          <w:tab w:val="left" w:pos="1560"/>
        </w:tabs>
        <w:rPr>
          <w:sz w:val="24"/>
        </w:rPr>
      </w:pPr>
      <w:r>
        <w:rPr>
          <w:sz w:val="24"/>
        </w:rPr>
        <w:t>AR 750-1, Army Materiel Maintenance</w:t>
      </w:r>
      <w:r>
        <w:rPr>
          <w:spacing w:val="-7"/>
          <w:sz w:val="24"/>
        </w:rPr>
        <w:t xml:space="preserve"> </w:t>
      </w:r>
      <w:r>
        <w:rPr>
          <w:sz w:val="24"/>
        </w:rPr>
        <w:t>Policy</w:t>
      </w:r>
    </w:p>
    <w:p w14:paraId="749205B6" w14:textId="77777777" w:rsidR="00F853DB" w:rsidRDefault="00F853DB">
      <w:pPr>
        <w:pStyle w:val="BodyText"/>
        <w:spacing w:before="4"/>
        <w:rPr>
          <w:sz w:val="25"/>
        </w:rPr>
      </w:pPr>
    </w:p>
    <w:p w14:paraId="20F21560" w14:textId="77777777" w:rsidR="00F853DB" w:rsidRDefault="001052EC">
      <w:pPr>
        <w:pStyle w:val="ListParagraph"/>
        <w:numPr>
          <w:ilvl w:val="0"/>
          <w:numId w:val="19"/>
        </w:numPr>
        <w:tabs>
          <w:tab w:val="left" w:pos="1559"/>
          <w:tab w:val="left" w:pos="1560"/>
        </w:tabs>
        <w:rPr>
          <w:sz w:val="24"/>
        </w:rPr>
      </w:pPr>
      <w:r>
        <w:rPr>
          <w:sz w:val="24"/>
        </w:rPr>
        <w:t>AR 750-43, Army Test, Measurement, and Diagnostic</w:t>
      </w:r>
      <w:r>
        <w:rPr>
          <w:spacing w:val="-5"/>
          <w:sz w:val="24"/>
        </w:rPr>
        <w:t xml:space="preserve"> </w:t>
      </w:r>
      <w:r>
        <w:rPr>
          <w:sz w:val="24"/>
        </w:rPr>
        <w:t>Equipment</w:t>
      </w:r>
    </w:p>
    <w:p w14:paraId="022AB9E7" w14:textId="77777777" w:rsidR="00F853DB" w:rsidRDefault="00F853DB">
      <w:pPr>
        <w:pStyle w:val="BodyText"/>
        <w:spacing w:before="3"/>
      </w:pPr>
    </w:p>
    <w:p w14:paraId="3C2A84F8" w14:textId="77777777" w:rsidR="00F853DB" w:rsidRDefault="001052EC">
      <w:pPr>
        <w:pStyle w:val="Heading1"/>
        <w:ind w:left="0" w:right="3691"/>
        <w:jc w:val="center"/>
      </w:pPr>
      <w:r>
        <w:rPr>
          <w:u w:val="thick"/>
        </w:rPr>
        <w:t>Army and DoD Memoranda and Other Documents</w:t>
      </w:r>
    </w:p>
    <w:p w14:paraId="463C04D3" w14:textId="77777777" w:rsidR="00F853DB" w:rsidRDefault="00F853DB">
      <w:pPr>
        <w:pStyle w:val="BodyText"/>
        <w:spacing w:before="3"/>
        <w:rPr>
          <w:b/>
          <w:sz w:val="25"/>
        </w:rPr>
      </w:pPr>
    </w:p>
    <w:p w14:paraId="0791DE42" w14:textId="77777777" w:rsidR="00F853DB" w:rsidRDefault="001052EC">
      <w:pPr>
        <w:pStyle w:val="ListParagraph"/>
        <w:numPr>
          <w:ilvl w:val="0"/>
          <w:numId w:val="19"/>
        </w:numPr>
        <w:tabs>
          <w:tab w:val="left" w:pos="1559"/>
          <w:tab w:val="left" w:pos="1560"/>
        </w:tabs>
        <w:rPr>
          <w:sz w:val="24"/>
        </w:rPr>
      </w:pPr>
      <w:r>
        <w:rPr>
          <w:sz w:val="24"/>
        </w:rPr>
        <w:t>DA Pam 25-1-1, Army Information Technology Implementation</w:t>
      </w:r>
      <w:r>
        <w:rPr>
          <w:spacing w:val="-5"/>
          <w:sz w:val="24"/>
        </w:rPr>
        <w:t xml:space="preserve"> </w:t>
      </w:r>
      <w:r>
        <w:rPr>
          <w:sz w:val="24"/>
        </w:rPr>
        <w:t>Instructions</w:t>
      </w:r>
    </w:p>
    <w:p w14:paraId="02084805" w14:textId="77777777" w:rsidR="00F853DB" w:rsidRDefault="00F853DB">
      <w:pPr>
        <w:pStyle w:val="BodyText"/>
        <w:spacing w:before="4"/>
        <w:rPr>
          <w:sz w:val="25"/>
        </w:rPr>
      </w:pPr>
    </w:p>
    <w:p w14:paraId="12BFAA95" w14:textId="77777777" w:rsidR="00F853DB" w:rsidRDefault="001052EC">
      <w:pPr>
        <w:pStyle w:val="ListParagraph"/>
        <w:numPr>
          <w:ilvl w:val="0"/>
          <w:numId w:val="19"/>
        </w:numPr>
        <w:tabs>
          <w:tab w:val="left" w:pos="1559"/>
          <w:tab w:val="left" w:pos="1560"/>
        </w:tabs>
        <w:ind w:right="1024"/>
        <w:rPr>
          <w:sz w:val="24"/>
        </w:rPr>
      </w:pPr>
      <w:r>
        <w:rPr>
          <w:sz w:val="24"/>
        </w:rPr>
        <w:t>DISA Cir 300-115-3, Defense Information System Network (DISN) Secret Internet Protocol Routing Network Security Classification</w:t>
      </w:r>
      <w:r>
        <w:rPr>
          <w:spacing w:val="-5"/>
          <w:sz w:val="24"/>
        </w:rPr>
        <w:t xml:space="preserve"> </w:t>
      </w:r>
      <w:r>
        <w:rPr>
          <w:sz w:val="24"/>
        </w:rPr>
        <w:t>Guide</w:t>
      </w:r>
    </w:p>
    <w:p w14:paraId="5DFFC389" w14:textId="77777777" w:rsidR="00F853DB" w:rsidRDefault="00F853DB">
      <w:pPr>
        <w:pStyle w:val="BodyText"/>
        <w:spacing w:before="4"/>
        <w:rPr>
          <w:sz w:val="25"/>
        </w:rPr>
      </w:pPr>
    </w:p>
    <w:p w14:paraId="37FD5276" w14:textId="77777777" w:rsidR="00F853DB" w:rsidRDefault="001052EC">
      <w:pPr>
        <w:pStyle w:val="ListParagraph"/>
        <w:numPr>
          <w:ilvl w:val="0"/>
          <w:numId w:val="19"/>
        </w:numPr>
        <w:tabs>
          <w:tab w:val="left" w:pos="1559"/>
          <w:tab w:val="left" w:pos="1560"/>
        </w:tabs>
        <w:ind w:right="564"/>
        <w:rPr>
          <w:sz w:val="24"/>
        </w:rPr>
      </w:pPr>
      <w:r>
        <w:rPr>
          <w:sz w:val="24"/>
        </w:rPr>
        <w:t>DoDM 5200.01-V1, DoD, Information Security Program: Overview, Classification, and Declassification</w:t>
      </w:r>
    </w:p>
    <w:p w14:paraId="0C513DBB" w14:textId="77777777" w:rsidR="00F853DB" w:rsidRDefault="00F853DB">
      <w:pPr>
        <w:pStyle w:val="BodyText"/>
        <w:spacing w:before="6"/>
        <w:rPr>
          <w:sz w:val="25"/>
        </w:rPr>
      </w:pPr>
    </w:p>
    <w:p w14:paraId="23B9DFA4" w14:textId="77777777" w:rsidR="00F853DB" w:rsidRDefault="001052EC">
      <w:pPr>
        <w:pStyle w:val="ListParagraph"/>
        <w:numPr>
          <w:ilvl w:val="0"/>
          <w:numId w:val="19"/>
        </w:numPr>
        <w:tabs>
          <w:tab w:val="left" w:pos="1559"/>
          <w:tab w:val="left" w:pos="1560"/>
          <w:tab w:val="left" w:pos="3719"/>
        </w:tabs>
        <w:ind w:right="1046"/>
        <w:rPr>
          <w:sz w:val="24"/>
        </w:rPr>
      </w:pPr>
      <w:r>
        <w:rPr>
          <w:sz w:val="24"/>
        </w:rPr>
        <w:t>DoDM</w:t>
      </w:r>
      <w:r>
        <w:rPr>
          <w:spacing w:val="-2"/>
          <w:sz w:val="24"/>
        </w:rPr>
        <w:t xml:space="preserve"> </w:t>
      </w:r>
      <w:r>
        <w:rPr>
          <w:sz w:val="24"/>
        </w:rPr>
        <w:t>5200.01-V4,</w:t>
      </w:r>
      <w:r>
        <w:rPr>
          <w:sz w:val="24"/>
        </w:rPr>
        <w:tab/>
        <w:t>DoD Information Security Program: Controlled Unclassified Information</w:t>
      </w:r>
      <w:r>
        <w:rPr>
          <w:spacing w:val="-1"/>
          <w:sz w:val="24"/>
        </w:rPr>
        <w:t xml:space="preserve"> </w:t>
      </w:r>
      <w:r>
        <w:rPr>
          <w:sz w:val="24"/>
        </w:rPr>
        <w:t>(CUI)</w:t>
      </w:r>
    </w:p>
    <w:p w14:paraId="2CC54C9A" w14:textId="77777777" w:rsidR="00F853DB" w:rsidRDefault="00F853DB">
      <w:pPr>
        <w:pStyle w:val="BodyText"/>
        <w:spacing w:before="4"/>
        <w:rPr>
          <w:sz w:val="25"/>
        </w:rPr>
      </w:pPr>
    </w:p>
    <w:p w14:paraId="2818885D" w14:textId="77777777" w:rsidR="00F853DB" w:rsidRDefault="001052EC">
      <w:pPr>
        <w:pStyle w:val="ListParagraph"/>
        <w:numPr>
          <w:ilvl w:val="0"/>
          <w:numId w:val="19"/>
        </w:numPr>
        <w:tabs>
          <w:tab w:val="left" w:pos="1559"/>
          <w:tab w:val="left" w:pos="1560"/>
        </w:tabs>
        <w:rPr>
          <w:sz w:val="24"/>
        </w:rPr>
      </w:pPr>
      <w:r>
        <w:rPr>
          <w:sz w:val="24"/>
        </w:rPr>
        <w:t>DoDI 8500.01,</w:t>
      </w:r>
      <w:r>
        <w:rPr>
          <w:spacing w:val="-3"/>
          <w:sz w:val="24"/>
        </w:rPr>
        <w:t xml:space="preserve"> </w:t>
      </w:r>
      <w:r>
        <w:rPr>
          <w:sz w:val="24"/>
        </w:rPr>
        <w:t>Cybersecurity</w:t>
      </w:r>
    </w:p>
    <w:p w14:paraId="50341826" w14:textId="77777777" w:rsidR="00F853DB" w:rsidRDefault="00F853DB">
      <w:pPr>
        <w:rPr>
          <w:sz w:val="24"/>
        </w:rPr>
        <w:sectPr w:rsidR="00F853DB">
          <w:pgSz w:w="12240" w:h="15840"/>
          <w:pgMar w:top="1360" w:right="1040" w:bottom="980" w:left="600" w:header="0" w:footer="708" w:gutter="0"/>
          <w:cols w:space="720"/>
        </w:sectPr>
      </w:pPr>
    </w:p>
    <w:p w14:paraId="798F44C4" w14:textId="77777777" w:rsidR="00F853DB" w:rsidRDefault="00F853DB">
      <w:pPr>
        <w:pStyle w:val="BodyText"/>
        <w:spacing w:before="10"/>
        <w:rPr>
          <w:sz w:val="9"/>
        </w:rPr>
      </w:pPr>
    </w:p>
    <w:p w14:paraId="084E00AD" w14:textId="77777777" w:rsidR="00F853DB" w:rsidRDefault="001052EC">
      <w:pPr>
        <w:pStyle w:val="ListParagraph"/>
        <w:numPr>
          <w:ilvl w:val="0"/>
          <w:numId w:val="19"/>
        </w:numPr>
        <w:tabs>
          <w:tab w:val="left" w:pos="1559"/>
          <w:tab w:val="left" w:pos="1560"/>
        </w:tabs>
        <w:spacing w:before="116"/>
        <w:rPr>
          <w:sz w:val="24"/>
        </w:rPr>
      </w:pPr>
      <w:r>
        <w:rPr>
          <w:sz w:val="24"/>
        </w:rPr>
        <w:t>DoDI 8500.2, Information Assurance (IA)</w:t>
      </w:r>
      <w:r>
        <w:rPr>
          <w:spacing w:val="-2"/>
          <w:sz w:val="24"/>
        </w:rPr>
        <w:t xml:space="preserve"> </w:t>
      </w:r>
      <w:r>
        <w:rPr>
          <w:sz w:val="24"/>
        </w:rPr>
        <w:t>Implementation</w:t>
      </w:r>
    </w:p>
    <w:p w14:paraId="337CAEDC" w14:textId="77777777" w:rsidR="00F853DB" w:rsidRDefault="00F853DB">
      <w:pPr>
        <w:pStyle w:val="BodyText"/>
        <w:spacing w:before="4"/>
        <w:rPr>
          <w:sz w:val="25"/>
        </w:rPr>
      </w:pPr>
    </w:p>
    <w:p w14:paraId="514D08BC" w14:textId="77777777" w:rsidR="00F853DB" w:rsidRDefault="001052EC">
      <w:pPr>
        <w:pStyle w:val="ListParagraph"/>
        <w:numPr>
          <w:ilvl w:val="0"/>
          <w:numId w:val="19"/>
        </w:numPr>
        <w:tabs>
          <w:tab w:val="left" w:pos="1559"/>
          <w:tab w:val="left" w:pos="1560"/>
        </w:tabs>
        <w:ind w:right="961"/>
        <w:rPr>
          <w:sz w:val="24"/>
        </w:rPr>
      </w:pPr>
      <w:r>
        <w:rPr>
          <w:sz w:val="24"/>
        </w:rPr>
        <w:t>DoDI 8510.01, DoD Information Assurance Certification and Accreditation</w:t>
      </w:r>
      <w:r>
        <w:rPr>
          <w:spacing w:val="-30"/>
          <w:sz w:val="24"/>
        </w:rPr>
        <w:t xml:space="preserve"> </w:t>
      </w:r>
      <w:r>
        <w:rPr>
          <w:sz w:val="24"/>
        </w:rPr>
        <w:t>Process (DIACAP)</w:t>
      </w:r>
    </w:p>
    <w:p w14:paraId="1354F3D5" w14:textId="77777777" w:rsidR="00F853DB" w:rsidRDefault="00F853DB">
      <w:pPr>
        <w:pStyle w:val="BodyText"/>
        <w:spacing w:before="6"/>
        <w:rPr>
          <w:sz w:val="25"/>
        </w:rPr>
      </w:pPr>
    </w:p>
    <w:p w14:paraId="3D1AFC8F" w14:textId="77777777" w:rsidR="00F853DB" w:rsidRDefault="001052EC">
      <w:pPr>
        <w:pStyle w:val="ListParagraph"/>
        <w:numPr>
          <w:ilvl w:val="0"/>
          <w:numId w:val="19"/>
        </w:numPr>
        <w:tabs>
          <w:tab w:val="left" w:pos="1559"/>
          <w:tab w:val="left" w:pos="1560"/>
        </w:tabs>
        <w:ind w:right="1157"/>
        <w:rPr>
          <w:sz w:val="24"/>
        </w:rPr>
      </w:pPr>
      <w:r>
        <w:rPr>
          <w:sz w:val="24"/>
        </w:rPr>
        <w:t>Department of the Army Memorandum, 13 August 2008, subject: Clarification on Personnel Security Investigative Requirements for IT</w:t>
      </w:r>
      <w:r>
        <w:rPr>
          <w:spacing w:val="-3"/>
          <w:sz w:val="24"/>
        </w:rPr>
        <w:t xml:space="preserve"> </w:t>
      </w:r>
      <w:r>
        <w:rPr>
          <w:sz w:val="24"/>
        </w:rPr>
        <w:t>Positions</w:t>
      </w:r>
    </w:p>
    <w:p w14:paraId="4F57CD0B" w14:textId="77777777" w:rsidR="00F853DB" w:rsidRDefault="00F853DB">
      <w:pPr>
        <w:pStyle w:val="BodyText"/>
        <w:spacing w:before="8"/>
        <w:rPr>
          <w:sz w:val="25"/>
        </w:rPr>
      </w:pPr>
    </w:p>
    <w:p w14:paraId="766209B1" w14:textId="77777777" w:rsidR="00F853DB" w:rsidRDefault="001052EC">
      <w:pPr>
        <w:pStyle w:val="ListParagraph"/>
        <w:numPr>
          <w:ilvl w:val="0"/>
          <w:numId w:val="19"/>
        </w:numPr>
        <w:tabs>
          <w:tab w:val="left" w:pos="1559"/>
          <w:tab w:val="left" w:pos="1560"/>
        </w:tabs>
        <w:spacing w:before="1" w:line="237" w:lineRule="auto"/>
        <w:ind w:right="661"/>
        <w:rPr>
          <w:b/>
          <w:sz w:val="24"/>
        </w:rPr>
      </w:pPr>
      <w:r>
        <w:rPr>
          <w:b/>
          <w:sz w:val="24"/>
        </w:rPr>
        <w:t>Army</w:t>
      </w:r>
      <w:r>
        <w:rPr>
          <w:b/>
          <w:spacing w:val="-6"/>
          <w:sz w:val="24"/>
        </w:rPr>
        <w:t xml:space="preserve"> </w:t>
      </w:r>
      <w:r>
        <w:rPr>
          <w:b/>
          <w:sz w:val="24"/>
        </w:rPr>
        <w:t>CIO/G-6</w:t>
      </w:r>
      <w:r>
        <w:rPr>
          <w:b/>
          <w:spacing w:val="-6"/>
          <w:sz w:val="24"/>
        </w:rPr>
        <w:t xml:space="preserve"> </w:t>
      </w:r>
      <w:r>
        <w:rPr>
          <w:b/>
          <w:sz w:val="24"/>
        </w:rPr>
        <w:t>Best</w:t>
      </w:r>
      <w:r>
        <w:rPr>
          <w:b/>
          <w:spacing w:val="-6"/>
          <w:sz w:val="24"/>
        </w:rPr>
        <w:t xml:space="preserve"> </w:t>
      </w:r>
      <w:r>
        <w:rPr>
          <w:b/>
          <w:sz w:val="24"/>
        </w:rPr>
        <w:t>Business</w:t>
      </w:r>
      <w:r>
        <w:rPr>
          <w:b/>
          <w:spacing w:val="-6"/>
          <w:sz w:val="24"/>
        </w:rPr>
        <w:t xml:space="preserve"> </w:t>
      </w:r>
      <w:r>
        <w:rPr>
          <w:b/>
          <w:sz w:val="24"/>
        </w:rPr>
        <w:t>Practice</w:t>
      </w:r>
      <w:r>
        <w:rPr>
          <w:b/>
          <w:spacing w:val="-7"/>
          <w:sz w:val="24"/>
        </w:rPr>
        <w:t xml:space="preserve"> </w:t>
      </w:r>
      <w:r>
        <w:rPr>
          <w:b/>
          <w:sz w:val="24"/>
        </w:rPr>
        <w:t>05-PR-M-0002,</w:t>
      </w:r>
      <w:r>
        <w:rPr>
          <w:b/>
          <w:spacing w:val="-7"/>
          <w:sz w:val="24"/>
        </w:rPr>
        <w:t xml:space="preserve"> </w:t>
      </w:r>
      <w:r>
        <w:rPr>
          <w:b/>
          <w:sz w:val="24"/>
        </w:rPr>
        <w:t>Information</w:t>
      </w:r>
      <w:r>
        <w:rPr>
          <w:b/>
          <w:spacing w:val="-7"/>
          <w:sz w:val="24"/>
        </w:rPr>
        <w:t xml:space="preserve"> </w:t>
      </w:r>
      <w:r>
        <w:rPr>
          <w:b/>
          <w:sz w:val="24"/>
        </w:rPr>
        <w:t>Assurance</w:t>
      </w:r>
      <w:r>
        <w:rPr>
          <w:b/>
          <w:spacing w:val="-7"/>
          <w:sz w:val="24"/>
        </w:rPr>
        <w:t xml:space="preserve"> </w:t>
      </w:r>
      <w:r>
        <w:rPr>
          <w:b/>
          <w:sz w:val="24"/>
        </w:rPr>
        <w:t>(IA Training and Certification (available at</w:t>
      </w:r>
      <w:r>
        <w:rPr>
          <w:b/>
          <w:color w:val="0000FF"/>
          <w:sz w:val="24"/>
          <w:u w:val="single" w:color="0000FF"/>
        </w:rPr>
        <w:t xml:space="preserve"> </w:t>
      </w:r>
      <w:r>
        <w:rPr>
          <w:color w:val="0000FF"/>
          <w:sz w:val="24"/>
          <w:u w:val="single" w:color="0000FF"/>
        </w:rPr>
        <w:t>https://informatioinassurance.us.army.mil/bbp/index.php</w:t>
      </w:r>
      <w:r>
        <w:rPr>
          <w:color w:val="0000FF"/>
          <w:sz w:val="24"/>
        </w:rPr>
        <w:t xml:space="preserve"> </w:t>
      </w:r>
      <w:r>
        <w:rPr>
          <w:b/>
          <w:sz w:val="24"/>
        </w:rPr>
        <w:t>(Requires AKO</w:t>
      </w:r>
      <w:r>
        <w:rPr>
          <w:b/>
          <w:spacing w:val="-3"/>
          <w:sz w:val="24"/>
        </w:rPr>
        <w:t xml:space="preserve"> </w:t>
      </w:r>
      <w:r>
        <w:rPr>
          <w:b/>
          <w:sz w:val="24"/>
        </w:rPr>
        <w:t>Access)</w:t>
      </w:r>
    </w:p>
    <w:p w14:paraId="2A1ABE51" w14:textId="77777777" w:rsidR="00F853DB" w:rsidRDefault="00F853DB">
      <w:pPr>
        <w:pStyle w:val="BodyText"/>
        <w:spacing w:before="1"/>
        <w:rPr>
          <w:b/>
          <w:sz w:val="26"/>
        </w:rPr>
      </w:pPr>
    </w:p>
    <w:p w14:paraId="5F03FC5F" w14:textId="77777777" w:rsidR="00F853DB" w:rsidRDefault="001052EC">
      <w:pPr>
        <w:pStyle w:val="ListParagraph"/>
        <w:numPr>
          <w:ilvl w:val="0"/>
          <w:numId w:val="19"/>
        </w:numPr>
        <w:tabs>
          <w:tab w:val="left" w:pos="1559"/>
          <w:tab w:val="left" w:pos="1560"/>
        </w:tabs>
        <w:spacing w:line="237" w:lineRule="auto"/>
        <w:ind w:right="673"/>
        <w:rPr>
          <w:b/>
          <w:sz w:val="24"/>
        </w:rPr>
      </w:pPr>
      <w:r>
        <w:rPr>
          <w:b/>
          <w:sz w:val="24"/>
        </w:rPr>
        <w:t>Committee on National Security Systems Instructions (CNSSI) 4009, National Information Assurance Glossary (available at</w:t>
      </w:r>
      <w:r>
        <w:rPr>
          <w:b/>
          <w:color w:val="0000FF"/>
          <w:sz w:val="24"/>
        </w:rPr>
        <w:t xml:space="preserve"> </w:t>
      </w:r>
      <w:hyperlink r:id="rId16">
        <w:r>
          <w:rPr>
            <w:color w:val="0000FF"/>
            <w:sz w:val="24"/>
            <w:u w:val="single" w:color="0000FF"/>
          </w:rPr>
          <w:t>http://www.cnss.gov/full-index.html</w:t>
        </w:r>
        <w:r>
          <w:rPr>
            <w:color w:val="0000FF"/>
            <w:spacing w:val="-9"/>
            <w:sz w:val="24"/>
          </w:rPr>
          <w:t xml:space="preserve"> </w:t>
        </w:r>
      </w:hyperlink>
      <w:r>
        <w:rPr>
          <w:b/>
          <w:sz w:val="24"/>
        </w:rPr>
        <w:t>)</w:t>
      </w:r>
    </w:p>
    <w:p w14:paraId="36F5A546" w14:textId="77777777" w:rsidR="00F853DB" w:rsidRDefault="00F853DB">
      <w:pPr>
        <w:pStyle w:val="BodyText"/>
        <w:spacing w:before="7"/>
        <w:rPr>
          <w:b/>
          <w:sz w:val="25"/>
        </w:rPr>
      </w:pPr>
    </w:p>
    <w:p w14:paraId="08D24354" w14:textId="77777777" w:rsidR="00F853DB" w:rsidRDefault="001052EC">
      <w:pPr>
        <w:pStyle w:val="Heading1"/>
        <w:numPr>
          <w:ilvl w:val="0"/>
          <w:numId w:val="19"/>
        </w:numPr>
        <w:tabs>
          <w:tab w:val="left" w:pos="1559"/>
          <w:tab w:val="left" w:pos="1560"/>
        </w:tabs>
        <w:ind w:right="476"/>
      </w:pPr>
      <w:r>
        <w:t>Message, Department of the Army CIO/G-6, (ALARACT 293/2007), dated 261800Z Dec 07, subject: Implementation of Standard DoD IA Awareness Training (available from the Government requiring agency)</w:t>
      </w:r>
    </w:p>
    <w:p w14:paraId="056D9947" w14:textId="77777777" w:rsidR="00F853DB" w:rsidRDefault="00F853DB">
      <w:pPr>
        <w:pStyle w:val="BodyText"/>
        <w:spacing w:before="3"/>
        <w:rPr>
          <w:b/>
          <w:sz w:val="25"/>
        </w:rPr>
      </w:pPr>
    </w:p>
    <w:p w14:paraId="589DEF44" w14:textId="77777777" w:rsidR="00F853DB" w:rsidRDefault="001052EC">
      <w:pPr>
        <w:pStyle w:val="ListParagraph"/>
        <w:numPr>
          <w:ilvl w:val="0"/>
          <w:numId w:val="19"/>
        </w:numPr>
        <w:tabs>
          <w:tab w:val="left" w:pos="1559"/>
          <w:tab w:val="left" w:pos="1560"/>
        </w:tabs>
        <w:spacing w:before="1"/>
        <w:ind w:right="491"/>
        <w:rPr>
          <w:sz w:val="24"/>
        </w:rPr>
      </w:pPr>
      <w:r>
        <w:rPr>
          <w:sz w:val="24"/>
        </w:rPr>
        <w:t>DOD Policy Memorandum, Encryption of Sensitive Unclassified Data at Rest on Mobile Computing Devices and Removable Media, dated 3 Jul 2007 and DOD Component implementing</w:t>
      </w:r>
      <w:r>
        <w:rPr>
          <w:spacing w:val="-1"/>
          <w:sz w:val="24"/>
        </w:rPr>
        <w:t xml:space="preserve"> </w:t>
      </w:r>
      <w:r>
        <w:rPr>
          <w:sz w:val="24"/>
        </w:rPr>
        <w:t>instructions</w:t>
      </w:r>
    </w:p>
    <w:p w14:paraId="3DF0DF91" w14:textId="77777777" w:rsidR="00F853DB" w:rsidRDefault="00F853DB">
      <w:pPr>
        <w:pStyle w:val="BodyText"/>
        <w:spacing w:before="4"/>
        <w:rPr>
          <w:sz w:val="25"/>
        </w:rPr>
      </w:pPr>
    </w:p>
    <w:p w14:paraId="5CBD8BAD" w14:textId="77777777" w:rsidR="00F853DB" w:rsidRDefault="001052EC">
      <w:pPr>
        <w:pStyle w:val="ListParagraph"/>
        <w:numPr>
          <w:ilvl w:val="0"/>
          <w:numId w:val="19"/>
        </w:numPr>
        <w:tabs>
          <w:tab w:val="left" w:pos="1559"/>
          <w:tab w:val="left" w:pos="1560"/>
        </w:tabs>
        <w:rPr>
          <w:sz w:val="24"/>
        </w:rPr>
      </w:pPr>
      <w:r>
        <w:rPr>
          <w:sz w:val="24"/>
        </w:rPr>
        <w:t>DoD Directives (DoDD) (available at</w:t>
      </w:r>
      <w:r>
        <w:rPr>
          <w:color w:val="0000FF"/>
          <w:spacing w:val="-6"/>
          <w:sz w:val="24"/>
        </w:rPr>
        <w:t xml:space="preserve"> </w:t>
      </w:r>
      <w:hyperlink r:id="rId17">
        <w:r>
          <w:rPr>
            <w:color w:val="0000FF"/>
            <w:sz w:val="24"/>
            <w:u w:val="single" w:color="0000FF"/>
          </w:rPr>
          <w:t>http://www.dtic.mil/whs/directives</w:t>
        </w:r>
        <w:r>
          <w:rPr>
            <w:sz w:val="24"/>
          </w:rPr>
          <w:t>)</w:t>
        </w:r>
      </w:hyperlink>
    </w:p>
    <w:p w14:paraId="6EA4490E" w14:textId="77777777" w:rsidR="00F853DB" w:rsidRDefault="00F853DB">
      <w:pPr>
        <w:pStyle w:val="BodyText"/>
        <w:spacing w:before="4"/>
        <w:rPr>
          <w:sz w:val="25"/>
        </w:rPr>
      </w:pPr>
    </w:p>
    <w:p w14:paraId="2F939CCA" w14:textId="77777777" w:rsidR="00F853DB" w:rsidRDefault="001052EC">
      <w:pPr>
        <w:pStyle w:val="ListParagraph"/>
        <w:numPr>
          <w:ilvl w:val="0"/>
          <w:numId w:val="19"/>
        </w:numPr>
        <w:tabs>
          <w:tab w:val="left" w:pos="1559"/>
          <w:tab w:val="left" w:pos="1560"/>
        </w:tabs>
        <w:rPr>
          <w:sz w:val="24"/>
        </w:rPr>
      </w:pPr>
      <w:r>
        <w:rPr>
          <w:sz w:val="24"/>
        </w:rPr>
        <w:t>DoDD 5205.02E, DoD Operations Security (OPSEC)</w:t>
      </w:r>
      <w:r>
        <w:rPr>
          <w:spacing w:val="-7"/>
          <w:sz w:val="24"/>
        </w:rPr>
        <w:t xml:space="preserve"> </w:t>
      </w:r>
      <w:r>
        <w:rPr>
          <w:sz w:val="24"/>
        </w:rPr>
        <w:t>Program</w:t>
      </w:r>
    </w:p>
    <w:p w14:paraId="4CF2D137" w14:textId="77777777" w:rsidR="00F853DB" w:rsidRDefault="001052EC">
      <w:pPr>
        <w:pStyle w:val="ListParagraph"/>
        <w:numPr>
          <w:ilvl w:val="0"/>
          <w:numId w:val="19"/>
        </w:numPr>
        <w:tabs>
          <w:tab w:val="left" w:pos="1559"/>
          <w:tab w:val="left" w:pos="1560"/>
        </w:tabs>
        <w:spacing w:before="17"/>
        <w:rPr>
          <w:sz w:val="24"/>
        </w:rPr>
      </w:pPr>
      <w:r>
        <w:rPr>
          <w:sz w:val="24"/>
        </w:rPr>
        <w:t>DoDD 5400.11, DoD Privacy</w:t>
      </w:r>
      <w:r>
        <w:rPr>
          <w:spacing w:val="-4"/>
          <w:sz w:val="24"/>
        </w:rPr>
        <w:t xml:space="preserve"> </w:t>
      </w:r>
      <w:r>
        <w:rPr>
          <w:sz w:val="24"/>
        </w:rPr>
        <w:t>Program</w:t>
      </w:r>
    </w:p>
    <w:p w14:paraId="1A511109" w14:textId="77777777" w:rsidR="00F853DB" w:rsidRDefault="001052EC">
      <w:pPr>
        <w:pStyle w:val="ListParagraph"/>
        <w:numPr>
          <w:ilvl w:val="0"/>
          <w:numId w:val="19"/>
        </w:numPr>
        <w:tabs>
          <w:tab w:val="left" w:pos="1559"/>
          <w:tab w:val="left" w:pos="1560"/>
        </w:tabs>
        <w:spacing w:before="16"/>
        <w:ind w:right="814"/>
        <w:rPr>
          <w:sz w:val="24"/>
        </w:rPr>
      </w:pPr>
      <w:r>
        <w:rPr>
          <w:sz w:val="24"/>
        </w:rPr>
        <w:t>DoDD 8100.2, Use Of Commercial Wireless Devices, Services, And Technologies</w:t>
      </w:r>
      <w:r>
        <w:rPr>
          <w:spacing w:val="-31"/>
          <w:sz w:val="24"/>
        </w:rPr>
        <w:t xml:space="preserve"> </w:t>
      </w:r>
      <w:r>
        <w:rPr>
          <w:sz w:val="24"/>
        </w:rPr>
        <w:t>In The Department Of Defense (DOD) Global Information Grid</w:t>
      </w:r>
      <w:r>
        <w:rPr>
          <w:spacing w:val="-9"/>
          <w:sz w:val="24"/>
        </w:rPr>
        <w:t xml:space="preserve"> </w:t>
      </w:r>
      <w:r>
        <w:rPr>
          <w:sz w:val="24"/>
        </w:rPr>
        <w:t>(GIG)</w:t>
      </w:r>
    </w:p>
    <w:p w14:paraId="330748E2" w14:textId="77777777" w:rsidR="00F853DB" w:rsidRDefault="00F853DB">
      <w:pPr>
        <w:pStyle w:val="BodyText"/>
        <w:spacing w:before="10"/>
        <w:rPr>
          <w:sz w:val="23"/>
        </w:rPr>
      </w:pPr>
    </w:p>
    <w:p w14:paraId="3983CBEF" w14:textId="77777777" w:rsidR="00F853DB" w:rsidRDefault="001052EC">
      <w:pPr>
        <w:pStyle w:val="BodyText"/>
        <w:ind w:left="840"/>
      </w:pPr>
      <w:r>
        <w:rPr>
          <w:u w:val="single"/>
        </w:rPr>
        <w:t>DoD Manuals</w:t>
      </w:r>
    </w:p>
    <w:p w14:paraId="103374C2" w14:textId="77777777" w:rsidR="00F853DB" w:rsidRDefault="00F853DB">
      <w:pPr>
        <w:pStyle w:val="BodyText"/>
        <w:spacing w:before="6"/>
        <w:rPr>
          <w:sz w:val="25"/>
        </w:rPr>
      </w:pPr>
    </w:p>
    <w:p w14:paraId="2112DD4B" w14:textId="77777777" w:rsidR="00F853DB" w:rsidRDefault="001052EC">
      <w:pPr>
        <w:pStyle w:val="ListParagraph"/>
        <w:numPr>
          <w:ilvl w:val="0"/>
          <w:numId w:val="19"/>
        </w:numPr>
        <w:tabs>
          <w:tab w:val="left" w:pos="1559"/>
          <w:tab w:val="left" w:pos="1560"/>
        </w:tabs>
        <w:rPr>
          <w:sz w:val="24"/>
        </w:rPr>
      </w:pPr>
      <w:r>
        <w:rPr>
          <w:sz w:val="24"/>
        </w:rPr>
        <w:t>DoD 5220.22-M, National Industrial Security Program Operating</w:t>
      </w:r>
      <w:r>
        <w:rPr>
          <w:spacing w:val="-7"/>
          <w:sz w:val="24"/>
        </w:rPr>
        <w:t xml:space="preserve"> </w:t>
      </w:r>
      <w:r>
        <w:rPr>
          <w:sz w:val="24"/>
        </w:rPr>
        <w:t>Manual</w:t>
      </w:r>
    </w:p>
    <w:p w14:paraId="6BC03D2B" w14:textId="77777777" w:rsidR="00F853DB" w:rsidRDefault="00F853DB">
      <w:pPr>
        <w:pStyle w:val="BodyText"/>
        <w:spacing w:before="5"/>
        <w:rPr>
          <w:sz w:val="25"/>
        </w:rPr>
      </w:pPr>
    </w:p>
    <w:p w14:paraId="48F779EE" w14:textId="77777777" w:rsidR="00F853DB" w:rsidRDefault="001052EC">
      <w:pPr>
        <w:pStyle w:val="ListParagraph"/>
        <w:numPr>
          <w:ilvl w:val="0"/>
          <w:numId w:val="19"/>
        </w:numPr>
        <w:tabs>
          <w:tab w:val="left" w:pos="1559"/>
          <w:tab w:val="left" w:pos="1560"/>
        </w:tabs>
        <w:spacing w:line="477" w:lineRule="auto"/>
        <w:ind w:left="840" w:right="1773" w:firstLine="360"/>
        <w:rPr>
          <w:sz w:val="24"/>
        </w:rPr>
      </w:pPr>
      <w:r>
        <w:rPr>
          <w:sz w:val="24"/>
        </w:rPr>
        <w:t>DoD 8570.01-M, Information Assurance Workforce Improvement Program</w:t>
      </w:r>
      <w:r>
        <w:rPr>
          <w:sz w:val="24"/>
          <w:u w:val="single"/>
        </w:rPr>
        <w:t xml:space="preserve"> Code of Federal Regulations</w:t>
      </w:r>
      <w:r>
        <w:rPr>
          <w:spacing w:val="-2"/>
          <w:sz w:val="24"/>
          <w:u w:val="single"/>
        </w:rPr>
        <w:t xml:space="preserve"> </w:t>
      </w:r>
      <w:r>
        <w:rPr>
          <w:sz w:val="24"/>
          <w:u w:val="single"/>
        </w:rPr>
        <w:t>(CFR)</w:t>
      </w:r>
    </w:p>
    <w:p w14:paraId="590D7B19" w14:textId="77777777" w:rsidR="00F853DB" w:rsidRDefault="001052EC">
      <w:pPr>
        <w:pStyle w:val="ListParagraph"/>
        <w:numPr>
          <w:ilvl w:val="0"/>
          <w:numId w:val="19"/>
        </w:numPr>
        <w:tabs>
          <w:tab w:val="left" w:pos="1559"/>
          <w:tab w:val="left" w:pos="1560"/>
        </w:tabs>
        <w:spacing w:before="22"/>
        <w:rPr>
          <w:sz w:val="24"/>
        </w:rPr>
      </w:pPr>
      <w:r>
        <w:rPr>
          <w:sz w:val="24"/>
        </w:rPr>
        <w:t>15 CFR Part 700, Defense Priorities and Allocations System</w:t>
      </w:r>
      <w:r>
        <w:rPr>
          <w:spacing w:val="-13"/>
          <w:sz w:val="24"/>
        </w:rPr>
        <w:t xml:space="preserve"> </w:t>
      </w:r>
      <w:r>
        <w:rPr>
          <w:sz w:val="24"/>
        </w:rPr>
        <w:t>(DPAS)</w:t>
      </w:r>
    </w:p>
    <w:p w14:paraId="75384D8A" w14:textId="77777777" w:rsidR="00F853DB" w:rsidRDefault="00F853DB">
      <w:pPr>
        <w:pStyle w:val="BodyText"/>
        <w:spacing w:before="4"/>
        <w:rPr>
          <w:sz w:val="25"/>
        </w:rPr>
      </w:pPr>
    </w:p>
    <w:p w14:paraId="0C0390B6" w14:textId="77777777" w:rsidR="00F853DB" w:rsidRDefault="001052EC">
      <w:pPr>
        <w:pStyle w:val="ListParagraph"/>
        <w:numPr>
          <w:ilvl w:val="0"/>
          <w:numId w:val="19"/>
        </w:numPr>
        <w:tabs>
          <w:tab w:val="left" w:pos="1559"/>
          <w:tab w:val="left" w:pos="1560"/>
        </w:tabs>
        <w:rPr>
          <w:sz w:val="24"/>
        </w:rPr>
      </w:pPr>
      <w:r>
        <w:rPr>
          <w:sz w:val="24"/>
        </w:rPr>
        <w:t>*47 CFR Part 68, Connection of Terminal Equipment to the Telephone</w:t>
      </w:r>
      <w:r>
        <w:rPr>
          <w:spacing w:val="-19"/>
          <w:sz w:val="24"/>
        </w:rPr>
        <w:t xml:space="preserve"> </w:t>
      </w:r>
      <w:r>
        <w:rPr>
          <w:sz w:val="24"/>
        </w:rPr>
        <w:t>Network</w:t>
      </w:r>
    </w:p>
    <w:p w14:paraId="7FD3470B" w14:textId="77777777" w:rsidR="00F853DB" w:rsidRDefault="00F853DB">
      <w:pPr>
        <w:pStyle w:val="BodyText"/>
        <w:spacing w:before="4"/>
        <w:rPr>
          <w:sz w:val="25"/>
        </w:rPr>
      </w:pPr>
    </w:p>
    <w:p w14:paraId="67596249" w14:textId="77777777" w:rsidR="00F853DB" w:rsidRDefault="001052EC">
      <w:pPr>
        <w:pStyle w:val="ListParagraph"/>
        <w:numPr>
          <w:ilvl w:val="0"/>
          <w:numId w:val="19"/>
        </w:numPr>
        <w:tabs>
          <w:tab w:val="left" w:pos="1559"/>
          <w:tab w:val="left" w:pos="1560"/>
        </w:tabs>
        <w:ind w:right="1265"/>
        <w:rPr>
          <w:sz w:val="24"/>
        </w:rPr>
      </w:pPr>
      <w:r>
        <w:rPr>
          <w:sz w:val="24"/>
        </w:rPr>
        <w:t>*47 CFR Part 76, Multichannel Video And Cable Television Service, Subpart K, Technical</w:t>
      </w:r>
      <w:r>
        <w:rPr>
          <w:spacing w:val="-1"/>
          <w:sz w:val="24"/>
        </w:rPr>
        <w:t xml:space="preserve"> </w:t>
      </w:r>
      <w:r>
        <w:rPr>
          <w:sz w:val="24"/>
        </w:rPr>
        <w:t>Standards.</w:t>
      </w:r>
    </w:p>
    <w:p w14:paraId="6B1C7CEF" w14:textId="77777777" w:rsidR="00F853DB" w:rsidRDefault="00F853DB">
      <w:pPr>
        <w:rPr>
          <w:sz w:val="24"/>
        </w:rPr>
        <w:sectPr w:rsidR="00F853DB">
          <w:pgSz w:w="12240" w:h="15840"/>
          <w:pgMar w:top="1500" w:right="1040" w:bottom="980" w:left="600" w:header="0" w:footer="708" w:gutter="0"/>
          <w:cols w:space="720"/>
        </w:sectPr>
      </w:pPr>
    </w:p>
    <w:p w14:paraId="3EF1C4AD" w14:textId="77777777" w:rsidR="00F853DB" w:rsidRDefault="00F853DB">
      <w:pPr>
        <w:pStyle w:val="BodyText"/>
        <w:spacing w:before="7"/>
        <w:rPr>
          <w:sz w:val="10"/>
        </w:rPr>
      </w:pPr>
    </w:p>
    <w:p w14:paraId="5C12F165" w14:textId="77777777" w:rsidR="00F853DB" w:rsidRDefault="001052EC">
      <w:pPr>
        <w:pStyle w:val="BodyText"/>
        <w:spacing w:before="90"/>
        <w:ind w:left="840" w:right="1328"/>
      </w:pPr>
      <w:r>
        <w:rPr>
          <w:u w:val="single"/>
        </w:rPr>
        <w:t>Telecommunications Industry Association (TIA)/Electronic Industry Association (EIA)</w:t>
      </w:r>
      <w:r>
        <w:t xml:space="preserve"> </w:t>
      </w:r>
      <w:r>
        <w:rPr>
          <w:u w:val="single"/>
        </w:rPr>
        <w:t>Standards/American National Standards Institute (ANSI) Standards</w:t>
      </w:r>
    </w:p>
    <w:p w14:paraId="5DC393A5" w14:textId="77777777" w:rsidR="00F853DB" w:rsidRDefault="00F853DB">
      <w:pPr>
        <w:pStyle w:val="BodyText"/>
        <w:spacing w:before="6"/>
        <w:rPr>
          <w:sz w:val="25"/>
        </w:rPr>
      </w:pPr>
    </w:p>
    <w:p w14:paraId="3304069F" w14:textId="77777777" w:rsidR="00F853DB" w:rsidRDefault="001052EC">
      <w:pPr>
        <w:pStyle w:val="ListParagraph"/>
        <w:numPr>
          <w:ilvl w:val="0"/>
          <w:numId w:val="19"/>
        </w:numPr>
        <w:tabs>
          <w:tab w:val="left" w:pos="1559"/>
          <w:tab w:val="left" w:pos="1560"/>
        </w:tabs>
        <w:rPr>
          <w:sz w:val="24"/>
        </w:rPr>
      </w:pPr>
      <w:r>
        <w:rPr>
          <w:sz w:val="24"/>
        </w:rPr>
        <w:t>*TIA 102 Series, Suite of Standards to support the Land Mobil Radio</w:t>
      </w:r>
      <w:r>
        <w:rPr>
          <w:spacing w:val="-17"/>
          <w:sz w:val="24"/>
        </w:rPr>
        <w:t xml:space="preserve"> </w:t>
      </w:r>
      <w:r>
        <w:rPr>
          <w:sz w:val="24"/>
        </w:rPr>
        <w:t>Network</w:t>
      </w:r>
    </w:p>
    <w:p w14:paraId="3C7EC7E5" w14:textId="77777777" w:rsidR="00F853DB" w:rsidRDefault="00F853DB">
      <w:pPr>
        <w:pStyle w:val="BodyText"/>
        <w:spacing w:before="4"/>
        <w:rPr>
          <w:sz w:val="25"/>
        </w:rPr>
      </w:pPr>
    </w:p>
    <w:p w14:paraId="66C776A1" w14:textId="77777777" w:rsidR="00F853DB" w:rsidRDefault="001052EC">
      <w:pPr>
        <w:pStyle w:val="ListParagraph"/>
        <w:numPr>
          <w:ilvl w:val="0"/>
          <w:numId w:val="19"/>
        </w:numPr>
        <w:tabs>
          <w:tab w:val="left" w:pos="1559"/>
          <w:tab w:val="left" w:pos="1560"/>
        </w:tabs>
        <w:ind w:right="513"/>
        <w:rPr>
          <w:sz w:val="24"/>
        </w:rPr>
      </w:pPr>
      <w:r>
        <w:rPr>
          <w:sz w:val="24"/>
        </w:rPr>
        <w:t>*TIA-232-F, Interface Between Data Terminal Equipment and Data Circuit-Terminating Equipment Employing Serial Binary Data</w:t>
      </w:r>
      <w:r>
        <w:rPr>
          <w:spacing w:val="-1"/>
          <w:sz w:val="24"/>
        </w:rPr>
        <w:t xml:space="preserve"> </w:t>
      </w:r>
      <w:r>
        <w:rPr>
          <w:sz w:val="24"/>
        </w:rPr>
        <w:t>Interchange</w:t>
      </w:r>
    </w:p>
    <w:p w14:paraId="0D1EE18C" w14:textId="77777777" w:rsidR="00F853DB" w:rsidRDefault="00F853DB">
      <w:pPr>
        <w:pStyle w:val="BodyText"/>
        <w:spacing w:before="6"/>
        <w:rPr>
          <w:sz w:val="25"/>
        </w:rPr>
      </w:pPr>
    </w:p>
    <w:p w14:paraId="74BF7047" w14:textId="77777777" w:rsidR="00F853DB" w:rsidRDefault="001052EC">
      <w:pPr>
        <w:pStyle w:val="ListParagraph"/>
        <w:numPr>
          <w:ilvl w:val="0"/>
          <w:numId w:val="19"/>
        </w:numPr>
        <w:tabs>
          <w:tab w:val="left" w:pos="1559"/>
          <w:tab w:val="left" w:pos="1560"/>
        </w:tabs>
        <w:rPr>
          <w:sz w:val="24"/>
        </w:rPr>
      </w:pPr>
      <w:r>
        <w:rPr>
          <w:sz w:val="24"/>
        </w:rPr>
        <w:t>*EIA-310-D, Cabinets, Racks, Panels, and Associated</w:t>
      </w:r>
      <w:r>
        <w:rPr>
          <w:spacing w:val="-3"/>
          <w:sz w:val="24"/>
        </w:rPr>
        <w:t xml:space="preserve"> </w:t>
      </w:r>
      <w:r>
        <w:rPr>
          <w:sz w:val="24"/>
        </w:rPr>
        <w:t>Equipment</w:t>
      </w:r>
    </w:p>
    <w:p w14:paraId="6F434B60" w14:textId="77777777" w:rsidR="00F853DB" w:rsidRDefault="00F853DB">
      <w:pPr>
        <w:pStyle w:val="BodyText"/>
        <w:spacing w:before="4"/>
        <w:rPr>
          <w:sz w:val="25"/>
        </w:rPr>
      </w:pPr>
    </w:p>
    <w:p w14:paraId="03AF9E2F" w14:textId="77777777" w:rsidR="00F853DB" w:rsidRDefault="001052EC">
      <w:pPr>
        <w:pStyle w:val="ListParagraph"/>
        <w:numPr>
          <w:ilvl w:val="0"/>
          <w:numId w:val="19"/>
        </w:numPr>
        <w:tabs>
          <w:tab w:val="left" w:pos="1559"/>
          <w:tab w:val="left" w:pos="1560"/>
        </w:tabs>
        <w:rPr>
          <w:sz w:val="24"/>
        </w:rPr>
      </w:pPr>
      <w:r>
        <w:rPr>
          <w:sz w:val="24"/>
        </w:rPr>
        <w:t>*TIA/EIA-472-0000-A, Generic Specification for Fiber-Optic</w:t>
      </w:r>
      <w:r>
        <w:rPr>
          <w:spacing w:val="-4"/>
          <w:sz w:val="24"/>
        </w:rPr>
        <w:t xml:space="preserve"> </w:t>
      </w:r>
      <w:r>
        <w:rPr>
          <w:sz w:val="24"/>
        </w:rPr>
        <w:t>Cables</w:t>
      </w:r>
    </w:p>
    <w:p w14:paraId="035431BE" w14:textId="77777777" w:rsidR="00F853DB" w:rsidRDefault="00F853DB">
      <w:pPr>
        <w:pStyle w:val="BodyText"/>
        <w:spacing w:before="4"/>
        <w:rPr>
          <w:sz w:val="25"/>
        </w:rPr>
      </w:pPr>
    </w:p>
    <w:p w14:paraId="5004F022" w14:textId="77777777" w:rsidR="00F853DB" w:rsidRDefault="001052EC">
      <w:pPr>
        <w:pStyle w:val="ListParagraph"/>
        <w:numPr>
          <w:ilvl w:val="0"/>
          <w:numId w:val="19"/>
        </w:numPr>
        <w:tabs>
          <w:tab w:val="left" w:pos="1559"/>
          <w:tab w:val="left" w:pos="1560"/>
        </w:tabs>
        <w:rPr>
          <w:sz w:val="24"/>
        </w:rPr>
      </w:pPr>
      <w:r>
        <w:rPr>
          <w:sz w:val="24"/>
        </w:rPr>
        <w:t>*ANSI/TIA-472C000-B, Standards for Optical Fiber Premises Distribution</w:t>
      </w:r>
      <w:r>
        <w:rPr>
          <w:spacing w:val="-7"/>
          <w:sz w:val="24"/>
        </w:rPr>
        <w:t xml:space="preserve"> </w:t>
      </w:r>
      <w:r>
        <w:rPr>
          <w:sz w:val="24"/>
        </w:rPr>
        <w:t>Cable</w:t>
      </w:r>
    </w:p>
    <w:p w14:paraId="687D2556" w14:textId="77777777" w:rsidR="00F853DB" w:rsidRDefault="00F853DB">
      <w:pPr>
        <w:pStyle w:val="BodyText"/>
        <w:spacing w:before="4"/>
        <w:rPr>
          <w:sz w:val="25"/>
        </w:rPr>
      </w:pPr>
    </w:p>
    <w:p w14:paraId="240E550C" w14:textId="77777777" w:rsidR="00F853DB" w:rsidRDefault="001052EC">
      <w:pPr>
        <w:pStyle w:val="ListParagraph"/>
        <w:numPr>
          <w:ilvl w:val="0"/>
          <w:numId w:val="19"/>
        </w:numPr>
        <w:tabs>
          <w:tab w:val="left" w:pos="1559"/>
          <w:tab w:val="left" w:pos="1560"/>
        </w:tabs>
        <w:spacing w:before="1"/>
        <w:ind w:right="670"/>
        <w:rPr>
          <w:sz w:val="24"/>
        </w:rPr>
      </w:pPr>
      <w:r>
        <w:rPr>
          <w:sz w:val="24"/>
        </w:rPr>
        <w:t>TIA/EIA-472D000-A, Sectional Specification for Fiber-Optic Communications Cables for Outside Plant</w:t>
      </w:r>
      <w:r>
        <w:rPr>
          <w:spacing w:val="-3"/>
          <w:sz w:val="24"/>
        </w:rPr>
        <w:t xml:space="preserve"> </w:t>
      </w:r>
      <w:r>
        <w:rPr>
          <w:sz w:val="24"/>
        </w:rPr>
        <w:t>Use</w:t>
      </w:r>
    </w:p>
    <w:p w14:paraId="54E16A0D" w14:textId="77777777" w:rsidR="00F853DB" w:rsidRDefault="00F853DB">
      <w:pPr>
        <w:pStyle w:val="BodyText"/>
        <w:spacing w:before="5"/>
        <w:rPr>
          <w:sz w:val="25"/>
        </w:rPr>
      </w:pPr>
    </w:p>
    <w:p w14:paraId="66AE5381" w14:textId="77777777" w:rsidR="00F853DB" w:rsidRDefault="001052EC">
      <w:pPr>
        <w:pStyle w:val="ListParagraph"/>
        <w:numPr>
          <w:ilvl w:val="0"/>
          <w:numId w:val="19"/>
        </w:numPr>
        <w:tabs>
          <w:tab w:val="left" w:pos="1559"/>
          <w:tab w:val="left" w:pos="1560"/>
        </w:tabs>
        <w:rPr>
          <w:sz w:val="24"/>
        </w:rPr>
      </w:pPr>
      <w:r>
        <w:rPr>
          <w:sz w:val="24"/>
        </w:rPr>
        <w:t>*TIA-4920000B, Generic Specification for Optical Waveguide</w:t>
      </w:r>
      <w:r>
        <w:rPr>
          <w:spacing w:val="-2"/>
          <w:sz w:val="24"/>
        </w:rPr>
        <w:t xml:space="preserve"> </w:t>
      </w:r>
      <w:r>
        <w:rPr>
          <w:sz w:val="24"/>
        </w:rPr>
        <w:t>Fibers</w:t>
      </w:r>
    </w:p>
    <w:p w14:paraId="48C67373" w14:textId="77777777" w:rsidR="00F853DB" w:rsidRDefault="00F853DB">
      <w:pPr>
        <w:pStyle w:val="BodyText"/>
        <w:spacing w:before="4"/>
        <w:rPr>
          <w:sz w:val="25"/>
        </w:rPr>
      </w:pPr>
    </w:p>
    <w:p w14:paraId="0047D8B9" w14:textId="77777777" w:rsidR="00F853DB" w:rsidRDefault="001052EC">
      <w:pPr>
        <w:pStyle w:val="ListParagraph"/>
        <w:numPr>
          <w:ilvl w:val="0"/>
          <w:numId w:val="19"/>
        </w:numPr>
        <w:tabs>
          <w:tab w:val="left" w:pos="1559"/>
          <w:tab w:val="left" w:pos="1560"/>
        </w:tabs>
        <w:ind w:right="1211"/>
        <w:rPr>
          <w:sz w:val="24"/>
        </w:rPr>
      </w:pPr>
      <w:r>
        <w:rPr>
          <w:sz w:val="24"/>
        </w:rPr>
        <w:t>*TIA/EIA-60-6A, Administration Standard for Commercial Telecommunications Infrastructure</w:t>
      </w:r>
    </w:p>
    <w:p w14:paraId="5F51F1CB" w14:textId="77777777" w:rsidR="00F853DB" w:rsidRDefault="00F853DB">
      <w:pPr>
        <w:pStyle w:val="BodyText"/>
        <w:spacing w:before="5"/>
        <w:rPr>
          <w:sz w:val="25"/>
        </w:rPr>
      </w:pPr>
    </w:p>
    <w:p w14:paraId="65B5E89D" w14:textId="77777777" w:rsidR="00F853DB" w:rsidRDefault="001052EC">
      <w:pPr>
        <w:pStyle w:val="ListParagraph"/>
        <w:numPr>
          <w:ilvl w:val="0"/>
          <w:numId w:val="19"/>
        </w:numPr>
        <w:tabs>
          <w:tab w:val="left" w:pos="1559"/>
          <w:tab w:val="left" w:pos="1560"/>
        </w:tabs>
        <w:rPr>
          <w:sz w:val="24"/>
        </w:rPr>
      </w:pPr>
      <w:r>
        <w:rPr>
          <w:sz w:val="24"/>
        </w:rPr>
        <w:t>*TIA/EIA-568-B Series, Commercial Building Telecommunications Cabling</w:t>
      </w:r>
      <w:r>
        <w:rPr>
          <w:spacing w:val="-8"/>
          <w:sz w:val="24"/>
        </w:rPr>
        <w:t xml:space="preserve"> </w:t>
      </w:r>
      <w:r>
        <w:rPr>
          <w:sz w:val="24"/>
        </w:rPr>
        <w:t>Standard</w:t>
      </w:r>
    </w:p>
    <w:p w14:paraId="0EA9BE88" w14:textId="77777777" w:rsidR="00F853DB" w:rsidRDefault="00F853DB">
      <w:pPr>
        <w:pStyle w:val="BodyText"/>
        <w:spacing w:before="5"/>
        <w:rPr>
          <w:sz w:val="25"/>
        </w:rPr>
      </w:pPr>
    </w:p>
    <w:p w14:paraId="20FF25AD" w14:textId="77777777" w:rsidR="00F853DB" w:rsidRDefault="001052EC">
      <w:pPr>
        <w:pStyle w:val="ListParagraph"/>
        <w:numPr>
          <w:ilvl w:val="0"/>
          <w:numId w:val="19"/>
        </w:numPr>
        <w:tabs>
          <w:tab w:val="left" w:pos="1559"/>
          <w:tab w:val="left" w:pos="1560"/>
        </w:tabs>
        <w:ind w:right="454"/>
        <w:rPr>
          <w:sz w:val="24"/>
        </w:rPr>
      </w:pPr>
      <w:r>
        <w:rPr>
          <w:sz w:val="24"/>
        </w:rPr>
        <w:t>*TIA/EIA-569-B, Commercial Building Standard for Telecommunications Pathways</w:t>
      </w:r>
      <w:r>
        <w:rPr>
          <w:spacing w:val="-21"/>
          <w:sz w:val="24"/>
        </w:rPr>
        <w:t xml:space="preserve"> </w:t>
      </w:r>
      <w:r>
        <w:rPr>
          <w:sz w:val="24"/>
        </w:rPr>
        <w:t>and Spaces</w:t>
      </w:r>
    </w:p>
    <w:p w14:paraId="77550F26" w14:textId="77777777" w:rsidR="00F853DB" w:rsidRDefault="001052EC">
      <w:pPr>
        <w:pStyle w:val="ListParagraph"/>
        <w:numPr>
          <w:ilvl w:val="0"/>
          <w:numId w:val="19"/>
        </w:numPr>
        <w:tabs>
          <w:tab w:val="left" w:pos="1559"/>
          <w:tab w:val="left" w:pos="1560"/>
        </w:tabs>
        <w:spacing w:before="16"/>
        <w:ind w:right="813"/>
        <w:rPr>
          <w:sz w:val="24"/>
        </w:rPr>
      </w:pPr>
      <w:r>
        <w:rPr>
          <w:sz w:val="24"/>
        </w:rPr>
        <w:t>*TIA-603-C, Land Mobile FM or PM Communications Equipment Measurement</w:t>
      </w:r>
      <w:r>
        <w:rPr>
          <w:spacing w:val="-14"/>
          <w:sz w:val="24"/>
        </w:rPr>
        <w:t xml:space="preserve"> </w:t>
      </w:r>
      <w:r>
        <w:rPr>
          <w:sz w:val="24"/>
        </w:rPr>
        <w:t>and Performance Standards</w:t>
      </w:r>
    </w:p>
    <w:p w14:paraId="15331294" w14:textId="77777777" w:rsidR="00F853DB" w:rsidRDefault="00F853DB">
      <w:pPr>
        <w:pStyle w:val="BodyText"/>
        <w:spacing w:before="4"/>
        <w:rPr>
          <w:sz w:val="25"/>
        </w:rPr>
      </w:pPr>
    </w:p>
    <w:p w14:paraId="635C6F49" w14:textId="77777777" w:rsidR="00F853DB" w:rsidRDefault="001052EC">
      <w:pPr>
        <w:pStyle w:val="ListParagraph"/>
        <w:numPr>
          <w:ilvl w:val="0"/>
          <w:numId w:val="19"/>
        </w:numPr>
        <w:tabs>
          <w:tab w:val="left" w:pos="1559"/>
          <w:tab w:val="left" w:pos="1560"/>
        </w:tabs>
        <w:ind w:right="1173"/>
        <w:rPr>
          <w:sz w:val="24"/>
        </w:rPr>
      </w:pPr>
      <w:r>
        <w:rPr>
          <w:sz w:val="24"/>
        </w:rPr>
        <w:t>*TIA/EIA-422-B, Electrical Characteristics of Balanced Voltage Digital Interface Circuits</w:t>
      </w:r>
    </w:p>
    <w:p w14:paraId="6C263436" w14:textId="77777777" w:rsidR="00F853DB" w:rsidRDefault="00F853DB">
      <w:pPr>
        <w:pStyle w:val="BodyText"/>
        <w:spacing w:before="6"/>
        <w:rPr>
          <w:sz w:val="25"/>
        </w:rPr>
      </w:pPr>
    </w:p>
    <w:p w14:paraId="10ADDCA7" w14:textId="77777777" w:rsidR="00F853DB" w:rsidRDefault="001052EC">
      <w:pPr>
        <w:pStyle w:val="ListParagraph"/>
        <w:numPr>
          <w:ilvl w:val="0"/>
          <w:numId w:val="19"/>
        </w:numPr>
        <w:tabs>
          <w:tab w:val="left" w:pos="1559"/>
          <w:tab w:val="left" w:pos="1560"/>
        </w:tabs>
        <w:rPr>
          <w:sz w:val="24"/>
        </w:rPr>
      </w:pPr>
      <w:r>
        <w:rPr>
          <w:sz w:val="24"/>
        </w:rPr>
        <w:t>*EIA-440-B, Fiber-Optic Connector</w:t>
      </w:r>
      <w:r>
        <w:rPr>
          <w:spacing w:val="-2"/>
          <w:sz w:val="24"/>
        </w:rPr>
        <w:t xml:space="preserve"> </w:t>
      </w:r>
      <w:r>
        <w:rPr>
          <w:sz w:val="24"/>
        </w:rPr>
        <w:t>Terminology</w:t>
      </w:r>
    </w:p>
    <w:p w14:paraId="78F6AED5" w14:textId="77777777" w:rsidR="00F853DB" w:rsidRDefault="00F853DB">
      <w:pPr>
        <w:pStyle w:val="BodyText"/>
        <w:spacing w:before="4"/>
        <w:rPr>
          <w:sz w:val="25"/>
        </w:rPr>
      </w:pPr>
    </w:p>
    <w:p w14:paraId="2A9E1C1D" w14:textId="77777777" w:rsidR="00F853DB" w:rsidRDefault="001052EC">
      <w:pPr>
        <w:pStyle w:val="ListParagraph"/>
        <w:numPr>
          <w:ilvl w:val="0"/>
          <w:numId w:val="19"/>
        </w:numPr>
        <w:tabs>
          <w:tab w:val="left" w:pos="1559"/>
          <w:tab w:val="left" w:pos="1560"/>
        </w:tabs>
        <w:ind w:right="719"/>
        <w:rPr>
          <w:sz w:val="24"/>
        </w:rPr>
      </w:pPr>
      <w:r>
        <w:rPr>
          <w:sz w:val="24"/>
        </w:rPr>
        <w:t>*TIA/EIA-530-A, High Speed 25-Position Interface for Data Terminal Equipment and Data Circuit-Terminating Equipment, Including Alternative 26-Position</w:t>
      </w:r>
      <w:r>
        <w:rPr>
          <w:spacing w:val="-20"/>
          <w:sz w:val="24"/>
        </w:rPr>
        <w:t xml:space="preserve"> </w:t>
      </w:r>
      <w:r>
        <w:rPr>
          <w:sz w:val="24"/>
        </w:rPr>
        <w:t>Connector</w:t>
      </w:r>
    </w:p>
    <w:p w14:paraId="0EA94C65" w14:textId="77777777" w:rsidR="00F853DB" w:rsidRDefault="00F853DB">
      <w:pPr>
        <w:pStyle w:val="BodyText"/>
        <w:spacing w:before="4"/>
        <w:rPr>
          <w:sz w:val="25"/>
        </w:rPr>
      </w:pPr>
    </w:p>
    <w:p w14:paraId="0FE47997" w14:textId="77777777" w:rsidR="00F853DB" w:rsidRDefault="001052EC">
      <w:pPr>
        <w:pStyle w:val="ListParagraph"/>
        <w:numPr>
          <w:ilvl w:val="0"/>
          <w:numId w:val="19"/>
        </w:numPr>
        <w:tabs>
          <w:tab w:val="left" w:pos="1559"/>
          <w:tab w:val="left" w:pos="1560"/>
        </w:tabs>
        <w:spacing w:before="1"/>
        <w:ind w:right="489"/>
        <w:rPr>
          <w:sz w:val="24"/>
        </w:rPr>
      </w:pPr>
      <w:r>
        <w:rPr>
          <w:sz w:val="24"/>
        </w:rPr>
        <w:t>*TIA/EIA-455-B, Standard Test Procedures for Fiber-Optic Fibers, Cables, Transducers, Sensors, Connecting and Terminating Devices, and Other Fiber-Optic</w:t>
      </w:r>
      <w:r>
        <w:rPr>
          <w:spacing w:val="-15"/>
          <w:sz w:val="24"/>
        </w:rPr>
        <w:t xml:space="preserve"> </w:t>
      </w:r>
      <w:r>
        <w:rPr>
          <w:sz w:val="24"/>
        </w:rPr>
        <w:t>Components</w:t>
      </w:r>
    </w:p>
    <w:p w14:paraId="4B19407D" w14:textId="77777777" w:rsidR="00F853DB" w:rsidRDefault="00F853DB">
      <w:pPr>
        <w:pStyle w:val="BodyText"/>
        <w:spacing w:before="9"/>
        <w:rPr>
          <w:sz w:val="20"/>
        </w:rPr>
      </w:pPr>
    </w:p>
    <w:p w14:paraId="22CBE2D0" w14:textId="77777777" w:rsidR="00F853DB" w:rsidRDefault="001052EC">
      <w:pPr>
        <w:pStyle w:val="BodyText"/>
        <w:spacing w:before="1"/>
        <w:ind w:left="840"/>
      </w:pPr>
      <w:r>
        <w:rPr>
          <w:u w:val="single"/>
        </w:rPr>
        <w:t>OSHA Standards</w:t>
      </w:r>
    </w:p>
    <w:p w14:paraId="02C91285" w14:textId="77777777" w:rsidR="00F853DB" w:rsidRDefault="00F853DB">
      <w:pPr>
        <w:pStyle w:val="BodyText"/>
        <w:spacing w:before="6"/>
        <w:rPr>
          <w:sz w:val="20"/>
        </w:rPr>
      </w:pPr>
    </w:p>
    <w:p w14:paraId="76D81A55" w14:textId="77777777" w:rsidR="00F853DB" w:rsidRDefault="001052EC">
      <w:pPr>
        <w:pStyle w:val="ListParagraph"/>
        <w:numPr>
          <w:ilvl w:val="0"/>
          <w:numId w:val="19"/>
        </w:numPr>
        <w:tabs>
          <w:tab w:val="left" w:pos="1559"/>
          <w:tab w:val="left" w:pos="1560"/>
        </w:tabs>
        <w:spacing w:before="117"/>
        <w:rPr>
          <w:sz w:val="24"/>
        </w:rPr>
      </w:pPr>
      <w:r>
        <w:rPr>
          <w:sz w:val="24"/>
        </w:rPr>
        <w:t>29 CFR Part 1910.146, Permit-required Confined</w:t>
      </w:r>
      <w:r>
        <w:rPr>
          <w:spacing w:val="-4"/>
          <w:sz w:val="24"/>
        </w:rPr>
        <w:t xml:space="preserve"> </w:t>
      </w:r>
      <w:r>
        <w:rPr>
          <w:sz w:val="24"/>
        </w:rPr>
        <w:t>Spaces</w:t>
      </w:r>
    </w:p>
    <w:p w14:paraId="5B771A8D" w14:textId="77777777" w:rsidR="00F853DB" w:rsidRDefault="00F853DB">
      <w:pPr>
        <w:rPr>
          <w:sz w:val="24"/>
        </w:rPr>
        <w:sectPr w:rsidR="00F853DB">
          <w:pgSz w:w="12240" w:h="15840"/>
          <w:pgMar w:top="1500" w:right="1040" w:bottom="980" w:left="600" w:header="0" w:footer="708" w:gutter="0"/>
          <w:cols w:space="720"/>
        </w:sectPr>
      </w:pPr>
    </w:p>
    <w:p w14:paraId="034284BE" w14:textId="77777777" w:rsidR="00F853DB" w:rsidRDefault="001052EC">
      <w:pPr>
        <w:pStyle w:val="ListParagraph"/>
        <w:numPr>
          <w:ilvl w:val="0"/>
          <w:numId w:val="19"/>
        </w:numPr>
        <w:tabs>
          <w:tab w:val="left" w:pos="1559"/>
          <w:tab w:val="left" w:pos="1560"/>
        </w:tabs>
        <w:spacing w:before="93"/>
        <w:rPr>
          <w:sz w:val="24"/>
        </w:rPr>
      </w:pPr>
      <w:r>
        <w:rPr>
          <w:sz w:val="24"/>
        </w:rPr>
        <w:t>*29 CFR Part 1910.268,</w:t>
      </w:r>
      <w:r>
        <w:rPr>
          <w:spacing w:val="-5"/>
          <w:sz w:val="24"/>
        </w:rPr>
        <w:t xml:space="preserve"> </w:t>
      </w:r>
      <w:r>
        <w:rPr>
          <w:sz w:val="24"/>
        </w:rPr>
        <w:t>Telecommunications</w:t>
      </w:r>
    </w:p>
    <w:p w14:paraId="29EB279E" w14:textId="77777777" w:rsidR="00F853DB" w:rsidRDefault="00F853DB">
      <w:pPr>
        <w:pStyle w:val="BodyText"/>
        <w:spacing w:before="11"/>
        <w:rPr>
          <w:sz w:val="23"/>
        </w:rPr>
      </w:pPr>
    </w:p>
    <w:p w14:paraId="3D5BB3E4" w14:textId="77777777" w:rsidR="00F853DB" w:rsidRDefault="001052EC">
      <w:pPr>
        <w:pStyle w:val="BodyText"/>
        <w:ind w:left="840" w:right="1959"/>
      </w:pPr>
      <w:r>
        <w:rPr>
          <w:u w:val="single"/>
        </w:rPr>
        <w:t>NETCOM Regulations (requires CAC access)</w:t>
      </w:r>
      <w:r>
        <w:t xml:space="preserve"> </w:t>
      </w:r>
      <w:r>
        <w:rPr>
          <w:color w:val="0000FF"/>
          <w:u w:val="single" w:color="0000FF"/>
        </w:rPr>
        <w:t>https://army.deps.mil/NETCOM/sites/G1/PolPubsForms/Pages/Regulations.aspx</w:t>
      </w:r>
    </w:p>
    <w:p w14:paraId="0210F3FE" w14:textId="77777777" w:rsidR="00F853DB" w:rsidRDefault="00F853DB">
      <w:pPr>
        <w:pStyle w:val="BodyText"/>
        <w:spacing w:before="5"/>
        <w:rPr>
          <w:sz w:val="25"/>
        </w:rPr>
      </w:pPr>
    </w:p>
    <w:p w14:paraId="5F6D19A9" w14:textId="77777777" w:rsidR="00F853DB" w:rsidRDefault="001052EC">
      <w:pPr>
        <w:pStyle w:val="ListParagraph"/>
        <w:numPr>
          <w:ilvl w:val="0"/>
          <w:numId w:val="19"/>
        </w:numPr>
        <w:tabs>
          <w:tab w:val="left" w:pos="1559"/>
          <w:tab w:val="left" w:pos="1560"/>
        </w:tabs>
        <w:rPr>
          <w:sz w:val="24"/>
        </w:rPr>
      </w:pPr>
      <w:r>
        <w:rPr>
          <w:sz w:val="24"/>
        </w:rPr>
        <w:t>NETCOM Regulation 25-56 Personally Identifiable</w:t>
      </w:r>
      <w:r>
        <w:rPr>
          <w:spacing w:val="-7"/>
          <w:sz w:val="24"/>
        </w:rPr>
        <w:t xml:space="preserve"> </w:t>
      </w:r>
      <w:r>
        <w:rPr>
          <w:sz w:val="24"/>
        </w:rPr>
        <w:t>Information</w:t>
      </w:r>
    </w:p>
    <w:p w14:paraId="777E3FAF" w14:textId="77777777" w:rsidR="00F853DB" w:rsidRDefault="00F853DB">
      <w:pPr>
        <w:pStyle w:val="BodyText"/>
        <w:spacing w:before="6"/>
        <w:rPr>
          <w:sz w:val="25"/>
        </w:rPr>
      </w:pPr>
    </w:p>
    <w:p w14:paraId="415E24DE" w14:textId="77777777" w:rsidR="00F853DB" w:rsidRDefault="001052EC">
      <w:pPr>
        <w:pStyle w:val="ListParagraph"/>
        <w:numPr>
          <w:ilvl w:val="0"/>
          <w:numId w:val="19"/>
        </w:numPr>
        <w:tabs>
          <w:tab w:val="left" w:pos="1559"/>
          <w:tab w:val="left" w:pos="1560"/>
        </w:tabs>
        <w:rPr>
          <w:sz w:val="24"/>
        </w:rPr>
      </w:pPr>
      <w:r>
        <w:rPr>
          <w:sz w:val="24"/>
        </w:rPr>
        <w:t>NETCOM Regulation 25-70 Web Content Administration, Policies, and</w:t>
      </w:r>
      <w:r>
        <w:rPr>
          <w:spacing w:val="-8"/>
          <w:sz w:val="24"/>
        </w:rPr>
        <w:t xml:space="preserve"> </w:t>
      </w:r>
      <w:r>
        <w:rPr>
          <w:sz w:val="24"/>
        </w:rPr>
        <w:t>Procedures</w:t>
      </w:r>
    </w:p>
    <w:p w14:paraId="53B94212" w14:textId="77777777" w:rsidR="00F853DB" w:rsidRDefault="00F853DB">
      <w:pPr>
        <w:pStyle w:val="BodyText"/>
        <w:spacing w:before="4"/>
        <w:rPr>
          <w:sz w:val="25"/>
        </w:rPr>
      </w:pPr>
    </w:p>
    <w:p w14:paraId="05289C30" w14:textId="77777777" w:rsidR="00F853DB" w:rsidRDefault="001052EC">
      <w:pPr>
        <w:pStyle w:val="ListParagraph"/>
        <w:numPr>
          <w:ilvl w:val="0"/>
          <w:numId w:val="19"/>
        </w:numPr>
        <w:tabs>
          <w:tab w:val="left" w:pos="1559"/>
          <w:tab w:val="left" w:pos="1560"/>
        </w:tabs>
        <w:rPr>
          <w:sz w:val="24"/>
        </w:rPr>
      </w:pPr>
      <w:r>
        <w:rPr>
          <w:sz w:val="24"/>
        </w:rPr>
        <w:t>NETCOM Regulation 380-5 Information</w:t>
      </w:r>
      <w:r>
        <w:rPr>
          <w:spacing w:val="-2"/>
          <w:sz w:val="24"/>
        </w:rPr>
        <w:t xml:space="preserve"> </w:t>
      </w:r>
      <w:r>
        <w:rPr>
          <w:sz w:val="24"/>
        </w:rPr>
        <w:t>Security</w:t>
      </w:r>
    </w:p>
    <w:p w14:paraId="01FC8348" w14:textId="77777777" w:rsidR="00F853DB" w:rsidRDefault="00F853DB">
      <w:pPr>
        <w:pStyle w:val="BodyText"/>
        <w:spacing w:before="4"/>
        <w:rPr>
          <w:sz w:val="25"/>
        </w:rPr>
      </w:pPr>
    </w:p>
    <w:p w14:paraId="4F450A37" w14:textId="77777777" w:rsidR="00F853DB" w:rsidRDefault="001052EC">
      <w:pPr>
        <w:pStyle w:val="ListParagraph"/>
        <w:numPr>
          <w:ilvl w:val="0"/>
          <w:numId w:val="19"/>
        </w:numPr>
        <w:tabs>
          <w:tab w:val="left" w:pos="1559"/>
          <w:tab w:val="left" w:pos="1560"/>
        </w:tabs>
        <w:rPr>
          <w:sz w:val="24"/>
        </w:rPr>
      </w:pPr>
      <w:r>
        <w:rPr>
          <w:sz w:val="24"/>
        </w:rPr>
        <w:t>NETCOM Regulation 385-1 Safety and Occupational</w:t>
      </w:r>
      <w:r>
        <w:rPr>
          <w:spacing w:val="-4"/>
          <w:sz w:val="24"/>
        </w:rPr>
        <w:t xml:space="preserve"> </w:t>
      </w:r>
      <w:r>
        <w:rPr>
          <w:sz w:val="24"/>
        </w:rPr>
        <w:t>Health</w:t>
      </w:r>
    </w:p>
    <w:p w14:paraId="26A5CE81" w14:textId="77777777" w:rsidR="00F853DB" w:rsidRDefault="00F853DB">
      <w:pPr>
        <w:pStyle w:val="BodyText"/>
        <w:spacing w:before="6"/>
        <w:rPr>
          <w:sz w:val="25"/>
        </w:rPr>
      </w:pPr>
    </w:p>
    <w:p w14:paraId="41EFF245" w14:textId="77777777" w:rsidR="00F853DB" w:rsidRDefault="001052EC">
      <w:pPr>
        <w:pStyle w:val="ListParagraph"/>
        <w:numPr>
          <w:ilvl w:val="0"/>
          <w:numId w:val="19"/>
        </w:numPr>
        <w:tabs>
          <w:tab w:val="left" w:pos="1559"/>
          <w:tab w:val="left" w:pos="1560"/>
        </w:tabs>
        <w:rPr>
          <w:sz w:val="24"/>
        </w:rPr>
      </w:pPr>
      <w:r>
        <w:rPr>
          <w:sz w:val="24"/>
        </w:rPr>
        <w:t>NETCOM Regulation 750-1, Maintenance Guidance and</w:t>
      </w:r>
      <w:r>
        <w:rPr>
          <w:spacing w:val="-6"/>
          <w:sz w:val="24"/>
        </w:rPr>
        <w:t xml:space="preserve"> </w:t>
      </w:r>
      <w:r>
        <w:rPr>
          <w:sz w:val="24"/>
        </w:rPr>
        <w:t>Concepts</w:t>
      </w:r>
    </w:p>
    <w:p w14:paraId="2D2E1EE1" w14:textId="77777777" w:rsidR="00F853DB" w:rsidRDefault="00F853DB">
      <w:pPr>
        <w:pStyle w:val="BodyText"/>
        <w:spacing w:before="4"/>
        <w:rPr>
          <w:sz w:val="25"/>
        </w:rPr>
      </w:pPr>
    </w:p>
    <w:p w14:paraId="5D636119" w14:textId="77777777" w:rsidR="00F853DB" w:rsidRDefault="001052EC">
      <w:pPr>
        <w:pStyle w:val="ListParagraph"/>
        <w:numPr>
          <w:ilvl w:val="0"/>
          <w:numId w:val="19"/>
        </w:numPr>
        <w:tabs>
          <w:tab w:val="left" w:pos="1559"/>
          <w:tab w:val="left" w:pos="1560"/>
        </w:tabs>
        <w:rPr>
          <w:sz w:val="24"/>
        </w:rPr>
      </w:pPr>
      <w:r>
        <w:rPr>
          <w:sz w:val="24"/>
        </w:rPr>
        <w:t>NETCOM Regulation 750-2, Battery Management</w:t>
      </w:r>
      <w:r>
        <w:rPr>
          <w:spacing w:val="-1"/>
          <w:sz w:val="24"/>
        </w:rPr>
        <w:t xml:space="preserve"> </w:t>
      </w:r>
      <w:r>
        <w:rPr>
          <w:sz w:val="24"/>
        </w:rPr>
        <w:t>Program</w:t>
      </w:r>
    </w:p>
    <w:p w14:paraId="4890E13C" w14:textId="77777777" w:rsidR="00F853DB" w:rsidRDefault="00F853DB">
      <w:pPr>
        <w:pStyle w:val="BodyText"/>
        <w:spacing w:before="4"/>
        <w:rPr>
          <w:sz w:val="25"/>
        </w:rPr>
      </w:pPr>
    </w:p>
    <w:p w14:paraId="1E29AD18" w14:textId="285124DD" w:rsidR="00634C10" w:rsidRPr="00045281" w:rsidRDefault="001052EC" w:rsidP="00045281">
      <w:pPr>
        <w:pStyle w:val="ListParagraph"/>
        <w:numPr>
          <w:ilvl w:val="0"/>
          <w:numId w:val="19"/>
        </w:numPr>
        <w:tabs>
          <w:tab w:val="left" w:pos="1559"/>
          <w:tab w:val="left" w:pos="1560"/>
        </w:tabs>
        <w:ind w:right="1033"/>
        <w:rPr>
          <w:sz w:val="24"/>
        </w:rPr>
      </w:pPr>
      <w:r>
        <w:rPr>
          <w:sz w:val="24"/>
        </w:rPr>
        <w:t>NETCOM Regulation 750-8, Army Test, Measurement, and Diagnostic</w:t>
      </w:r>
      <w:r>
        <w:rPr>
          <w:spacing w:val="-15"/>
          <w:sz w:val="24"/>
        </w:rPr>
        <w:t xml:space="preserve"> </w:t>
      </w:r>
      <w:r>
        <w:rPr>
          <w:sz w:val="24"/>
        </w:rPr>
        <w:t>Equipment Progra</w:t>
      </w:r>
      <w:r w:rsidR="00045281">
        <w:rPr>
          <w:sz w:val="24"/>
        </w:rPr>
        <w:t>m</w:t>
      </w:r>
    </w:p>
    <w:p w14:paraId="3FE239CD" w14:textId="77777777" w:rsidR="00634C10" w:rsidRDefault="00634C10" w:rsidP="00634C10">
      <w:pPr>
        <w:pStyle w:val="Heading1"/>
        <w:tabs>
          <w:tab w:val="left" w:pos="1253"/>
        </w:tabs>
        <w:spacing w:before="1"/>
        <w:ind w:left="127"/>
      </w:pPr>
    </w:p>
    <w:p w14:paraId="64D03D45" w14:textId="77777777" w:rsidR="00634C10" w:rsidRDefault="00634C10" w:rsidP="00634C10">
      <w:pPr>
        <w:pStyle w:val="Heading1"/>
        <w:tabs>
          <w:tab w:val="left" w:pos="1253"/>
        </w:tabs>
        <w:spacing w:before="1"/>
        <w:ind w:left="127"/>
      </w:pPr>
    </w:p>
    <w:p w14:paraId="23CB6B11" w14:textId="77777777" w:rsidR="004D4A1F" w:rsidRDefault="00A0777F" w:rsidP="00A652A1">
      <w:pPr>
        <w:pStyle w:val="Heading1"/>
        <w:tabs>
          <w:tab w:val="left" w:pos="1253"/>
        </w:tabs>
        <w:spacing w:before="1"/>
        <w:ind w:left="360"/>
      </w:pPr>
      <w:r>
        <w:t>C.4</w:t>
      </w:r>
      <w:r w:rsidR="00634C10">
        <w:t xml:space="preserve"> </w:t>
      </w:r>
      <w:r w:rsidR="004D4A1F">
        <w:t>SPECIFIC</w:t>
      </w:r>
      <w:r w:rsidR="004D4A1F">
        <w:rPr>
          <w:spacing w:val="-2"/>
        </w:rPr>
        <w:t xml:space="preserve"> </w:t>
      </w:r>
      <w:r w:rsidR="004D4A1F">
        <w:t>TASKS:</w:t>
      </w:r>
    </w:p>
    <w:p w14:paraId="4DD72D56" w14:textId="77777777" w:rsidR="004D4A1F" w:rsidRDefault="004D4A1F" w:rsidP="004D4A1F">
      <w:pPr>
        <w:pStyle w:val="BodyText"/>
        <w:spacing w:before="9"/>
        <w:rPr>
          <w:b/>
          <w:sz w:val="23"/>
        </w:rPr>
      </w:pPr>
    </w:p>
    <w:p w14:paraId="52F324FE" w14:textId="40297786" w:rsidR="00A718D7" w:rsidRDefault="00A0777F" w:rsidP="00634C10">
      <w:pPr>
        <w:pStyle w:val="BodyText"/>
        <w:ind w:left="360"/>
      </w:pPr>
      <w:r>
        <w:rPr>
          <w:b/>
        </w:rPr>
        <w:t>C.4</w:t>
      </w:r>
      <w:r w:rsidR="00634C10" w:rsidRPr="00634C10">
        <w:rPr>
          <w:b/>
        </w:rPr>
        <w:t>.1</w:t>
      </w:r>
      <w:r w:rsidR="00634C10">
        <w:rPr>
          <w:b/>
        </w:rPr>
        <w:t xml:space="preserve"> </w:t>
      </w:r>
      <w:r w:rsidR="00A718D7" w:rsidRPr="00634C10">
        <w:rPr>
          <w:b/>
        </w:rPr>
        <w:t>Garrison IMO Support</w:t>
      </w:r>
      <w:r w:rsidR="00A718D7" w:rsidRPr="00634C10">
        <w:t>: The primar</w:t>
      </w:r>
      <w:r w:rsidR="00E7161D">
        <w:t>y place of performance will be</w:t>
      </w:r>
      <w:r w:rsidR="00D2487B">
        <w:t xml:space="preserve"> Camp Merrill,</w:t>
      </w:r>
      <w:r w:rsidR="00E7161D">
        <w:t xml:space="preserve"> B</w:t>
      </w:r>
      <w:r w:rsidR="00A718D7" w:rsidRPr="00634C10">
        <w:t xml:space="preserve">uilding 4 and outlying Garrison </w:t>
      </w:r>
      <w:r w:rsidR="00D2487B">
        <w:t>directorates within</w:t>
      </w:r>
      <w:r w:rsidR="00A718D7" w:rsidRPr="00634C10">
        <w:t xml:space="preserve"> Fort Benning, GA. The Contractor shall:</w:t>
      </w:r>
    </w:p>
    <w:p w14:paraId="11DB3702" w14:textId="282E5F9A" w:rsidR="00DA29EA" w:rsidRDefault="00DA29EA" w:rsidP="00634C10">
      <w:pPr>
        <w:pStyle w:val="BodyText"/>
        <w:ind w:left="360"/>
      </w:pPr>
    </w:p>
    <w:p w14:paraId="47A5BC45" w14:textId="7C028A78" w:rsidR="00DA29EA" w:rsidRPr="00045281" w:rsidRDefault="00045281" w:rsidP="00045281">
      <w:pPr>
        <w:pStyle w:val="BodyText"/>
      </w:pPr>
      <w:r>
        <w:t xml:space="preserve">      </w:t>
      </w:r>
      <w:r w:rsidRPr="00634C10">
        <w:t>•</w:t>
      </w:r>
      <w:r w:rsidRPr="00045281">
        <w:t>On this contract a</w:t>
      </w:r>
      <w:r w:rsidR="00DA29EA" w:rsidRPr="00045281">
        <w:t xml:space="preserve"> SECRET security clearance is required by every contractor </w:t>
      </w:r>
      <w:r w:rsidRPr="00045281">
        <w:t>upon hiring</w:t>
      </w:r>
      <w:r w:rsidR="00DA29EA" w:rsidRPr="00045281">
        <w:t>.</w:t>
      </w:r>
    </w:p>
    <w:p w14:paraId="161657D6" w14:textId="77777777" w:rsidR="00DA29EA" w:rsidRPr="00634C10" w:rsidRDefault="00DA29EA" w:rsidP="00DA29EA">
      <w:pPr>
        <w:pStyle w:val="BodyText"/>
        <w:ind w:left="720"/>
      </w:pPr>
    </w:p>
    <w:p w14:paraId="54DEFB90" w14:textId="77777777" w:rsidR="00A718D7" w:rsidRPr="00634C10" w:rsidRDefault="00A718D7" w:rsidP="00A718D7">
      <w:pPr>
        <w:pStyle w:val="BodyText"/>
        <w:ind w:left="630"/>
      </w:pPr>
    </w:p>
    <w:p w14:paraId="0965B49C" w14:textId="77777777" w:rsidR="00A718D7" w:rsidRPr="00634C10" w:rsidRDefault="00EF7493" w:rsidP="00634C10">
      <w:pPr>
        <w:pStyle w:val="BodyText"/>
        <w:ind w:left="360"/>
      </w:pPr>
      <w:r w:rsidRPr="00634C10">
        <w:t>•</w:t>
      </w:r>
      <w:r w:rsidR="00A718D7" w:rsidRPr="00634C10">
        <w:t xml:space="preserve">Provide Active Directory Management on user and computer accounts, print objects, and security groups; create and maintain standard computer account naming conventions. </w:t>
      </w:r>
    </w:p>
    <w:p w14:paraId="1DCE6A5D" w14:textId="77777777" w:rsidR="00EF7493" w:rsidRPr="00634C10" w:rsidRDefault="00EF7493" w:rsidP="00A718D7">
      <w:pPr>
        <w:pStyle w:val="BodyText"/>
      </w:pPr>
    </w:p>
    <w:p w14:paraId="4B62D4D4" w14:textId="4F116D07" w:rsidR="00A718D7" w:rsidRPr="00634C10" w:rsidRDefault="00A718D7" w:rsidP="00D2487B">
      <w:pPr>
        <w:pStyle w:val="BodyText"/>
        <w:ind w:left="360"/>
      </w:pPr>
      <w:r w:rsidRPr="00634C10">
        <w:t xml:space="preserve">•Provide on-site and remote customer </w:t>
      </w:r>
      <w:r w:rsidR="001F6876">
        <w:t>and automation support for</w:t>
      </w:r>
      <w:r w:rsidRPr="00634C10">
        <w:t xml:space="preserve"> </w:t>
      </w:r>
      <w:r w:rsidR="00E009B7">
        <w:t>20</w:t>
      </w:r>
      <w:r w:rsidR="00E009B7" w:rsidRPr="00E009B7">
        <w:t>00</w:t>
      </w:r>
      <w:r w:rsidRPr="00E009B7">
        <w:t xml:space="preserve"> Garrison personnel</w:t>
      </w:r>
      <w:r w:rsidR="00D2487B" w:rsidRPr="00E009B7">
        <w:t>.</w:t>
      </w:r>
      <w:r w:rsidRPr="00E009B7">
        <w:t xml:space="preserve"> </w:t>
      </w:r>
    </w:p>
    <w:p w14:paraId="298B9F09" w14:textId="77777777" w:rsidR="00EF7493" w:rsidRPr="00634C10" w:rsidRDefault="00EF7493" w:rsidP="00634C10">
      <w:pPr>
        <w:pStyle w:val="BodyText"/>
      </w:pPr>
    </w:p>
    <w:p w14:paraId="6C60E3D3" w14:textId="77777777" w:rsidR="00A718D7" w:rsidRPr="00634C10" w:rsidRDefault="00A718D7" w:rsidP="00634C10">
      <w:pPr>
        <w:pStyle w:val="BodyText"/>
        <w:ind w:left="360"/>
      </w:pPr>
      <w:r w:rsidRPr="00634C10">
        <w:t xml:space="preserve">•The contractor will assist the Garrison IMO with duties as defined by AR 25-1, DA PAM 25-1-1 and AR 25-2, to include all Garrison IT related procurement records and approvals. </w:t>
      </w:r>
    </w:p>
    <w:p w14:paraId="5C110166" w14:textId="77777777" w:rsidR="00EF7493" w:rsidRPr="00634C10" w:rsidRDefault="00EF7493" w:rsidP="00634C10">
      <w:pPr>
        <w:pStyle w:val="BodyText"/>
      </w:pPr>
    </w:p>
    <w:p w14:paraId="136F87B0" w14:textId="425B0C51" w:rsidR="00A718D7" w:rsidRPr="00E7161D" w:rsidRDefault="00EF7493" w:rsidP="00634C10">
      <w:pPr>
        <w:pStyle w:val="BodyText"/>
        <w:ind w:left="360"/>
      </w:pPr>
      <w:r w:rsidRPr="00E7161D">
        <w:t>•</w:t>
      </w:r>
      <w:r w:rsidR="00A718D7" w:rsidRPr="00E7161D">
        <w:t xml:space="preserve">Coordinate with the Garrison Directorate Information Management Officers (IMOs) to develop a </w:t>
      </w:r>
      <w:r w:rsidR="00634C10" w:rsidRPr="00E7161D">
        <w:t>Strategic plan for the cyclical replacement of</w:t>
      </w:r>
      <w:r w:rsidR="00A718D7" w:rsidRPr="00E7161D">
        <w:t xml:space="preserve"> all types Information Technology equipment (network, hardware, software, communications, and video teleconference rooms). The plan shall be in accordance with AR</w:t>
      </w:r>
      <w:r w:rsidR="00E7161D" w:rsidRPr="00E7161D">
        <w:t xml:space="preserve"> </w:t>
      </w:r>
      <w:r w:rsidR="00A718D7" w:rsidRPr="00E7161D">
        <w:t>25-1 and DA PAM 25-1-1.</w:t>
      </w:r>
    </w:p>
    <w:p w14:paraId="38B5386A" w14:textId="77777777" w:rsidR="00EF7493" w:rsidRPr="00E7161D" w:rsidRDefault="00EF7493" w:rsidP="00634C10">
      <w:pPr>
        <w:pStyle w:val="BodyText"/>
      </w:pPr>
    </w:p>
    <w:p w14:paraId="1B420D4E" w14:textId="61CD6824" w:rsidR="00A718D7" w:rsidRPr="00E7161D" w:rsidRDefault="00A718D7" w:rsidP="00634C10">
      <w:pPr>
        <w:pStyle w:val="BodyText"/>
        <w:ind w:left="360"/>
      </w:pPr>
      <w:r w:rsidRPr="00E7161D">
        <w:t>•Develop and enhance business process development for day-to-day maintenance and support requests. Work with the Network Enterprise Center to resolve issues related to user accounts, network outages, remote access and Wi-Fi access. Provide incident response for systems/users with known or suspected Information Assurance compliance issues.</w:t>
      </w:r>
    </w:p>
    <w:p w14:paraId="50053829" w14:textId="77777777" w:rsidR="00EF7493" w:rsidRPr="00E7161D" w:rsidRDefault="00EF7493" w:rsidP="00634C10">
      <w:pPr>
        <w:pStyle w:val="BodyText"/>
      </w:pPr>
    </w:p>
    <w:p w14:paraId="73485A07" w14:textId="77777777" w:rsidR="00A718D7" w:rsidRPr="00E7161D" w:rsidRDefault="00EF7493" w:rsidP="00634C10">
      <w:pPr>
        <w:pStyle w:val="BodyText"/>
        <w:ind w:left="360"/>
      </w:pPr>
      <w:r w:rsidRPr="00E7161D">
        <w:t>•</w:t>
      </w:r>
      <w:r w:rsidR="00A718D7" w:rsidRPr="00E7161D">
        <w:t>Assist the Information Assurance Security Officer (IASO) in accordance with AR 25-1, DA PAM 25-1-1, and AR 25-2 to include establishing and maintaining a record of all Garrison above baseline software in both hard copy and digital format on the SharePoint Portal. This is deemed a Mission Assurance Category (MAC) II function.</w:t>
      </w:r>
    </w:p>
    <w:p w14:paraId="39B2B647" w14:textId="77777777" w:rsidR="00EF7493" w:rsidRPr="00E7161D" w:rsidRDefault="00EF7493" w:rsidP="00634C10">
      <w:pPr>
        <w:pStyle w:val="BodyText"/>
      </w:pPr>
    </w:p>
    <w:p w14:paraId="1807A5D3" w14:textId="77777777" w:rsidR="00A718D7" w:rsidRPr="00E7161D" w:rsidRDefault="00A718D7" w:rsidP="00634C10">
      <w:pPr>
        <w:pStyle w:val="BodyText"/>
        <w:ind w:left="360"/>
      </w:pPr>
      <w:r w:rsidRPr="00E7161D">
        <w:t>•Operate and maintain hardware and software associated with standard IT service delivery; implement and maintain all prescribed configurations (e.g., Security Technical Implementation Guide (STIG)); and integrate operations with internal and external activities (e.g. Regional Cyber Center (RCC), 7th Signal Command (Theatre) G3 Operations, etc.).</w:t>
      </w:r>
    </w:p>
    <w:p w14:paraId="787155EF" w14:textId="77777777" w:rsidR="00A718D7" w:rsidRPr="00E7161D" w:rsidRDefault="00A718D7" w:rsidP="00634C10">
      <w:pPr>
        <w:pStyle w:val="BodyText"/>
      </w:pPr>
    </w:p>
    <w:p w14:paraId="2EFA9A33" w14:textId="77777777" w:rsidR="00A718D7" w:rsidRPr="00E7161D" w:rsidRDefault="00EF7493" w:rsidP="00634C10">
      <w:pPr>
        <w:pStyle w:val="BodyText"/>
        <w:ind w:left="360"/>
      </w:pPr>
      <w:r w:rsidRPr="00E7161D">
        <w:t>•</w:t>
      </w:r>
      <w:r w:rsidR="00A718D7" w:rsidRPr="00E7161D">
        <w:t>Provide expert advice by identifying IT service delivery issues and potential shortfalls with proposed technical solutions; engineer/re-engineer technical solutions to address identified solutions design shortfalls; provide life-cycle management consultation and advice.</w:t>
      </w:r>
    </w:p>
    <w:p w14:paraId="5EFA716A" w14:textId="77777777" w:rsidR="00A718D7" w:rsidRPr="00E7161D" w:rsidRDefault="00A718D7" w:rsidP="00634C10">
      <w:pPr>
        <w:pStyle w:val="BodyText"/>
      </w:pPr>
    </w:p>
    <w:p w14:paraId="48DDD602" w14:textId="77777777" w:rsidR="00A718D7" w:rsidRPr="00E7161D" w:rsidRDefault="00EF7493" w:rsidP="00634C10">
      <w:pPr>
        <w:pStyle w:val="BodyText"/>
        <w:ind w:left="360"/>
      </w:pPr>
      <w:r w:rsidRPr="00E7161D">
        <w:t>•</w:t>
      </w:r>
      <w:r w:rsidR="00A718D7" w:rsidRPr="00E7161D">
        <w:t>Execute system deployments and technical changes on a quarterly or as required basis as determined by Security Technical Implementation Guide, Microsoft and other vendor based product rollout schedules or as required by Army, Defense Information Systems Agency or other agency. Recommend, develop and maintain operational processes and automated solutions.</w:t>
      </w:r>
    </w:p>
    <w:p w14:paraId="0167F727" w14:textId="77777777" w:rsidR="00A718D7" w:rsidRPr="00E7161D" w:rsidRDefault="00A718D7" w:rsidP="00634C10">
      <w:pPr>
        <w:pStyle w:val="BodyText"/>
      </w:pPr>
    </w:p>
    <w:p w14:paraId="0C814047" w14:textId="7579D7E7" w:rsidR="00A718D7" w:rsidRPr="00E7161D" w:rsidRDefault="00EF7493" w:rsidP="00634C10">
      <w:pPr>
        <w:pStyle w:val="BodyText"/>
        <w:ind w:left="360"/>
      </w:pPr>
      <w:r w:rsidRPr="00E7161D">
        <w:t>•</w:t>
      </w:r>
      <w:r w:rsidR="00A718D7" w:rsidRPr="00E7161D">
        <w:t>Provide IT performance metrics/service reporting and documentation, weekly IT Service Delivery reports, monthly contract quality performance and quarterly Installation Status Report (ISR) processes. Ensure 99.</w:t>
      </w:r>
      <w:r w:rsidR="00634C10" w:rsidRPr="00E7161D">
        <w:t xml:space="preserve">9% service availability. </w:t>
      </w:r>
    </w:p>
    <w:p w14:paraId="558BA49B" w14:textId="77777777" w:rsidR="00A718D7" w:rsidRPr="00E7161D" w:rsidRDefault="00A718D7" w:rsidP="00A718D7">
      <w:pPr>
        <w:pStyle w:val="BodyText"/>
      </w:pPr>
    </w:p>
    <w:p w14:paraId="6936B838" w14:textId="77777777" w:rsidR="00A718D7" w:rsidRPr="00E7161D" w:rsidRDefault="00A0777F" w:rsidP="00A652A1">
      <w:pPr>
        <w:pStyle w:val="BodyText"/>
        <w:ind w:left="360"/>
      </w:pPr>
      <w:r w:rsidRPr="00E7161D">
        <w:rPr>
          <w:b/>
        </w:rPr>
        <w:t>C.4</w:t>
      </w:r>
      <w:r w:rsidR="00484C3D" w:rsidRPr="00E7161D">
        <w:rPr>
          <w:b/>
        </w:rPr>
        <w:t>.2</w:t>
      </w:r>
      <w:r w:rsidR="00A652A1" w:rsidRPr="00E7161D">
        <w:rPr>
          <w:b/>
        </w:rPr>
        <w:t xml:space="preserve"> </w:t>
      </w:r>
      <w:r w:rsidR="00A718D7" w:rsidRPr="00E7161D">
        <w:rPr>
          <w:b/>
        </w:rPr>
        <w:t>Above Baseline System Administration:</w:t>
      </w:r>
      <w:r w:rsidR="00A718D7" w:rsidRPr="00E7161D">
        <w:t xml:space="preserve"> The contractor shall receive, review, and repair all deficiencies noted in the IT Vulnerability Report generated by the Department of Defense on a monthly basis as it applies to the systems associated with Fort Benning. This may require access to sensitive information and must be treated with appropriate security protocols to ensure that contractor personnel are appropriately cleared. This report is considered by the Government as Classified and will be reviewed at the government facility. Fort Benning Security / MCoE G-2 appointed Courier(s) will check out the Vulnerability Report from government control and courier report to an area containing the server that requires patches. All classified material handling rules will be strictly enforced by TSS Courier(s). The classified report will be returned to government control when work is completed, or at the end of each day. The contractor shall:</w:t>
      </w:r>
    </w:p>
    <w:p w14:paraId="73461FB2" w14:textId="77777777" w:rsidR="00A718D7" w:rsidRPr="00E7161D" w:rsidRDefault="00A718D7" w:rsidP="00A718D7">
      <w:pPr>
        <w:pStyle w:val="BodyText"/>
      </w:pPr>
    </w:p>
    <w:p w14:paraId="643AEA52" w14:textId="0381963A" w:rsidR="00A718D7" w:rsidRPr="00E7161D" w:rsidRDefault="00EF7493" w:rsidP="00484C3D">
      <w:pPr>
        <w:pStyle w:val="BodyText"/>
        <w:ind w:left="360"/>
      </w:pPr>
      <w:r w:rsidRPr="00E7161D">
        <w:t>•</w:t>
      </w:r>
      <w:r w:rsidR="00A718D7" w:rsidRPr="00E7161D">
        <w:t xml:space="preserve">Manage and perform maintenance on servers, provide print server coordination to maintenance and management for MFP devices. </w:t>
      </w:r>
    </w:p>
    <w:p w14:paraId="433C32F7" w14:textId="77777777" w:rsidR="00EF7493" w:rsidRPr="00E7161D" w:rsidRDefault="00EF7493" w:rsidP="00484C3D">
      <w:pPr>
        <w:pStyle w:val="BodyText"/>
      </w:pPr>
    </w:p>
    <w:p w14:paraId="777C0C23" w14:textId="77777777" w:rsidR="00A718D7" w:rsidRPr="00E7161D" w:rsidRDefault="00A718D7" w:rsidP="00484C3D">
      <w:pPr>
        <w:pStyle w:val="BodyText"/>
        <w:ind w:left="360"/>
      </w:pPr>
      <w:r w:rsidRPr="00E7161D">
        <w:t xml:space="preserve">•Maintain all applicable software licenses and maintain updated software Certificates of Networthiness (CoN).  </w:t>
      </w:r>
    </w:p>
    <w:p w14:paraId="6CEA95D2" w14:textId="77777777" w:rsidR="00EF7493" w:rsidRPr="00E7161D" w:rsidRDefault="00EF7493" w:rsidP="00484C3D">
      <w:pPr>
        <w:pStyle w:val="BodyText"/>
      </w:pPr>
    </w:p>
    <w:p w14:paraId="7E8283E9" w14:textId="01C85A1D" w:rsidR="00A718D7" w:rsidRPr="00E7161D" w:rsidRDefault="00A718D7" w:rsidP="00484C3D">
      <w:pPr>
        <w:pStyle w:val="BodyText"/>
        <w:ind w:left="360"/>
      </w:pPr>
      <w:r w:rsidRPr="00E7161D">
        <w:t xml:space="preserve">•Develop and maintain network diagrams, data flow charts, Tenant Security Plan, Contingency Plan and Configuration Management Plan for up to </w:t>
      </w:r>
      <w:r w:rsidR="00DA29EA">
        <w:t>35</w:t>
      </w:r>
      <w:r w:rsidRPr="00E7161D">
        <w:t xml:space="preserve"> Garrison IT Systems. These documents and diagrams will be stored on the Installation SharePoint.</w:t>
      </w:r>
    </w:p>
    <w:p w14:paraId="700B6DC3" w14:textId="77777777" w:rsidR="00EF7493" w:rsidRPr="00E7161D" w:rsidRDefault="00EF7493" w:rsidP="00484C3D">
      <w:pPr>
        <w:pStyle w:val="BodyText"/>
      </w:pPr>
    </w:p>
    <w:p w14:paraId="017ED63E" w14:textId="77777777" w:rsidR="00A718D7" w:rsidRPr="00E7161D" w:rsidRDefault="00A718D7" w:rsidP="00484C3D">
      <w:pPr>
        <w:pStyle w:val="BodyText"/>
        <w:ind w:left="360"/>
      </w:pPr>
      <w:r w:rsidRPr="00E7161D">
        <w:t xml:space="preserve">•Perform Systems Administration for all (is exhibit referenced inclusive) above baseline systems. The Contractor shall prepare systems for Designated Approving Authority (DAA) and manage Authority To Operate (ATO) and Authority to Connect (ATC). The Contractor will also provide DISA Platinum Security Technical Implementation Guide (STIG) standard. The Contractor shall evaluate the automated report produced by the scanning software and implement corrections. </w:t>
      </w:r>
    </w:p>
    <w:p w14:paraId="79EDBA7F" w14:textId="77777777" w:rsidR="00EF7493" w:rsidRPr="00E7161D" w:rsidRDefault="00EF7493" w:rsidP="00484C3D">
      <w:pPr>
        <w:pStyle w:val="BodyText"/>
      </w:pPr>
    </w:p>
    <w:p w14:paraId="3018A043" w14:textId="77777777" w:rsidR="00A718D7" w:rsidRPr="00E7161D" w:rsidRDefault="00A718D7" w:rsidP="00484C3D">
      <w:pPr>
        <w:pStyle w:val="BodyText"/>
        <w:ind w:left="360"/>
      </w:pPr>
      <w:r w:rsidRPr="00E7161D">
        <w:t>•The Contractor will provide assistance to current databases, future integration of databases and\or systems that may contain databases to function, contractor assistance may include capacity planning, installation, configuration, database design, migration, performance monitoring, security, troubleshooting, as well as backup and data recovery.</w:t>
      </w:r>
    </w:p>
    <w:p w14:paraId="3BC8EE9A" w14:textId="77777777" w:rsidR="00EF7493" w:rsidRPr="00E7161D" w:rsidRDefault="00EF7493" w:rsidP="00484C3D">
      <w:pPr>
        <w:pStyle w:val="BodyText"/>
      </w:pPr>
    </w:p>
    <w:p w14:paraId="26764FA1" w14:textId="77777777" w:rsidR="00A718D7" w:rsidRPr="00E7161D" w:rsidRDefault="00EF7493" w:rsidP="00484C3D">
      <w:pPr>
        <w:pStyle w:val="BodyText"/>
        <w:ind w:left="360"/>
      </w:pPr>
      <w:r w:rsidRPr="00E7161D">
        <w:t>•</w:t>
      </w:r>
      <w:r w:rsidR="00A718D7" w:rsidRPr="00E7161D">
        <w:t>Contractor Shall Audit AUP and IA directories to ensure 100% DoD IA compliance. Conduct quarterly Security Technical Implementation Guide (STIG) analysis and mitigation on servers to ensure DoD IA compliance.</w:t>
      </w:r>
    </w:p>
    <w:p w14:paraId="23D9AA7B" w14:textId="77777777" w:rsidR="00EF7493" w:rsidRPr="00E7161D" w:rsidRDefault="00EF7493" w:rsidP="00484C3D">
      <w:pPr>
        <w:pStyle w:val="BodyText"/>
      </w:pPr>
    </w:p>
    <w:p w14:paraId="706E0619" w14:textId="77777777" w:rsidR="00A718D7" w:rsidRPr="00E7161D" w:rsidRDefault="00A718D7" w:rsidP="00484C3D">
      <w:pPr>
        <w:pStyle w:val="BodyText"/>
        <w:ind w:left="360"/>
      </w:pPr>
      <w:r w:rsidRPr="00E7161D">
        <w:t>•Assist the Information Assurance Security Officer (IASO) in accordance with AR 25-1, DA PAM 25-1-1, and AR 25-2 to include establishing and maintaining a record of all Garrison above baseline software in both hard copy and digital format on the SharePoint Portal. This is deemed a Mission Assurance Category (MAC) II function.</w:t>
      </w:r>
    </w:p>
    <w:p w14:paraId="47ECEFFB" w14:textId="77777777" w:rsidR="00EF7493" w:rsidRPr="00E7161D" w:rsidRDefault="00EF7493" w:rsidP="00484C3D">
      <w:pPr>
        <w:pStyle w:val="BodyText"/>
      </w:pPr>
    </w:p>
    <w:p w14:paraId="67BF569C" w14:textId="77777777" w:rsidR="00A718D7" w:rsidRPr="00E7161D" w:rsidRDefault="00A718D7" w:rsidP="00484C3D">
      <w:pPr>
        <w:pStyle w:val="BodyText"/>
        <w:ind w:left="360"/>
      </w:pPr>
      <w:r w:rsidRPr="00E7161D">
        <w:t>•Provide a summary report on server space availability</w:t>
      </w:r>
    </w:p>
    <w:p w14:paraId="43C4FFC8" w14:textId="757D15EF" w:rsidR="00A718D7" w:rsidRPr="00E7161D" w:rsidRDefault="00A718D7" w:rsidP="00A718D7">
      <w:pPr>
        <w:pStyle w:val="BodyText"/>
      </w:pPr>
    </w:p>
    <w:p w14:paraId="77957D96" w14:textId="77777777" w:rsidR="00A718D7" w:rsidRPr="00E7161D" w:rsidRDefault="00A718D7" w:rsidP="00A718D7">
      <w:pPr>
        <w:pStyle w:val="BodyText"/>
      </w:pPr>
    </w:p>
    <w:p w14:paraId="3CFFCCD8" w14:textId="46AC2801" w:rsidR="00A718D7" w:rsidRPr="00E7161D" w:rsidRDefault="00484C3D" w:rsidP="00484C3D">
      <w:pPr>
        <w:pStyle w:val="BodyText"/>
        <w:ind w:left="255"/>
      </w:pPr>
      <w:r w:rsidRPr="00E7161D">
        <w:rPr>
          <w:b/>
        </w:rPr>
        <w:t>C.</w:t>
      </w:r>
      <w:r w:rsidR="00A0777F" w:rsidRPr="00E7161D">
        <w:rPr>
          <w:b/>
        </w:rPr>
        <w:t>4</w:t>
      </w:r>
      <w:r w:rsidRPr="00E7161D">
        <w:rPr>
          <w:b/>
        </w:rPr>
        <w:t xml:space="preserve">.3  </w:t>
      </w:r>
      <w:r w:rsidR="00A718D7" w:rsidRPr="00E7161D">
        <w:rPr>
          <w:b/>
        </w:rPr>
        <w:t>Development of New IT Solutions:</w:t>
      </w:r>
      <w:r w:rsidR="00A718D7" w:rsidRPr="00E7161D">
        <w:t xml:space="preserve"> Primary place of performance is building 4, Fort Benning, GA. On average, </w:t>
      </w:r>
      <w:r w:rsidR="00DA29EA">
        <w:t>20</w:t>
      </w:r>
      <w:r w:rsidR="001F6876">
        <w:t>00</w:t>
      </w:r>
      <w:r w:rsidR="00A718D7" w:rsidRPr="00E7161D">
        <w:t xml:space="preserve"> users will be supported annually (to include Active Direct</w:t>
      </w:r>
      <w:r w:rsidR="00EF7493" w:rsidRPr="00E7161D">
        <w:t>ory</w:t>
      </w:r>
      <w:r w:rsidR="00A718D7" w:rsidRPr="00E7161D">
        <w:t xml:space="preserve"> object creation, deletion, activation and deactivation. Mobile/Desktop devices (laptop, tablet, workstations) image and any associated re-image due to hardware failure, image breakage </w:t>
      </w:r>
      <w:r w:rsidR="00992B2A" w:rsidRPr="00E7161D">
        <w:t>etc.</w:t>
      </w:r>
      <w:r w:rsidR="00A718D7" w:rsidRPr="00E7161D">
        <w:t>), For every local service support ticket that requires NEC support a separate A</w:t>
      </w:r>
      <w:r w:rsidRPr="00E7161D">
        <w:t xml:space="preserve">rmy </w:t>
      </w:r>
      <w:r w:rsidR="00A718D7" w:rsidRPr="00E7161D">
        <w:t>E</w:t>
      </w:r>
      <w:r w:rsidRPr="00E7161D">
        <w:t xml:space="preserve">nterprise </w:t>
      </w:r>
      <w:r w:rsidR="00A718D7" w:rsidRPr="00E7161D">
        <w:t>S</w:t>
      </w:r>
      <w:r w:rsidRPr="00E7161D">
        <w:t xml:space="preserve">ervice </w:t>
      </w:r>
      <w:r w:rsidR="00A718D7" w:rsidRPr="00E7161D">
        <w:t>D</w:t>
      </w:r>
      <w:r w:rsidRPr="00E7161D">
        <w:t>esk (AESD)</w:t>
      </w:r>
      <w:r w:rsidR="00A718D7" w:rsidRPr="00E7161D">
        <w:t xml:space="preserve"> service ticket number will be documented and tracked to completion. The Contractor shall:</w:t>
      </w:r>
    </w:p>
    <w:p w14:paraId="3C623CEE" w14:textId="77777777" w:rsidR="00A718D7" w:rsidRPr="00E7161D" w:rsidRDefault="00A718D7" w:rsidP="00A718D7">
      <w:pPr>
        <w:pStyle w:val="BodyText"/>
      </w:pPr>
    </w:p>
    <w:p w14:paraId="1FC854B9" w14:textId="77777777" w:rsidR="00A718D7" w:rsidRPr="00E7161D" w:rsidRDefault="00EF7493" w:rsidP="00EF7493">
      <w:pPr>
        <w:pStyle w:val="BodyText"/>
        <w:numPr>
          <w:ilvl w:val="0"/>
          <w:numId w:val="37"/>
        </w:numPr>
      </w:pPr>
      <w:r w:rsidRPr="00E7161D">
        <w:t>•</w:t>
      </w:r>
      <w:r w:rsidR="00A718D7" w:rsidRPr="00E7161D">
        <w:t>Research existing IT processes and recommend efficiency and effectiveness improvements.</w:t>
      </w:r>
    </w:p>
    <w:p w14:paraId="63670403" w14:textId="77777777" w:rsidR="00EF7493" w:rsidRPr="00E7161D" w:rsidRDefault="00EF7493" w:rsidP="00A718D7">
      <w:pPr>
        <w:pStyle w:val="BodyText"/>
      </w:pPr>
    </w:p>
    <w:p w14:paraId="0211D9E2" w14:textId="5BE53C3F" w:rsidR="00A718D7" w:rsidRDefault="00A718D7" w:rsidP="00EF7493">
      <w:pPr>
        <w:pStyle w:val="BodyText"/>
        <w:numPr>
          <w:ilvl w:val="0"/>
          <w:numId w:val="37"/>
        </w:numPr>
      </w:pPr>
      <w:r w:rsidRPr="00E7161D">
        <w:t xml:space="preserve">•Research available Commercial of the Shelf (COTS) IT solutions and provide recommendations.  If a COTS is not feasible, the Contractor shall research other design options and recommend solutions to the Garrison IMO.  </w:t>
      </w:r>
    </w:p>
    <w:p w14:paraId="318BD573" w14:textId="77777777" w:rsidR="001415C5" w:rsidRDefault="001415C5" w:rsidP="001415C5">
      <w:pPr>
        <w:pStyle w:val="ListParagraph"/>
      </w:pPr>
    </w:p>
    <w:p w14:paraId="01E07112" w14:textId="77777777" w:rsidR="00A718D7" w:rsidRPr="00E7161D" w:rsidRDefault="00EF7493" w:rsidP="00EF7493">
      <w:pPr>
        <w:pStyle w:val="BodyText"/>
        <w:numPr>
          <w:ilvl w:val="0"/>
          <w:numId w:val="37"/>
        </w:numPr>
      </w:pPr>
      <w:r w:rsidRPr="00E7161D">
        <w:t>•</w:t>
      </w:r>
      <w:r w:rsidR="00A718D7" w:rsidRPr="00E7161D">
        <w:t>Assist the Garrison IMO with IMCOM’s monthly IT Governance Board for all new COTS and/or internally developed solutions.  Support will include, but not limited to, IT system information, IT hardware specifics, and IT software specifications as required by the COR.</w:t>
      </w:r>
    </w:p>
    <w:p w14:paraId="1A5E7B56" w14:textId="77777777" w:rsidR="00EF7493" w:rsidRPr="00E7161D" w:rsidRDefault="00EF7493" w:rsidP="00A718D7">
      <w:pPr>
        <w:pStyle w:val="BodyText"/>
      </w:pPr>
    </w:p>
    <w:p w14:paraId="35AE5AC5" w14:textId="77777777" w:rsidR="00A718D7" w:rsidRPr="00E7161D" w:rsidRDefault="00A718D7" w:rsidP="00EF7493">
      <w:pPr>
        <w:pStyle w:val="BodyText"/>
        <w:numPr>
          <w:ilvl w:val="0"/>
          <w:numId w:val="37"/>
        </w:numPr>
      </w:pPr>
      <w:r w:rsidRPr="00E7161D">
        <w:t>•Provide on-going review of Standard Operating Procedures &amp; Tenant Security Plan, suggesting updates as required by mission changes and recommended efficiencies.</w:t>
      </w:r>
    </w:p>
    <w:p w14:paraId="7CDD032F" w14:textId="77777777" w:rsidR="00EF7493" w:rsidRPr="00E7161D" w:rsidRDefault="00EF7493" w:rsidP="00A718D7">
      <w:pPr>
        <w:pStyle w:val="BodyText"/>
      </w:pPr>
    </w:p>
    <w:p w14:paraId="45D024F9" w14:textId="77777777" w:rsidR="00A718D7" w:rsidRPr="00E7161D" w:rsidRDefault="00A718D7" w:rsidP="00EF7493">
      <w:pPr>
        <w:pStyle w:val="BodyText"/>
        <w:numPr>
          <w:ilvl w:val="0"/>
          <w:numId w:val="37"/>
        </w:numPr>
      </w:pPr>
      <w:r w:rsidRPr="00E7161D">
        <w:t>•Assist the Garrison IMO with project management and technical advisement on Garrison Command pilot projects.</w:t>
      </w:r>
    </w:p>
    <w:p w14:paraId="5D274AE2" w14:textId="77777777" w:rsidR="00EF7493" w:rsidRPr="00E7161D" w:rsidRDefault="00EF7493" w:rsidP="00A718D7">
      <w:pPr>
        <w:pStyle w:val="BodyText"/>
      </w:pPr>
    </w:p>
    <w:p w14:paraId="4770A58E" w14:textId="77777777" w:rsidR="00A718D7" w:rsidRPr="00E7161D" w:rsidRDefault="00A718D7" w:rsidP="00EF7493">
      <w:pPr>
        <w:pStyle w:val="BodyText"/>
        <w:numPr>
          <w:ilvl w:val="0"/>
          <w:numId w:val="37"/>
        </w:numPr>
      </w:pPr>
      <w:r w:rsidRPr="00E7161D">
        <w:t xml:space="preserve">•Assist the Garrison IMO by acting as Garrison Command representative in projects under taken by units under Garrison Command. </w:t>
      </w:r>
    </w:p>
    <w:p w14:paraId="478C102D" w14:textId="77777777" w:rsidR="00A718D7" w:rsidRPr="00E7161D" w:rsidRDefault="00A718D7" w:rsidP="00A718D7">
      <w:pPr>
        <w:pStyle w:val="BodyText"/>
      </w:pPr>
    </w:p>
    <w:p w14:paraId="2EAB38B9" w14:textId="77777777" w:rsidR="00F73385" w:rsidRPr="00E7161D" w:rsidRDefault="00F73385" w:rsidP="00A718D7">
      <w:pPr>
        <w:pStyle w:val="BodyText"/>
        <w:rPr>
          <w:b/>
        </w:rPr>
      </w:pPr>
    </w:p>
    <w:p w14:paraId="79ABE041" w14:textId="11A3F8EF" w:rsidR="00A718D7" w:rsidRPr="00E7161D" w:rsidRDefault="00A718D7" w:rsidP="00A718D7">
      <w:pPr>
        <w:pStyle w:val="BodyText"/>
      </w:pPr>
      <w:r w:rsidRPr="00E7161D">
        <w:rPr>
          <w:b/>
        </w:rPr>
        <w:t>C.4.4</w:t>
      </w:r>
      <w:r w:rsidRPr="00E7161D">
        <w:rPr>
          <w:b/>
        </w:rPr>
        <w:tab/>
        <w:t xml:space="preserve"> G-6 Audio / Visual - Video Teleconferencing Support:</w:t>
      </w:r>
      <w:r w:rsidRPr="00E7161D">
        <w:t xml:space="preserve"> The Contractor shall provide secure and non-secure customer support services for the Garrison VTC suites located across the Fort Benning, GA installation campus. The primary place of performance is building 4, Fort Benning. While the Contractor shall primarily provide telephonic or remote support for geographically separated locations</w:t>
      </w:r>
      <w:r w:rsidR="001F6876">
        <w:t xml:space="preserve"> such as </w:t>
      </w:r>
      <w:r w:rsidR="001F6876" w:rsidRPr="00045281">
        <w:t>Camp Merrill</w:t>
      </w:r>
      <w:r w:rsidRPr="00045281">
        <w:t xml:space="preserve">, </w:t>
      </w:r>
      <w:r w:rsidR="004C6DB9" w:rsidRPr="00045281">
        <w:t>and Garrison directorates throughout Fort Benning.</w:t>
      </w:r>
      <w:r w:rsidR="004C6DB9">
        <w:t xml:space="preserve"> T</w:t>
      </w:r>
      <w:r w:rsidRPr="00E7161D">
        <w:t>he Contractor may be required</w:t>
      </w:r>
      <w:r w:rsidR="001F6876">
        <w:t xml:space="preserve"> to travel to one of the Garrison direc</w:t>
      </w:r>
      <w:r w:rsidR="00DA29EA">
        <w:t>torates on Fort Benning such as</w:t>
      </w:r>
      <w:r w:rsidR="001F6876">
        <w:t>. If</w:t>
      </w:r>
      <w:r w:rsidRPr="00E7161D">
        <w:t xml:space="preserve"> travel to any of these locations is required, the contractor must submit in writing, a request for approval to the COR at least five days in advance of the requested travel date. At a minimum, the request must include number of personnel traveling, numbers of days, anticipated lodging costs, meals, car rentals or mileage. Costs cannot exceed established Joint Federal Regulations (JFR) for Travel guidelines. Emergencies will be handled on a case-by-case basis, and can be initiated with a phone call.</w:t>
      </w:r>
    </w:p>
    <w:p w14:paraId="51C70FA7" w14:textId="77777777" w:rsidR="00A718D7" w:rsidRPr="00E7161D" w:rsidRDefault="00A718D7" w:rsidP="00A718D7">
      <w:pPr>
        <w:pStyle w:val="BodyText"/>
      </w:pPr>
      <w:r w:rsidRPr="00E7161D">
        <w:t>However, the contractor is required to follow-up with a written request.</w:t>
      </w:r>
    </w:p>
    <w:p w14:paraId="5CB06530" w14:textId="77777777" w:rsidR="00A718D7" w:rsidRPr="00E7161D" w:rsidRDefault="00A718D7" w:rsidP="00A718D7">
      <w:pPr>
        <w:pStyle w:val="BodyText"/>
      </w:pPr>
    </w:p>
    <w:p w14:paraId="7626D560" w14:textId="77777777" w:rsidR="00A718D7" w:rsidRPr="00E7161D" w:rsidRDefault="00A718D7" w:rsidP="00EF7493">
      <w:pPr>
        <w:pStyle w:val="BodyText"/>
        <w:numPr>
          <w:ilvl w:val="0"/>
          <w:numId w:val="38"/>
        </w:numPr>
      </w:pPr>
      <w:r w:rsidRPr="00E7161D">
        <w:t>•Establish and maintain an up-to-date database to track VTC suites to include inventory by unit, IP, location, POC, Site ID, etc.</w:t>
      </w:r>
    </w:p>
    <w:p w14:paraId="5D5C5D11" w14:textId="77777777" w:rsidR="00A718D7" w:rsidRPr="00E7161D" w:rsidRDefault="00A718D7" w:rsidP="00A718D7">
      <w:pPr>
        <w:pStyle w:val="BodyText"/>
      </w:pPr>
    </w:p>
    <w:p w14:paraId="3B6B34C9" w14:textId="6D902A50" w:rsidR="00A718D7" w:rsidRDefault="00A718D7" w:rsidP="00EF7493">
      <w:pPr>
        <w:pStyle w:val="BodyText"/>
        <w:numPr>
          <w:ilvl w:val="0"/>
          <w:numId w:val="38"/>
        </w:numPr>
      </w:pPr>
      <w:r w:rsidRPr="00E7161D">
        <w:t>•Update software and firmware versions on all VTC equipment and similar replacement equipment; test updated equipment to validate proper functionality and operations.</w:t>
      </w:r>
    </w:p>
    <w:p w14:paraId="4EB42A22" w14:textId="77B3909D" w:rsidR="001415C5" w:rsidRPr="00E7161D" w:rsidRDefault="001415C5" w:rsidP="001415C5">
      <w:pPr>
        <w:pStyle w:val="BodyText"/>
      </w:pPr>
    </w:p>
    <w:p w14:paraId="1AD4D42B" w14:textId="77777777" w:rsidR="00A718D7" w:rsidRPr="00E7161D" w:rsidRDefault="00A718D7" w:rsidP="00EF7493">
      <w:pPr>
        <w:pStyle w:val="BodyText"/>
        <w:numPr>
          <w:ilvl w:val="0"/>
          <w:numId w:val="38"/>
        </w:numPr>
      </w:pPr>
      <w:r w:rsidRPr="00E7161D">
        <w:t>Remove, install and test section equipment to accomplish equipment configurations as required to maintain 100% operational status of section equipment, to accomplish life- cycle equipment replacements, and to accomplish equipment upgrades and configuration changes.</w:t>
      </w:r>
    </w:p>
    <w:p w14:paraId="71DC4498" w14:textId="77777777" w:rsidR="00A718D7" w:rsidRPr="00E7161D" w:rsidRDefault="00A718D7" w:rsidP="00A718D7">
      <w:pPr>
        <w:pStyle w:val="BodyText"/>
      </w:pPr>
    </w:p>
    <w:p w14:paraId="2A40664B" w14:textId="77777777" w:rsidR="00A718D7" w:rsidRPr="00E7161D" w:rsidRDefault="00A718D7" w:rsidP="00EF7493">
      <w:pPr>
        <w:pStyle w:val="BodyText"/>
        <w:numPr>
          <w:ilvl w:val="0"/>
          <w:numId w:val="38"/>
        </w:numPr>
      </w:pPr>
      <w:r w:rsidRPr="00E7161D">
        <w:t>•Operate VTC equipment including powering up teleconferencing equipment, checking equipment for proper operation, setting audio levels, positioning camera functions, and performing secure or non-secure set-up. Assist Organization facilitators with conducting VTC, which may include conference preparation, monitoring VTC equipment and system performance, reporting equipment and network problems to appropriate parties and performing maintenance and repair. Perform operator level repairs of VTC equipment and repair or replace malfunctioning wiring, cabling and terminations associated with the equipment. Perform periodic maintenance on the VTC as specified by the manufacturer’s preventive and periodic maintenance specifications and the Government’s periodic maintenance schedule.</w:t>
      </w:r>
    </w:p>
    <w:p w14:paraId="03A11474" w14:textId="77777777" w:rsidR="00A718D7" w:rsidRPr="00E7161D" w:rsidRDefault="00A718D7" w:rsidP="00A718D7">
      <w:pPr>
        <w:pStyle w:val="BodyText"/>
      </w:pPr>
    </w:p>
    <w:p w14:paraId="559A6B60" w14:textId="77777777" w:rsidR="00A718D7" w:rsidRPr="00E7161D" w:rsidRDefault="00A718D7" w:rsidP="00EF7493">
      <w:pPr>
        <w:pStyle w:val="BodyText"/>
        <w:numPr>
          <w:ilvl w:val="0"/>
          <w:numId w:val="38"/>
        </w:numPr>
      </w:pPr>
      <w:r w:rsidRPr="00E7161D">
        <w:t>•Develop SOPs for VTC scheduling, operation, and maintenance processes and procedures. Coordinate functional tests and scheduled VTCs with local and remote users, NEC, Defense Information Systems Global-Video Services (GVS), Defense Information Systems Network (DISN), and installation bridge operators. Conduct site surveys to validate equipment for all new requirements.</w:t>
      </w:r>
    </w:p>
    <w:p w14:paraId="2016156C" w14:textId="77777777" w:rsidR="00A718D7" w:rsidRPr="00E7161D" w:rsidRDefault="00A718D7" w:rsidP="00A718D7">
      <w:pPr>
        <w:pStyle w:val="BodyText"/>
      </w:pPr>
    </w:p>
    <w:p w14:paraId="0A409805" w14:textId="52FFE484" w:rsidR="00A718D7" w:rsidRPr="00E7161D" w:rsidRDefault="00A718D7" w:rsidP="00EF7493">
      <w:pPr>
        <w:pStyle w:val="BodyText"/>
        <w:numPr>
          <w:ilvl w:val="0"/>
          <w:numId w:val="38"/>
        </w:numPr>
      </w:pPr>
      <w:r w:rsidRPr="00E7161D">
        <w:t xml:space="preserve">•Perform VTC and A/V suite installation to include but not </w:t>
      </w:r>
      <w:r w:rsidR="00D2487B">
        <w:t>limited to</w:t>
      </w:r>
      <w:r w:rsidR="00ED66F3">
        <w:t xml:space="preserve"> t</w:t>
      </w:r>
      <w:r w:rsidRPr="00E7161D">
        <w:t>elevisions, speakers, Codec, Camera’s, and cabling. Provide expertise to Units on A/V requirements, sound management, noise conflict resolution etc.</w:t>
      </w:r>
    </w:p>
    <w:p w14:paraId="6B14ABBD" w14:textId="77777777" w:rsidR="00A718D7" w:rsidRPr="00E7161D" w:rsidRDefault="00A718D7" w:rsidP="00A718D7">
      <w:pPr>
        <w:pStyle w:val="BodyText"/>
      </w:pPr>
    </w:p>
    <w:p w14:paraId="130D6D25" w14:textId="77777777" w:rsidR="00A718D7" w:rsidRPr="00E7161D" w:rsidRDefault="00A718D7" w:rsidP="00EF7493">
      <w:pPr>
        <w:pStyle w:val="BodyText"/>
        <w:numPr>
          <w:ilvl w:val="0"/>
          <w:numId w:val="38"/>
        </w:numPr>
      </w:pPr>
      <w:r w:rsidRPr="00E7161D">
        <w:t xml:space="preserve">•Contractor may be required to procure cables, microphones, microphone stands, CODEC’s, conduit, </w:t>
      </w:r>
      <w:r w:rsidR="00992B2A" w:rsidRPr="00E7161D">
        <w:t>etc.</w:t>
      </w:r>
      <w:r w:rsidRPr="00E7161D">
        <w:t xml:space="preserve"> as required to meet the requirements in this PWS to setup and repair A/V and VTC equipment. Items purchased must be routed through the COR and approved by the KO and will be reimbursed on a separate supply CLIN per C.2.3.2 Purchases.</w:t>
      </w:r>
    </w:p>
    <w:p w14:paraId="0520E51C" w14:textId="77777777" w:rsidR="00A718D7" w:rsidRPr="00E7161D" w:rsidRDefault="00A718D7" w:rsidP="00A718D7">
      <w:pPr>
        <w:pStyle w:val="BodyText"/>
      </w:pPr>
    </w:p>
    <w:p w14:paraId="5A020D48" w14:textId="0213202A" w:rsidR="00A718D7" w:rsidRPr="00E7161D" w:rsidRDefault="00A718D7" w:rsidP="00A718D7">
      <w:pPr>
        <w:pStyle w:val="BodyText"/>
      </w:pPr>
      <w:r w:rsidRPr="00E7161D">
        <w:rPr>
          <w:b/>
        </w:rPr>
        <w:t>C.4.4.1</w:t>
      </w:r>
      <w:r w:rsidRPr="00E7161D">
        <w:tab/>
      </w:r>
      <w:r w:rsidR="00045281">
        <w:t xml:space="preserve"> </w:t>
      </w:r>
      <w:r w:rsidR="00E1166D">
        <w:t>Every</w:t>
      </w:r>
      <w:r w:rsidR="00045281">
        <w:t xml:space="preserve"> c</w:t>
      </w:r>
      <w:r w:rsidRPr="00E7161D">
        <w:t xml:space="preserve">ontractor </w:t>
      </w:r>
      <w:r w:rsidR="00045281">
        <w:t xml:space="preserve">on this contract </w:t>
      </w:r>
      <w:r w:rsidRPr="00E7161D">
        <w:t>shall have the following qualifications</w:t>
      </w:r>
      <w:r w:rsidR="00ED66F3">
        <w:t xml:space="preserve"> before </w:t>
      </w:r>
      <w:r w:rsidR="00DA29EA">
        <w:t>upon hiring</w:t>
      </w:r>
      <w:r w:rsidRPr="00E7161D">
        <w:t>:</w:t>
      </w:r>
    </w:p>
    <w:p w14:paraId="1BC46025" w14:textId="77777777" w:rsidR="00A718D7" w:rsidRPr="00E7161D" w:rsidRDefault="00A718D7" w:rsidP="00A718D7">
      <w:pPr>
        <w:pStyle w:val="BodyText"/>
      </w:pPr>
    </w:p>
    <w:p w14:paraId="57A92EE0" w14:textId="66611C8A" w:rsidR="00A718D7" w:rsidRPr="00E7161D" w:rsidRDefault="00045281" w:rsidP="00A718D7">
      <w:pPr>
        <w:pStyle w:val="BodyText"/>
      </w:pPr>
      <w:r>
        <w:t xml:space="preserve">             </w:t>
      </w:r>
      <w:r w:rsidRPr="00634C10">
        <w:t>•</w:t>
      </w:r>
      <w:r w:rsidR="00A718D7" w:rsidRPr="00E7161D">
        <w:t>Cisco Video Network Specialist Certification (210-065 CIVND or current version),</w:t>
      </w:r>
    </w:p>
    <w:p w14:paraId="10783380" w14:textId="77777777" w:rsidR="00A718D7" w:rsidRPr="00E7161D" w:rsidRDefault="00A718D7" w:rsidP="00A718D7">
      <w:pPr>
        <w:pStyle w:val="BodyText"/>
      </w:pPr>
    </w:p>
    <w:p w14:paraId="6E5C6D18" w14:textId="45C409E0" w:rsidR="00A718D7" w:rsidRPr="00E7161D" w:rsidRDefault="00045281" w:rsidP="00A718D7">
      <w:pPr>
        <w:pStyle w:val="BodyText"/>
      </w:pPr>
      <w:r>
        <w:t xml:space="preserve">             •</w:t>
      </w:r>
      <w:r w:rsidR="00A718D7" w:rsidRPr="00E7161D">
        <w:t>A SECRET security clearance is required</w:t>
      </w:r>
      <w:r>
        <w:t xml:space="preserve"> upon hiring</w:t>
      </w:r>
      <w:r w:rsidR="00A718D7" w:rsidRPr="00E7161D">
        <w:t>.</w:t>
      </w:r>
    </w:p>
    <w:p w14:paraId="6AD22960" w14:textId="77777777" w:rsidR="00A718D7" w:rsidRPr="00E7161D" w:rsidRDefault="00A718D7" w:rsidP="00A718D7">
      <w:pPr>
        <w:pStyle w:val="BodyText"/>
        <w:rPr>
          <w:b/>
        </w:rPr>
      </w:pPr>
    </w:p>
    <w:p w14:paraId="1B8A4B3A" w14:textId="77777777" w:rsidR="00A718D7" w:rsidRPr="00E7161D" w:rsidRDefault="00A718D7" w:rsidP="00A718D7">
      <w:pPr>
        <w:pStyle w:val="BodyText"/>
        <w:rPr>
          <w:b/>
        </w:rPr>
      </w:pPr>
    </w:p>
    <w:p w14:paraId="2374B395" w14:textId="77777777" w:rsidR="00A718D7" w:rsidRPr="00E7161D" w:rsidRDefault="00A718D7" w:rsidP="00A718D7">
      <w:pPr>
        <w:pStyle w:val="BodyText"/>
      </w:pPr>
      <w:r w:rsidRPr="00E7161D">
        <w:rPr>
          <w:b/>
        </w:rPr>
        <w:t>C.4.5</w:t>
      </w:r>
      <w:r w:rsidRPr="00E7161D">
        <w:rPr>
          <w:b/>
        </w:rPr>
        <w:tab/>
        <w:t>Garrison above Baseline Help Desk Functions:</w:t>
      </w:r>
      <w:r w:rsidRPr="00E7161D">
        <w:t xml:space="preserve"> Primary place of performance is building 4, Fort Benning, GA. The Contractor shall:</w:t>
      </w:r>
    </w:p>
    <w:p w14:paraId="4F1A27DB" w14:textId="77777777" w:rsidR="00EF7493" w:rsidRPr="00E7161D" w:rsidRDefault="00EF7493" w:rsidP="00A718D7">
      <w:pPr>
        <w:pStyle w:val="BodyText"/>
      </w:pPr>
    </w:p>
    <w:p w14:paraId="3977D666" w14:textId="77777777" w:rsidR="00A718D7" w:rsidRPr="00E7161D" w:rsidRDefault="00A718D7" w:rsidP="00EF7493">
      <w:pPr>
        <w:pStyle w:val="BodyText"/>
        <w:numPr>
          <w:ilvl w:val="0"/>
          <w:numId w:val="39"/>
        </w:numPr>
      </w:pPr>
      <w:r w:rsidRPr="00E7161D">
        <w:t xml:space="preserve">•Maintain the help desk ticketing system on SharePoint. Site shall be published to all Garrison users. Site shall function as the primary means for users to request IT support. Site shall be monitored daily and tickets routed appropriately. Contractor shall determine Baseline service requests and route those requests through AESD. Requests in AESD shall be created and tracked to completion. </w:t>
      </w:r>
    </w:p>
    <w:p w14:paraId="4568D8BA" w14:textId="77777777" w:rsidR="00EF7493" w:rsidRPr="00E7161D" w:rsidRDefault="00EF7493" w:rsidP="00A718D7">
      <w:pPr>
        <w:pStyle w:val="BodyText"/>
      </w:pPr>
    </w:p>
    <w:p w14:paraId="624F30F5" w14:textId="77777777" w:rsidR="00A718D7" w:rsidRPr="00E7161D" w:rsidRDefault="00A718D7" w:rsidP="00EF7493">
      <w:pPr>
        <w:pStyle w:val="BodyText"/>
        <w:numPr>
          <w:ilvl w:val="0"/>
          <w:numId w:val="39"/>
        </w:numPr>
      </w:pPr>
      <w:r w:rsidRPr="00E7161D">
        <w:t>•Monitor continuously throughout duty hours. Assign tickets to appropriate techs. Track progress on resolution and keep the requestor informed of status.</w:t>
      </w:r>
    </w:p>
    <w:p w14:paraId="13161B98" w14:textId="77777777" w:rsidR="00EF7493" w:rsidRPr="00E7161D" w:rsidRDefault="00EF7493" w:rsidP="00A718D7">
      <w:pPr>
        <w:pStyle w:val="BodyText"/>
      </w:pPr>
    </w:p>
    <w:p w14:paraId="522D61F8" w14:textId="77777777" w:rsidR="00A718D7" w:rsidRPr="00E7161D" w:rsidRDefault="00EF7493" w:rsidP="00EF7493">
      <w:pPr>
        <w:pStyle w:val="BodyText"/>
        <w:numPr>
          <w:ilvl w:val="0"/>
          <w:numId w:val="39"/>
        </w:numPr>
      </w:pPr>
      <w:r w:rsidRPr="00E7161D">
        <w:t>•</w:t>
      </w:r>
      <w:r w:rsidR="00A718D7" w:rsidRPr="00E7161D">
        <w:t>The Contractor shall provide above-baseline Help Desk functions for all systems, software, and hardware associated with the Garrison functions, to include product support of Commercial of the Shelf (COTS) hardware and software, network support and repair services, printer support, computer imaging services, local touch labor troubleshooting, hand receipt functions, and cyclical replacements.</w:t>
      </w:r>
    </w:p>
    <w:p w14:paraId="3214596F" w14:textId="77777777" w:rsidR="00EF7493" w:rsidRPr="00E7161D" w:rsidRDefault="00EF7493" w:rsidP="00A718D7">
      <w:pPr>
        <w:pStyle w:val="BodyText"/>
      </w:pPr>
    </w:p>
    <w:p w14:paraId="51B7D835" w14:textId="77777777" w:rsidR="00A718D7" w:rsidRPr="00E7161D" w:rsidRDefault="00A718D7" w:rsidP="00EF7493">
      <w:pPr>
        <w:pStyle w:val="BodyText"/>
        <w:numPr>
          <w:ilvl w:val="0"/>
          <w:numId w:val="39"/>
        </w:numPr>
      </w:pPr>
      <w:r w:rsidRPr="00E7161D">
        <w:t>•Assist with the design and maintenance of the portal environment and sites for the supported organization’s SharePoint presence on Government networks. Support day-to- day administration tasks such as group policy. Administer SharePoint top level sites and handle day-to-day user issues on SharePoint by recreating list and libraries, providing training and support to users.</w:t>
      </w:r>
    </w:p>
    <w:p w14:paraId="1DD0947C" w14:textId="7D47EB87" w:rsidR="00A718D7" w:rsidRPr="00E7161D" w:rsidRDefault="00A718D7" w:rsidP="00A718D7">
      <w:pPr>
        <w:pStyle w:val="BodyText"/>
      </w:pPr>
    </w:p>
    <w:p w14:paraId="65DD0CAC" w14:textId="77777777" w:rsidR="00A718D7" w:rsidRPr="00E7161D" w:rsidRDefault="00A718D7" w:rsidP="00A718D7">
      <w:pPr>
        <w:pStyle w:val="BodyText"/>
      </w:pPr>
      <w:r w:rsidRPr="00E7161D">
        <w:rPr>
          <w:b/>
        </w:rPr>
        <w:t>C.4.6</w:t>
      </w:r>
      <w:r w:rsidRPr="00E7161D">
        <w:rPr>
          <w:b/>
        </w:rPr>
        <w:tab/>
        <w:t>SharePoint / Azure Cloud Collaborative Tool Administration:</w:t>
      </w:r>
      <w:r w:rsidRPr="00E7161D">
        <w:t xml:space="preserve"> Develop and maintain the System Administrator SharePoint or Azure cloud collaborative tool site to include the collection and organization of data and metrics. Research various methods of collecting and tracking data and reporting in printable formats. Evaluating and improve existing processes and develop new processes where applicable. The contractor shall:</w:t>
      </w:r>
    </w:p>
    <w:p w14:paraId="6C3C0217" w14:textId="77777777" w:rsidR="00A718D7" w:rsidRPr="00E7161D" w:rsidRDefault="00A718D7" w:rsidP="00A718D7">
      <w:pPr>
        <w:pStyle w:val="BodyText"/>
      </w:pPr>
    </w:p>
    <w:p w14:paraId="552923DD" w14:textId="77777777" w:rsidR="00A718D7" w:rsidRPr="00E7161D" w:rsidRDefault="00A718D7" w:rsidP="00EF7493">
      <w:pPr>
        <w:pStyle w:val="BodyText"/>
        <w:numPr>
          <w:ilvl w:val="0"/>
          <w:numId w:val="42"/>
        </w:numPr>
      </w:pPr>
      <w:r w:rsidRPr="00E7161D">
        <w:t>Translate processes into SharePoint or Azure cloud collaborative tool; create and test configurations, folders, documents, calendars, other SharePoint objects, and scripts.</w:t>
      </w:r>
    </w:p>
    <w:p w14:paraId="2651CAB3" w14:textId="77777777" w:rsidR="00A718D7" w:rsidRPr="00E7161D" w:rsidRDefault="00A718D7" w:rsidP="00A718D7">
      <w:pPr>
        <w:pStyle w:val="BodyText"/>
      </w:pPr>
    </w:p>
    <w:p w14:paraId="2ADA00B5" w14:textId="77777777" w:rsidR="00A718D7" w:rsidRPr="00E7161D" w:rsidRDefault="00EF7493" w:rsidP="00EF7493">
      <w:pPr>
        <w:pStyle w:val="BodyText"/>
        <w:numPr>
          <w:ilvl w:val="0"/>
          <w:numId w:val="40"/>
        </w:numPr>
      </w:pPr>
      <w:r w:rsidRPr="00E7161D">
        <w:t>•</w:t>
      </w:r>
      <w:r w:rsidR="00A718D7" w:rsidRPr="00E7161D">
        <w:t>Provide Site Management/Site Collection Administration by performing end- user requirements gathering and definition support for web-portal based systems. Assist the Government in defining the solution approaches; identifying assumptions, constraints, risks and issues; defining users and system interfaces; improving portal design and functionality; and creating custom work flows. Assist the Government in developing the intended functional requirements, writing and managing the detail design, and reviewing and clarifying any questions or issues. Present the suggested solution to the Government for approval and implementation.</w:t>
      </w:r>
    </w:p>
    <w:p w14:paraId="0859E4C4" w14:textId="77777777" w:rsidR="00A718D7" w:rsidRPr="00E7161D" w:rsidRDefault="00A718D7" w:rsidP="00A718D7">
      <w:pPr>
        <w:pStyle w:val="BodyText"/>
        <w:ind w:firstLine="720"/>
      </w:pPr>
    </w:p>
    <w:p w14:paraId="7BA9F1D7" w14:textId="77777777" w:rsidR="00A718D7" w:rsidRPr="00E7161D" w:rsidRDefault="00A718D7" w:rsidP="00EF7493">
      <w:pPr>
        <w:pStyle w:val="BodyText"/>
        <w:numPr>
          <w:ilvl w:val="0"/>
          <w:numId w:val="40"/>
        </w:numPr>
      </w:pPr>
      <w:r w:rsidRPr="00E7161D">
        <w:t xml:space="preserve">•Assist with the design and maintenance of the portal environment and sites for the supported organization’s portal presence on Government networks. Support day-to- day administration tasks such as group policy. </w:t>
      </w:r>
    </w:p>
    <w:p w14:paraId="41AFBF9D" w14:textId="77777777" w:rsidR="00EF7493" w:rsidRPr="00E7161D" w:rsidRDefault="00EF7493" w:rsidP="00A718D7">
      <w:pPr>
        <w:pStyle w:val="BodyText"/>
      </w:pPr>
    </w:p>
    <w:p w14:paraId="0E56C347" w14:textId="77777777" w:rsidR="00A718D7" w:rsidRPr="00E7161D" w:rsidRDefault="00A718D7" w:rsidP="00EF7493">
      <w:pPr>
        <w:pStyle w:val="BodyText"/>
        <w:numPr>
          <w:ilvl w:val="0"/>
          <w:numId w:val="40"/>
        </w:numPr>
      </w:pPr>
      <w:r w:rsidRPr="00E7161D">
        <w:t>•Support the Government with IT requirements identification; data management and modeling; implementation of electronic business initiatives; and developing and executing concepts and programming objectives. Assist the Government in establishing requirements for portal services based on guidance/Garrison mission priorities. Support strategic planning for the design and use of collaboration tool. Provide planning, development, implementation and maintenance of portal programs and procedures to ensure availability of systems and data used by the Garrison and its supported organizations.</w:t>
      </w:r>
    </w:p>
    <w:p w14:paraId="318E3B15" w14:textId="77777777" w:rsidR="00A718D7" w:rsidRPr="00E7161D" w:rsidRDefault="00A718D7" w:rsidP="00A718D7">
      <w:pPr>
        <w:pStyle w:val="BodyText"/>
      </w:pPr>
    </w:p>
    <w:p w14:paraId="387D68A0" w14:textId="77777777" w:rsidR="00A718D7" w:rsidRPr="00E7161D" w:rsidRDefault="00A718D7" w:rsidP="00EF7493">
      <w:pPr>
        <w:pStyle w:val="BodyText"/>
        <w:numPr>
          <w:ilvl w:val="0"/>
          <w:numId w:val="40"/>
        </w:numPr>
      </w:pPr>
      <w:r w:rsidRPr="00E7161D">
        <w:t>•On a monthly frequency, the contractor shall provide Diagnostic technical support/help desk support reports indicating the number of support actions, the nature of the actions, measures of success/user satisfaction, identification of trouble areas, and recommended changes to processes or training requirements,</w:t>
      </w:r>
    </w:p>
    <w:p w14:paraId="3E238D5A" w14:textId="77777777" w:rsidR="00A718D7" w:rsidRPr="00E7161D" w:rsidRDefault="00A718D7" w:rsidP="00A718D7">
      <w:pPr>
        <w:pStyle w:val="BodyText"/>
      </w:pPr>
    </w:p>
    <w:p w14:paraId="7C2C2808" w14:textId="6D414C8E" w:rsidR="00A718D7" w:rsidRPr="00E7161D" w:rsidRDefault="00A718D7" w:rsidP="00A718D7">
      <w:pPr>
        <w:pStyle w:val="BodyText"/>
        <w:numPr>
          <w:ilvl w:val="0"/>
          <w:numId w:val="40"/>
        </w:numPr>
      </w:pPr>
      <w:r w:rsidRPr="00E7161D">
        <w:t>•Resolve issues at supported organizations. Provide help desk services and technical support during normal duty hours.</w:t>
      </w:r>
    </w:p>
    <w:p w14:paraId="4508B723" w14:textId="77777777" w:rsidR="00A718D7" w:rsidRPr="00E7161D" w:rsidRDefault="00A718D7" w:rsidP="00A718D7">
      <w:pPr>
        <w:pStyle w:val="BodyText"/>
      </w:pPr>
    </w:p>
    <w:p w14:paraId="7A6699D8" w14:textId="77777777" w:rsidR="00A718D7" w:rsidRPr="00E7161D" w:rsidRDefault="00A718D7" w:rsidP="00EF7493">
      <w:pPr>
        <w:pStyle w:val="BodyText"/>
      </w:pPr>
      <w:r w:rsidRPr="00E7161D">
        <w:rPr>
          <w:b/>
        </w:rPr>
        <w:t>C.4.7 Senior Project Management Support:</w:t>
      </w:r>
      <w:r w:rsidRPr="00E7161D">
        <w:t xml:space="preserve"> The primary place of performance will be building 4, Fort Ben</w:t>
      </w:r>
      <w:r w:rsidR="00EF7493" w:rsidRPr="00E7161D">
        <w:t xml:space="preserve">ning, Ga. The contractor shall: </w:t>
      </w:r>
      <w:r w:rsidRPr="00E7161D">
        <w:t>Provide PM support to the Fort Benning Garrison office tracking all aspects of the Garrison IT Services Contract.</w:t>
      </w:r>
    </w:p>
    <w:p w14:paraId="4D28F565" w14:textId="77777777" w:rsidR="00A718D7" w:rsidRPr="00E7161D" w:rsidRDefault="00A718D7" w:rsidP="00A718D7">
      <w:pPr>
        <w:pStyle w:val="BodyText"/>
      </w:pPr>
    </w:p>
    <w:p w14:paraId="375AFC55" w14:textId="77777777" w:rsidR="00A718D7" w:rsidRPr="00E7161D" w:rsidRDefault="00A718D7" w:rsidP="00EF7493">
      <w:pPr>
        <w:pStyle w:val="BodyText"/>
        <w:numPr>
          <w:ilvl w:val="0"/>
          <w:numId w:val="41"/>
        </w:numPr>
      </w:pPr>
      <w:r w:rsidRPr="00E7161D">
        <w:t>•Provide oversight for all activity conducted by contract staff.</w:t>
      </w:r>
    </w:p>
    <w:p w14:paraId="388F1E26" w14:textId="77777777" w:rsidR="00A718D7" w:rsidRPr="00E7161D" w:rsidRDefault="00A718D7" w:rsidP="00A718D7">
      <w:pPr>
        <w:pStyle w:val="BodyText"/>
      </w:pPr>
    </w:p>
    <w:p w14:paraId="65846667" w14:textId="77777777" w:rsidR="00A718D7" w:rsidRPr="00E7161D" w:rsidRDefault="00A718D7" w:rsidP="00EF7493">
      <w:pPr>
        <w:pStyle w:val="BodyText"/>
        <w:numPr>
          <w:ilvl w:val="0"/>
          <w:numId w:val="41"/>
        </w:numPr>
      </w:pPr>
      <w:r w:rsidRPr="00E7161D">
        <w:t>•Develop management plans and manage scope baseline.</w:t>
      </w:r>
    </w:p>
    <w:p w14:paraId="23596C04" w14:textId="77777777" w:rsidR="00A718D7" w:rsidRPr="00E7161D" w:rsidRDefault="00A718D7" w:rsidP="00A718D7">
      <w:pPr>
        <w:pStyle w:val="BodyText"/>
      </w:pPr>
    </w:p>
    <w:p w14:paraId="38918CD3" w14:textId="0955C495" w:rsidR="00A718D7" w:rsidRPr="00E7161D" w:rsidRDefault="00A0777F" w:rsidP="00A718D7">
      <w:pPr>
        <w:pStyle w:val="BodyText"/>
      </w:pPr>
      <w:r w:rsidRPr="00E7161D">
        <w:rPr>
          <w:b/>
        </w:rPr>
        <w:t>C.4.7</w:t>
      </w:r>
      <w:r w:rsidR="00A718D7" w:rsidRPr="00E7161D">
        <w:rPr>
          <w:b/>
        </w:rPr>
        <w:t>.1</w:t>
      </w:r>
      <w:r w:rsidR="00A718D7" w:rsidRPr="00E7161D">
        <w:t xml:space="preserve"> A SECRET security clearance is required</w:t>
      </w:r>
      <w:r w:rsidR="00045281">
        <w:t xml:space="preserve"> upon hiring</w:t>
      </w:r>
      <w:r w:rsidR="00A718D7" w:rsidRPr="00E7161D">
        <w:t>.</w:t>
      </w:r>
    </w:p>
    <w:p w14:paraId="42D45D68" w14:textId="77777777" w:rsidR="00A718D7" w:rsidRPr="00E7161D" w:rsidRDefault="00A718D7" w:rsidP="00A718D7">
      <w:pPr>
        <w:pStyle w:val="BodyText"/>
      </w:pPr>
    </w:p>
    <w:p w14:paraId="6810480E" w14:textId="694CC2A1" w:rsidR="00F853DB" w:rsidRPr="00E7161D" w:rsidRDefault="00A0777F" w:rsidP="00EF7493">
      <w:pPr>
        <w:pStyle w:val="BodyText"/>
      </w:pPr>
      <w:r w:rsidRPr="00E7161D">
        <w:rPr>
          <w:b/>
        </w:rPr>
        <w:t>C.4.7</w:t>
      </w:r>
      <w:r w:rsidR="00A718D7" w:rsidRPr="00E7161D">
        <w:rPr>
          <w:b/>
        </w:rPr>
        <w:t>.2</w:t>
      </w:r>
      <w:r w:rsidR="00A718D7" w:rsidRPr="00E7161D">
        <w:t xml:space="preserve"> P</w:t>
      </w:r>
      <w:r w:rsidR="00045281">
        <w:t xml:space="preserve">roject </w:t>
      </w:r>
      <w:r w:rsidR="00A718D7" w:rsidRPr="00E7161D">
        <w:t>M</w:t>
      </w:r>
      <w:r w:rsidR="00045281">
        <w:t xml:space="preserve">anagement </w:t>
      </w:r>
      <w:r w:rsidR="00A718D7" w:rsidRPr="00E7161D">
        <w:t>P</w:t>
      </w:r>
      <w:r w:rsidR="00045281">
        <w:t>rofessional (PMP)</w:t>
      </w:r>
      <w:r w:rsidR="00A718D7" w:rsidRPr="00E7161D">
        <w:t xml:space="preserve"> </w:t>
      </w:r>
      <w:r w:rsidR="00A718D7" w:rsidRPr="00045281">
        <w:t xml:space="preserve">certification </w:t>
      </w:r>
      <w:r w:rsidR="00045281" w:rsidRPr="00045281">
        <w:t xml:space="preserve">from the Project Management Institute </w:t>
      </w:r>
      <w:r w:rsidR="00A718D7" w:rsidRPr="00045281">
        <w:t>is required</w:t>
      </w:r>
      <w:r w:rsidR="00ED66F3" w:rsidRPr="00045281">
        <w:t xml:space="preserve"> </w:t>
      </w:r>
      <w:r w:rsidR="00DA29EA">
        <w:t>upon hiring</w:t>
      </w:r>
      <w:r w:rsidR="00045281">
        <w:t>.</w:t>
      </w:r>
    </w:p>
    <w:p w14:paraId="53A922CB" w14:textId="77777777" w:rsidR="00EF7493" w:rsidRPr="00E7161D" w:rsidRDefault="00EF7493" w:rsidP="00EF7493">
      <w:pPr>
        <w:pStyle w:val="Heading1"/>
        <w:tabs>
          <w:tab w:val="left" w:pos="1254"/>
        </w:tabs>
        <w:ind w:left="1253"/>
      </w:pPr>
    </w:p>
    <w:p w14:paraId="1AA89A31" w14:textId="77777777" w:rsidR="00EF7493" w:rsidRPr="00E7161D" w:rsidRDefault="00EF7493" w:rsidP="00EF7493">
      <w:pPr>
        <w:pStyle w:val="Heading1"/>
        <w:tabs>
          <w:tab w:val="left" w:pos="1254"/>
        </w:tabs>
        <w:ind w:left="1253"/>
      </w:pPr>
    </w:p>
    <w:p w14:paraId="5130187A" w14:textId="77777777" w:rsidR="00EF7493" w:rsidRPr="00E7161D" w:rsidRDefault="00EF7493" w:rsidP="00EF7493">
      <w:pPr>
        <w:pStyle w:val="Heading1"/>
        <w:tabs>
          <w:tab w:val="left" w:pos="1254"/>
        </w:tabs>
        <w:ind w:left="1253"/>
      </w:pPr>
    </w:p>
    <w:p w14:paraId="06F4B483" w14:textId="77777777" w:rsidR="00E1166D" w:rsidRDefault="00E1166D" w:rsidP="009A17A8">
      <w:pPr>
        <w:pStyle w:val="Heading1"/>
        <w:ind w:left="0"/>
      </w:pPr>
    </w:p>
    <w:p w14:paraId="13584E58" w14:textId="77777777" w:rsidR="00E1166D" w:rsidRDefault="00E1166D" w:rsidP="009A17A8">
      <w:pPr>
        <w:pStyle w:val="Heading1"/>
        <w:ind w:left="0"/>
      </w:pPr>
    </w:p>
    <w:p w14:paraId="4C092DBC" w14:textId="77777777" w:rsidR="00E1166D" w:rsidRDefault="00E1166D" w:rsidP="009A17A8">
      <w:pPr>
        <w:pStyle w:val="Heading1"/>
        <w:ind w:left="0"/>
      </w:pPr>
    </w:p>
    <w:p w14:paraId="4821E7FC" w14:textId="77777777" w:rsidR="00E1166D" w:rsidRDefault="00E1166D" w:rsidP="009A17A8">
      <w:pPr>
        <w:pStyle w:val="Heading1"/>
        <w:ind w:left="0"/>
      </w:pPr>
    </w:p>
    <w:p w14:paraId="1A133939" w14:textId="77777777" w:rsidR="00E1166D" w:rsidRDefault="00E1166D" w:rsidP="009A17A8">
      <w:pPr>
        <w:pStyle w:val="Heading1"/>
        <w:ind w:left="0"/>
      </w:pPr>
    </w:p>
    <w:p w14:paraId="5D0A6E37" w14:textId="77777777" w:rsidR="00E1166D" w:rsidRDefault="00E1166D" w:rsidP="009A17A8">
      <w:pPr>
        <w:pStyle w:val="Heading1"/>
        <w:ind w:left="0"/>
      </w:pPr>
    </w:p>
    <w:p w14:paraId="53EB7503" w14:textId="77777777" w:rsidR="00E1166D" w:rsidRDefault="00E1166D" w:rsidP="009A17A8">
      <w:pPr>
        <w:pStyle w:val="Heading1"/>
        <w:ind w:left="0"/>
      </w:pPr>
    </w:p>
    <w:p w14:paraId="4B2CF478" w14:textId="77777777" w:rsidR="00E1166D" w:rsidRDefault="00E1166D" w:rsidP="009A17A8">
      <w:pPr>
        <w:pStyle w:val="Heading1"/>
        <w:ind w:left="0"/>
      </w:pPr>
    </w:p>
    <w:p w14:paraId="33098531" w14:textId="77777777" w:rsidR="00E1166D" w:rsidRDefault="00E1166D" w:rsidP="009A17A8">
      <w:pPr>
        <w:pStyle w:val="Heading1"/>
        <w:ind w:left="0"/>
      </w:pPr>
    </w:p>
    <w:p w14:paraId="6DFA632A" w14:textId="77777777" w:rsidR="00E1166D" w:rsidRDefault="00E1166D" w:rsidP="009A17A8">
      <w:pPr>
        <w:pStyle w:val="Heading1"/>
        <w:ind w:left="0"/>
      </w:pPr>
    </w:p>
    <w:p w14:paraId="3D27CF85" w14:textId="64641159" w:rsidR="00F853DB" w:rsidRPr="00E7161D" w:rsidRDefault="001052EC" w:rsidP="009A17A8">
      <w:pPr>
        <w:pStyle w:val="Heading1"/>
        <w:ind w:left="0"/>
      </w:pPr>
      <w:r w:rsidRPr="00E7161D">
        <w:t>DELIVERABLES.</w:t>
      </w:r>
    </w:p>
    <w:p w14:paraId="3B50FAEE" w14:textId="77777777" w:rsidR="00F853DB" w:rsidRPr="00E7161D" w:rsidRDefault="00F853DB">
      <w:pPr>
        <w:pStyle w:val="BodyText"/>
        <w:rPr>
          <w:b/>
        </w:rPr>
      </w:pPr>
    </w:p>
    <w:p w14:paraId="2CB75F98" w14:textId="77777777" w:rsidR="00F853DB" w:rsidRPr="00E7161D" w:rsidRDefault="001052EC">
      <w:pPr>
        <w:pStyle w:val="ListParagraph"/>
        <w:numPr>
          <w:ilvl w:val="2"/>
          <w:numId w:val="6"/>
        </w:numPr>
        <w:tabs>
          <w:tab w:val="left" w:pos="1434"/>
        </w:tabs>
        <w:ind w:hanging="593"/>
        <w:rPr>
          <w:b/>
          <w:sz w:val="24"/>
          <w:szCs w:val="24"/>
        </w:rPr>
      </w:pPr>
      <w:r w:rsidRPr="00E7161D">
        <w:rPr>
          <w:b/>
          <w:sz w:val="24"/>
          <w:szCs w:val="24"/>
        </w:rPr>
        <w:t>Performance Requirement Summary</w:t>
      </w:r>
      <w:r w:rsidRPr="00E7161D">
        <w:rPr>
          <w:b/>
          <w:spacing w:val="-3"/>
          <w:sz w:val="24"/>
          <w:szCs w:val="24"/>
        </w:rPr>
        <w:t xml:space="preserve"> </w:t>
      </w:r>
      <w:r w:rsidRPr="00E7161D">
        <w:rPr>
          <w:b/>
          <w:sz w:val="24"/>
          <w:szCs w:val="24"/>
        </w:rPr>
        <w:t>(PRS)</w:t>
      </w:r>
    </w:p>
    <w:p w14:paraId="11DB099C" w14:textId="77777777" w:rsidR="00F853DB" w:rsidRDefault="00F853DB">
      <w:pPr>
        <w:pStyle w:val="BodyText"/>
        <w:spacing w:before="1" w:after="1"/>
        <w:rPr>
          <w:b/>
          <w:sz w:val="28"/>
        </w:rPr>
      </w:pPr>
    </w:p>
    <w:tbl>
      <w:tblPr>
        <w:tblW w:w="0" w:type="auto"/>
        <w:tblInd w:w="7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01"/>
        <w:gridCol w:w="2603"/>
        <w:gridCol w:w="1678"/>
        <w:gridCol w:w="1323"/>
        <w:gridCol w:w="1137"/>
      </w:tblGrid>
      <w:tr w:rsidR="00F853DB" w14:paraId="7BBFCE01" w14:textId="77777777">
        <w:trPr>
          <w:trHeight w:val="1241"/>
        </w:trPr>
        <w:tc>
          <w:tcPr>
            <w:tcW w:w="2801" w:type="dxa"/>
            <w:shd w:val="clear" w:color="auto" w:fill="CCCCCC"/>
          </w:tcPr>
          <w:p w14:paraId="1B0C72C7" w14:textId="77777777" w:rsidR="00F853DB" w:rsidRDefault="00F853DB">
            <w:pPr>
              <w:pStyle w:val="TableParagraph"/>
              <w:rPr>
                <w:b/>
                <w:sz w:val="20"/>
              </w:rPr>
            </w:pPr>
          </w:p>
          <w:p w14:paraId="479BEC3F" w14:textId="77777777" w:rsidR="00F853DB" w:rsidRDefault="00F853DB">
            <w:pPr>
              <w:pStyle w:val="TableParagraph"/>
              <w:rPr>
                <w:b/>
                <w:sz w:val="20"/>
              </w:rPr>
            </w:pPr>
          </w:p>
          <w:p w14:paraId="43C31051" w14:textId="77777777" w:rsidR="00F853DB" w:rsidRDefault="001052EC">
            <w:pPr>
              <w:pStyle w:val="TableParagraph"/>
              <w:spacing w:before="160"/>
              <w:ind w:left="737"/>
              <w:rPr>
                <w:b/>
                <w:sz w:val="18"/>
              </w:rPr>
            </w:pPr>
            <w:r>
              <w:rPr>
                <w:b/>
                <w:sz w:val="18"/>
              </w:rPr>
              <w:t>Required Service</w:t>
            </w:r>
          </w:p>
        </w:tc>
        <w:tc>
          <w:tcPr>
            <w:tcW w:w="2603" w:type="dxa"/>
            <w:shd w:val="clear" w:color="auto" w:fill="CCCCCC"/>
          </w:tcPr>
          <w:p w14:paraId="2D55CEB1" w14:textId="77777777" w:rsidR="00F853DB" w:rsidRDefault="00F853DB">
            <w:pPr>
              <w:pStyle w:val="TableParagraph"/>
              <w:rPr>
                <w:b/>
                <w:sz w:val="20"/>
              </w:rPr>
            </w:pPr>
          </w:p>
          <w:p w14:paraId="4FE718EB" w14:textId="77777777" w:rsidR="00F853DB" w:rsidRDefault="00F853DB">
            <w:pPr>
              <w:pStyle w:val="TableParagraph"/>
              <w:rPr>
                <w:b/>
                <w:sz w:val="20"/>
              </w:rPr>
            </w:pPr>
          </w:p>
          <w:p w14:paraId="6FB3C72F" w14:textId="77777777" w:rsidR="00F853DB" w:rsidRDefault="001052EC">
            <w:pPr>
              <w:pStyle w:val="TableParagraph"/>
              <w:spacing w:before="145"/>
              <w:ind w:left="383"/>
              <w:rPr>
                <w:b/>
                <w:sz w:val="18"/>
              </w:rPr>
            </w:pPr>
            <w:r>
              <w:rPr>
                <w:b/>
                <w:sz w:val="18"/>
              </w:rPr>
              <w:t>Performance Threshold</w:t>
            </w:r>
          </w:p>
        </w:tc>
        <w:tc>
          <w:tcPr>
            <w:tcW w:w="1678" w:type="dxa"/>
            <w:shd w:val="clear" w:color="auto" w:fill="CCCCCC"/>
          </w:tcPr>
          <w:p w14:paraId="5EED51C7" w14:textId="77777777" w:rsidR="00F853DB" w:rsidRDefault="001052EC">
            <w:pPr>
              <w:pStyle w:val="TableParagraph"/>
              <w:ind w:left="160" w:right="144" w:hanging="1"/>
              <w:jc w:val="center"/>
              <w:rPr>
                <w:b/>
                <w:sz w:val="18"/>
              </w:rPr>
            </w:pPr>
            <w:r>
              <w:rPr>
                <w:b/>
                <w:sz w:val="18"/>
              </w:rPr>
              <w:t>Maximum Allowable Degree of Deviation for Requirement (Acceptable</w:t>
            </w:r>
          </w:p>
          <w:p w14:paraId="51673B4C" w14:textId="77777777" w:rsidR="00F853DB" w:rsidRDefault="001052EC">
            <w:pPr>
              <w:pStyle w:val="TableParagraph"/>
              <w:spacing w:line="187" w:lineRule="exact"/>
              <w:ind w:left="265" w:right="252"/>
              <w:jc w:val="center"/>
              <w:rPr>
                <w:b/>
                <w:sz w:val="18"/>
              </w:rPr>
            </w:pPr>
            <w:r>
              <w:rPr>
                <w:b/>
                <w:sz w:val="18"/>
              </w:rPr>
              <w:t>Quality Level)</w:t>
            </w:r>
          </w:p>
        </w:tc>
        <w:tc>
          <w:tcPr>
            <w:tcW w:w="1323" w:type="dxa"/>
            <w:shd w:val="clear" w:color="auto" w:fill="CCCCCC"/>
          </w:tcPr>
          <w:p w14:paraId="005AC40E" w14:textId="77777777" w:rsidR="00F853DB" w:rsidRDefault="00F853DB">
            <w:pPr>
              <w:pStyle w:val="TableParagraph"/>
              <w:rPr>
                <w:b/>
                <w:sz w:val="20"/>
              </w:rPr>
            </w:pPr>
          </w:p>
          <w:p w14:paraId="352000B6" w14:textId="77777777" w:rsidR="00F853DB" w:rsidRDefault="00F853DB">
            <w:pPr>
              <w:pStyle w:val="TableParagraph"/>
              <w:spacing w:before="9"/>
              <w:rPr>
                <w:b/>
                <w:sz w:val="15"/>
              </w:rPr>
            </w:pPr>
          </w:p>
          <w:p w14:paraId="27C825BB" w14:textId="77777777" w:rsidR="00F853DB" w:rsidRDefault="001052EC">
            <w:pPr>
              <w:pStyle w:val="TableParagraph"/>
              <w:spacing w:before="1"/>
              <w:ind w:left="184" w:right="154" w:firstLine="78"/>
              <w:rPr>
                <w:b/>
                <w:sz w:val="18"/>
              </w:rPr>
            </w:pPr>
            <w:r>
              <w:rPr>
                <w:b/>
                <w:sz w:val="18"/>
              </w:rPr>
              <w:t>Method of Surveillance</w:t>
            </w:r>
          </w:p>
        </w:tc>
        <w:tc>
          <w:tcPr>
            <w:tcW w:w="1137" w:type="dxa"/>
            <w:shd w:val="clear" w:color="auto" w:fill="CCCCCC"/>
          </w:tcPr>
          <w:p w14:paraId="445C301B" w14:textId="77777777" w:rsidR="00F853DB" w:rsidRDefault="00F853DB">
            <w:pPr>
              <w:pStyle w:val="TableParagraph"/>
              <w:spacing w:before="10"/>
              <w:rPr>
                <w:b/>
                <w:sz w:val="17"/>
              </w:rPr>
            </w:pPr>
          </w:p>
          <w:p w14:paraId="1FAE45FD" w14:textId="77777777" w:rsidR="00F853DB" w:rsidRDefault="001052EC">
            <w:pPr>
              <w:pStyle w:val="TableParagraph"/>
              <w:ind w:left="155" w:right="145"/>
              <w:jc w:val="center"/>
              <w:rPr>
                <w:b/>
                <w:sz w:val="18"/>
              </w:rPr>
            </w:pPr>
            <w:r>
              <w:rPr>
                <w:b/>
                <w:sz w:val="18"/>
              </w:rPr>
              <w:t>Frequency of     Inspection</w:t>
            </w:r>
          </w:p>
        </w:tc>
      </w:tr>
      <w:tr w:rsidR="00F853DB" w14:paraId="7F3962E7" w14:textId="77777777">
        <w:trPr>
          <w:trHeight w:val="1655"/>
        </w:trPr>
        <w:tc>
          <w:tcPr>
            <w:tcW w:w="2801" w:type="dxa"/>
          </w:tcPr>
          <w:p w14:paraId="084EE711" w14:textId="77777777" w:rsidR="00F853DB" w:rsidRDefault="001052EC">
            <w:pPr>
              <w:pStyle w:val="TableParagraph"/>
              <w:ind w:left="107" w:right="339"/>
              <w:rPr>
                <w:sz w:val="24"/>
              </w:rPr>
            </w:pPr>
            <w:r>
              <w:rPr>
                <w:sz w:val="24"/>
              </w:rPr>
              <w:t>Provide IT Performance Metrics</w:t>
            </w:r>
          </w:p>
          <w:p w14:paraId="56031D77" w14:textId="77777777" w:rsidR="00F853DB" w:rsidRDefault="001052EC">
            <w:pPr>
              <w:pStyle w:val="TableParagraph"/>
              <w:spacing w:line="275" w:lineRule="exact"/>
              <w:ind w:left="107"/>
              <w:rPr>
                <w:sz w:val="24"/>
              </w:rPr>
            </w:pPr>
            <w:r>
              <w:rPr>
                <w:sz w:val="24"/>
              </w:rPr>
              <w:t>(Para C.4)</w:t>
            </w:r>
          </w:p>
        </w:tc>
        <w:tc>
          <w:tcPr>
            <w:tcW w:w="2603" w:type="dxa"/>
          </w:tcPr>
          <w:p w14:paraId="508E311A" w14:textId="77777777" w:rsidR="00F853DB" w:rsidRDefault="001052EC">
            <w:pPr>
              <w:pStyle w:val="TableParagraph"/>
              <w:ind w:left="107" w:right="508"/>
              <w:rPr>
                <w:sz w:val="24"/>
              </w:rPr>
            </w:pPr>
            <w:r>
              <w:rPr>
                <w:sz w:val="24"/>
              </w:rPr>
              <w:t>Suspense date met – 98%.</w:t>
            </w:r>
          </w:p>
          <w:p w14:paraId="79FE883C" w14:textId="77777777" w:rsidR="00F853DB" w:rsidRDefault="00F853DB">
            <w:pPr>
              <w:pStyle w:val="TableParagraph"/>
              <w:spacing w:before="8"/>
              <w:rPr>
                <w:b/>
                <w:sz w:val="23"/>
              </w:rPr>
            </w:pPr>
          </w:p>
          <w:p w14:paraId="34BD652D" w14:textId="77777777" w:rsidR="00F853DB" w:rsidRDefault="001052EC">
            <w:pPr>
              <w:pStyle w:val="TableParagraph"/>
              <w:spacing w:line="270" w:lineRule="atLeast"/>
              <w:ind w:left="107" w:right="97"/>
              <w:jc w:val="both"/>
              <w:rPr>
                <w:sz w:val="24"/>
              </w:rPr>
            </w:pPr>
            <w:r>
              <w:rPr>
                <w:sz w:val="24"/>
              </w:rPr>
              <w:t>Metrics collected will be complete and accurate – 95%.</w:t>
            </w:r>
          </w:p>
        </w:tc>
        <w:tc>
          <w:tcPr>
            <w:tcW w:w="1678" w:type="dxa"/>
          </w:tcPr>
          <w:p w14:paraId="60DF4118" w14:textId="77777777" w:rsidR="00F853DB" w:rsidRDefault="001052EC">
            <w:pPr>
              <w:pStyle w:val="TableParagraph"/>
              <w:spacing w:line="274" w:lineRule="exact"/>
              <w:ind w:left="263" w:right="252"/>
              <w:jc w:val="center"/>
              <w:rPr>
                <w:sz w:val="24"/>
              </w:rPr>
            </w:pPr>
            <w:r>
              <w:rPr>
                <w:sz w:val="24"/>
              </w:rPr>
              <w:t>2%</w:t>
            </w:r>
          </w:p>
        </w:tc>
        <w:tc>
          <w:tcPr>
            <w:tcW w:w="1323" w:type="dxa"/>
          </w:tcPr>
          <w:p w14:paraId="6FD11613" w14:textId="77777777" w:rsidR="00F853DB" w:rsidRDefault="001052EC">
            <w:pPr>
              <w:pStyle w:val="TableParagraph"/>
              <w:spacing w:line="273" w:lineRule="exact"/>
              <w:ind w:left="140" w:right="127"/>
              <w:jc w:val="center"/>
              <w:rPr>
                <w:sz w:val="24"/>
              </w:rPr>
            </w:pPr>
            <w:r>
              <w:rPr>
                <w:sz w:val="24"/>
              </w:rPr>
              <w:t>100%</w:t>
            </w:r>
          </w:p>
          <w:p w14:paraId="4348C75F" w14:textId="77777777" w:rsidR="00F853DB" w:rsidRDefault="001052EC">
            <w:pPr>
              <w:pStyle w:val="TableParagraph"/>
              <w:spacing w:line="275" w:lineRule="exact"/>
              <w:ind w:left="141" w:right="127"/>
              <w:jc w:val="center"/>
              <w:rPr>
                <w:sz w:val="24"/>
              </w:rPr>
            </w:pPr>
            <w:r>
              <w:rPr>
                <w:sz w:val="24"/>
              </w:rPr>
              <w:t>Inspection</w:t>
            </w:r>
          </w:p>
        </w:tc>
        <w:tc>
          <w:tcPr>
            <w:tcW w:w="1137" w:type="dxa"/>
          </w:tcPr>
          <w:p w14:paraId="5A1553B6" w14:textId="77777777" w:rsidR="00F853DB" w:rsidRDefault="001052EC">
            <w:pPr>
              <w:pStyle w:val="TableParagraph"/>
              <w:spacing w:line="274" w:lineRule="exact"/>
              <w:ind w:left="106"/>
              <w:rPr>
                <w:sz w:val="24"/>
              </w:rPr>
            </w:pPr>
            <w:r>
              <w:rPr>
                <w:sz w:val="24"/>
              </w:rPr>
              <w:t>Quarterly</w:t>
            </w:r>
          </w:p>
        </w:tc>
      </w:tr>
      <w:tr w:rsidR="00F853DB" w14:paraId="015AF740" w14:textId="77777777">
        <w:trPr>
          <w:trHeight w:val="2071"/>
        </w:trPr>
        <w:tc>
          <w:tcPr>
            <w:tcW w:w="2801" w:type="dxa"/>
            <w:tcBorders>
              <w:bottom w:val="nil"/>
            </w:tcBorders>
          </w:tcPr>
          <w:p w14:paraId="57942670" w14:textId="77777777" w:rsidR="00F853DB" w:rsidRDefault="001052EC">
            <w:pPr>
              <w:pStyle w:val="TableParagraph"/>
              <w:spacing w:line="274" w:lineRule="exact"/>
              <w:ind w:left="107"/>
              <w:rPr>
                <w:sz w:val="24"/>
              </w:rPr>
            </w:pPr>
            <w:r>
              <w:rPr>
                <w:sz w:val="24"/>
              </w:rPr>
              <w:t>Database Management</w:t>
            </w:r>
          </w:p>
          <w:p w14:paraId="69936D87" w14:textId="77777777" w:rsidR="00F853DB" w:rsidRDefault="00F853DB">
            <w:pPr>
              <w:pStyle w:val="TableParagraph"/>
              <w:spacing w:before="10"/>
              <w:rPr>
                <w:b/>
                <w:sz w:val="23"/>
              </w:rPr>
            </w:pPr>
          </w:p>
          <w:p w14:paraId="57DDC1E3" w14:textId="77777777" w:rsidR="00F853DB" w:rsidRDefault="001052EC">
            <w:pPr>
              <w:pStyle w:val="TableParagraph"/>
              <w:ind w:left="107" w:right="266"/>
              <w:rPr>
                <w:sz w:val="24"/>
              </w:rPr>
            </w:pPr>
            <w:r>
              <w:rPr>
                <w:sz w:val="24"/>
              </w:rPr>
              <w:t>Database Administration Services</w:t>
            </w:r>
          </w:p>
          <w:p w14:paraId="7164063E" w14:textId="77777777" w:rsidR="00F853DB" w:rsidRDefault="001052EC">
            <w:pPr>
              <w:pStyle w:val="TableParagraph"/>
              <w:ind w:left="107"/>
              <w:rPr>
                <w:sz w:val="24"/>
              </w:rPr>
            </w:pPr>
            <w:r>
              <w:rPr>
                <w:sz w:val="24"/>
              </w:rPr>
              <w:t>(Para C.4)</w:t>
            </w:r>
          </w:p>
        </w:tc>
        <w:tc>
          <w:tcPr>
            <w:tcW w:w="2603" w:type="dxa"/>
            <w:tcBorders>
              <w:bottom w:val="nil"/>
            </w:tcBorders>
          </w:tcPr>
          <w:p w14:paraId="25505E21" w14:textId="77777777" w:rsidR="00F853DB" w:rsidRDefault="001052EC">
            <w:pPr>
              <w:pStyle w:val="TableParagraph"/>
              <w:ind w:left="107" w:right="307"/>
              <w:rPr>
                <w:sz w:val="24"/>
              </w:rPr>
            </w:pPr>
            <w:r>
              <w:rPr>
                <w:sz w:val="24"/>
              </w:rPr>
              <w:t>Respond to Urgent Actions within 4 work hours – 98%</w:t>
            </w:r>
          </w:p>
          <w:p w14:paraId="1737D728" w14:textId="77777777" w:rsidR="00F853DB" w:rsidRDefault="00F853DB">
            <w:pPr>
              <w:pStyle w:val="TableParagraph"/>
              <w:spacing w:before="8"/>
              <w:rPr>
                <w:b/>
                <w:sz w:val="23"/>
              </w:rPr>
            </w:pPr>
          </w:p>
          <w:p w14:paraId="5445D1BA" w14:textId="77777777" w:rsidR="00F853DB" w:rsidRDefault="001052EC">
            <w:pPr>
              <w:pStyle w:val="TableParagraph"/>
              <w:ind w:left="107" w:right="154"/>
              <w:rPr>
                <w:sz w:val="24"/>
              </w:rPr>
            </w:pPr>
            <w:r>
              <w:rPr>
                <w:sz w:val="24"/>
              </w:rPr>
              <w:t>Resolve Urgent Actions within 1 work day – 100%</w:t>
            </w:r>
          </w:p>
        </w:tc>
        <w:tc>
          <w:tcPr>
            <w:tcW w:w="1678" w:type="dxa"/>
            <w:tcBorders>
              <w:bottom w:val="nil"/>
            </w:tcBorders>
          </w:tcPr>
          <w:p w14:paraId="158BAF41" w14:textId="77777777" w:rsidR="00F853DB" w:rsidRDefault="001052EC">
            <w:pPr>
              <w:pStyle w:val="TableParagraph"/>
              <w:spacing w:line="274" w:lineRule="exact"/>
              <w:ind w:left="263" w:right="252"/>
              <w:jc w:val="center"/>
              <w:rPr>
                <w:sz w:val="24"/>
              </w:rPr>
            </w:pPr>
            <w:r>
              <w:rPr>
                <w:sz w:val="24"/>
              </w:rPr>
              <w:t>2%</w:t>
            </w:r>
          </w:p>
        </w:tc>
        <w:tc>
          <w:tcPr>
            <w:tcW w:w="1323" w:type="dxa"/>
            <w:tcBorders>
              <w:bottom w:val="nil"/>
            </w:tcBorders>
          </w:tcPr>
          <w:p w14:paraId="2ACF0C8F" w14:textId="77777777" w:rsidR="00F853DB" w:rsidRDefault="001052EC">
            <w:pPr>
              <w:pStyle w:val="TableParagraph"/>
              <w:ind w:left="160" w:right="128" w:firstLine="99"/>
              <w:rPr>
                <w:sz w:val="24"/>
              </w:rPr>
            </w:pPr>
            <w:r>
              <w:rPr>
                <w:sz w:val="24"/>
              </w:rPr>
              <w:t>Periodic Inspection</w:t>
            </w:r>
          </w:p>
          <w:p w14:paraId="64218969" w14:textId="77777777" w:rsidR="00F853DB" w:rsidRDefault="00F853DB">
            <w:pPr>
              <w:pStyle w:val="TableParagraph"/>
              <w:spacing w:before="8"/>
              <w:rPr>
                <w:b/>
                <w:sz w:val="23"/>
              </w:rPr>
            </w:pPr>
          </w:p>
          <w:p w14:paraId="75A17B93" w14:textId="77777777" w:rsidR="00F853DB" w:rsidRDefault="001052EC">
            <w:pPr>
              <w:pStyle w:val="TableParagraph"/>
              <w:ind w:left="106" w:right="75" w:firstLine="87"/>
              <w:rPr>
                <w:sz w:val="24"/>
              </w:rPr>
            </w:pPr>
            <w:r>
              <w:rPr>
                <w:sz w:val="24"/>
              </w:rPr>
              <w:t>Customer Complaints</w:t>
            </w:r>
          </w:p>
        </w:tc>
        <w:tc>
          <w:tcPr>
            <w:tcW w:w="1137" w:type="dxa"/>
            <w:tcBorders>
              <w:bottom w:val="nil"/>
            </w:tcBorders>
          </w:tcPr>
          <w:p w14:paraId="4F0EAEF6" w14:textId="77777777" w:rsidR="00F853DB" w:rsidRDefault="001052EC">
            <w:pPr>
              <w:pStyle w:val="TableParagraph"/>
              <w:spacing w:line="274" w:lineRule="exact"/>
              <w:ind w:left="153"/>
              <w:rPr>
                <w:sz w:val="24"/>
              </w:rPr>
            </w:pPr>
            <w:r>
              <w:rPr>
                <w:sz w:val="24"/>
              </w:rPr>
              <w:t>Monthly</w:t>
            </w:r>
          </w:p>
        </w:tc>
      </w:tr>
      <w:tr w:rsidR="00F853DB" w14:paraId="16F3B94D" w14:textId="77777777">
        <w:trPr>
          <w:trHeight w:val="1103"/>
        </w:trPr>
        <w:tc>
          <w:tcPr>
            <w:tcW w:w="2801" w:type="dxa"/>
            <w:tcBorders>
              <w:top w:val="nil"/>
              <w:bottom w:val="nil"/>
            </w:tcBorders>
          </w:tcPr>
          <w:p w14:paraId="19CC0A99" w14:textId="77777777" w:rsidR="00F853DB" w:rsidRDefault="00F853DB">
            <w:pPr>
              <w:pStyle w:val="TableParagraph"/>
            </w:pPr>
          </w:p>
        </w:tc>
        <w:tc>
          <w:tcPr>
            <w:tcW w:w="2603" w:type="dxa"/>
            <w:tcBorders>
              <w:top w:val="nil"/>
              <w:bottom w:val="nil"/>
            </w:tcBorders>
          </w:tcPr>
          <w:p w14:paraId="43BF59D6" w14:textId="77777777" w:rsidR="00F853DB" w:rsidRDefault="001052EC">
            <w:pPr>
              <w:pStyle w:val="TableParagraph"/>
              <w:spacing w:before="133"/>
              <w:ind w:left="107" w:right="307"/>
              <w:rPr>
                <w:sz w:val="24"/>
              </w:rPr>
            </w:pPr>
            <w:r>
              <w:rPr>
                <w:sz w:val="24"/>
              </w:rPr>
              <w:t>Respond to Routine Actions within 1 work day – 98%</w:t>
            </w:r>
          </w:p>
        </w:tc>
        <w:tc>
          <w:tcPr>
            <w:tcW w:w="1678" w:type="dxa"/>
            <w:tcBorders>
              <w:top w:val="nil"/>
              <w:bottom w:val="nil"/>
            </w:tcBorders>
          </w:tcPr>
          <w:p w14:paraId="1EE64C4F" w14:textId="77777777" w:rsidR="00F853DB" w:rsidRDefault="00F853DB">
            <w:pPr>
              <w:pStyle w:val="TableParagraph"/>
            </w:pPr>
          </w:p>
        </w:tc>
        <w:tc>
          <w:tcPr>
            <w:tcW w:w="1323" w:type="dxa"/>
            <w:tcBorders>
              <w:top w:val="nil"/>
              <w:bottom w:val="nil"/>
            </w:tcBorders>
          </w:tcPr>
          <w:p w14:paraId="040A4187" w14:textId="77777777" w:rsidR="00F853DB" w:rsidRDefault="00F853DB">
            <w:pPr>
              <w:pStyle w:val="TableParagraph"/>
            </w:pPr>
          </w:p>
        </w:tc>
        <w:tc>
          <w:tcPr>
            <w:tcW w:w="1137" w:type="dxa"/>
            <w:tcBorders>
              <w:top w:val="nil"/>
              <w:bottom w:val="nil"/>
            </w:tcBorders>
          </w:tcPr>
          <w:p w14:paraId="18808ED1" w14:textId="77777777" w:rsidR="00F853DB" w:rsidRDefault="00F853DB">
            <w:pPr>
              <w:pStyle w:val="TableParagraph"/>
            </w:pPr>
          </w:p>
        </w:tc>
      </w:tr>
      <w:tr w:rsidR="00F853DB" w14:paraId="7DBB6301" w14:textId="77777777" w:rsidTr="00C045EE">
        <w:trPr>
          <w:trHeight w:val="963"/>
        </w:trPr>
        <w:tc>
          <w:tcPr>
            <w:tcW w:w="2801" w:type="dxa"/>
            <w:tcBorders>
              <w:top w:val="nil"/>
              <w:bottom w:val="nil"/>
            </w:tcBorders>
          </w:tcPr>
          <w:p w14:paraId="1F187C7E" w14:textId="77777777" w:rsidR="00F853DB" w:rsidRDefault="00F853DB">
            <w:pPr>
              <w:pStyle w:val="TableParagraph"/>
            </w:pPr>
          </w:p>
        </w:tc>
        <w:tc>
          <w:tcPr>
            <w:tcW w:w="2603" w:type="dxa"/>
            <w:tcBorders>
              <w:top w:val="nil"/>
              <w:bottom w:val="nil"/>
            </w:tcBorders>
          </w:tcPr>
          <w:p w14:paraId="096CA620" w14:textId="77777777" w:rsidR="00F853DB" w:rsidRDefault="001052EC">
            <w:pPr>
              <w:pStyle w:val="TableParagraph"/>
              <w:spacing w:before="133" w:line="270" w:lineRule="atLeast"/>
              <w:ind w:left="107" w:right="481"/>
              <w:rPr>
                <w:sz w:val="24"/>
              </w:rPr>
            </w:pPr>
            <w:r>
              <w:rPr>
                <w:sz w:val="24"/>
              </w:rPr>
              <w:t>Resolve Routine Actions within 2 working days – 95%</w:t>
            </w:r>
          </w:p>
        </w:tc>
        <w:tc>
          <w:tcPr>
            <w:tcW w:w="1678" w:type="dxa"/>
            <w:tcBorders>
              <w:top w:val="nil"/>
              <w:bottom w:val="nil"/>
            </w:tcBorders>
          </w:tcPr>
          <w:p w14:paraId="282DBD84" w14:textId="77777777" w:rsidR="00F853DB" w:rsidRDefault="00F853DB">
            <w:pPr>
              <w:pStyle w:val="TableParagraph"/>
            </w:pPr>
          </w:p>
        </w:tc>
        <w:tc>
          <w:tcPr>
            <w:tcW w:w="1323" w:type="dxa"/>
            <w:tcBorders>
              <w:top w:val="nil"/>
              <w:bottom w:val="nil"/>
            </w:tcBorders>
          </w:tcPr>
          <w:p w14:paraId="7DCC4B03" w14:textId="77777777" w:rsidR="00F853DB" w:rsidRDefault="00F853DB">
            <w:pPr>
              <w:pStyle w:val="TableParagraph"/>
            </w:pPr>
          </w:p>
        </w:tc>
        <w:tc>
          <w:tcPr>
            <w:tcW w:w="1137" w:type="dxa"/>
            <w:tcBorders>
              <w:top w:val="nil"/>
              <w:bottom w:val="nil"/>
            </w:tcBorders>
          </w:tcPr>
          <w:p w14:paraId="2166BF08" w14:textId="77777777" w:rsidR="00F853DB" w:rsidRDefault="00F853DB">
            <w:pPr>
              <w:pStyle w:val="TableParagraph"/>
            </w:pPr>
          </w:p>
        </w:tc>
      </w:tr>
      <w:tr w:rsidR="00C045EE" w14:paraId="3D7E0722" w14:textId="77777777">
        <w:trPr>
          <w:trHeight w:val="963"/>
        </w:trPr>
        <w:tc>
          <w:tcPr>
            <w:tcW w:w="2801" w:type="dxa"/>
            <w:tcBorders>
              <w:top w:val="nil"/>
            </w:tcBorders>
          </w:tcPr>
          <w:p w14:paraId="18D21A0C" w14:textId="77777777" w:rsidR="00C045EE" w:rsidRDefault="00C045EE">
            <w:pPr>
              <w:pStyle w:val="TableParagraph"/>
            </w:pPr>
          </w:p>
          <w:p w14:paraId="4F3DFB6D" w14:textId="77777777" w:rsidR="00C045EE" w:rsidRDefault="00C045EE">
            <w:pPr>
              <w:pStyle w:val="TableParagraph"/>
            </w:pPr>
          </w:p>
          <w:p w14:paraId="17E35FDD" w14:textId="77777777" w:rsidR="00C045EE" w:rsidRDefault="00C045EE">
            <w:pPr>
              <w:pStyle w:val="TableParagraph"/>
            </w:pPr>
          </w:p>
          <w:p w14:paraId="08E15DE8" w14:textId="77777777" w:rsidR="00C045EE" w:rsidRDefault="00C045EE">
            <w:pPr>
              <w:pStyle w:val="TableParagraph"/>
            </w:pPr>
          </w:p>
          <w:p w14:paraId="48DC3EBC" w14:textId="77777777" w:rsidR="00C045EE" w:rsidRDefault="00C045EE">
            <w:pPr>
              <w:pStyle w:val="TableParagraph"/>
            </w:pPr>
          </w:p>
          <w:p w14:paraId="445F87A4" w14:textId="77777777" w:rsidR="00C045EE" w:rsidRDefault="00C045EE">
            <w:pPr>
              <w:pStyle w:val="TableParagraph"/>
            </w:pPr>
          </w:p>
          <w:p w14:paraId="1FE37426" w14:textId="77777777" w:rsidR="00C045EE" w:rsidRDefault="00C045EE">
            <w:pPr>
              <w:pStyle w:val="TableParagraph"/>
            </w:pPr>
          </w:p>
          <w:p w14:paraId="73EB99E9" w14:textId="77777777" w:rsidR="00C045EE" w:rsidRDefault="00C045EE">
            <w:pPr>
              <w:pStyle w:val="TableParagraph"/>
            </w:pPr>
          </w:p>
          <w:p w14:paraId="307C841E" w14:textId="77777777" w:rsidR="00C045EE" w:rsidRDefault="00C045EE">
            <w:pPr>
              <w:pStyle w:val="TableParagraph"/>
            </w:pPr>
          </w:p>
          <w:p w14:paraId="33E55222" w14:textId="77777777" w:rsidR="00C045EE" w:rsidRDefault="00C045EE">
            <w:pPr>
              <w:pStyle w:val="TableParagraph"/>
            </w:pPr>
          </w:p>
        </w:tc>
        <w:tc>
          <w:tcPr>
            <w:tcW w:w="2603" w:type="dxa"/>
            <w:tcBorders>
              <w:top w:val="nil"/>
            </w:tcBorders>
          </w:tcPr>
          <w:p w14:paraId="7F8CB704" w14:textId="77777777" w:rsidR="00C045EE" w:rsidRDefault="00C045EE">
            <w:pPr>
              <w:pStyle w:val="TableParagraph"/>
              <w:spacing w:before="133" w:line="270" w:lineRule="atLeast"/>
              <w:ind w:left="107" w:right="481"/>
              <w:rPr>
                <w:sz w:val="24"/>
              </w:rPr>
            </w:pPr>
          </w:p>
        </w:tc>
        <w:tc>
          <w:tcPr>
            <w:tcW w:w="1678" w:type="dxa"/>
            <w:tcBorders>
              <w:top w:val="nil"/>
            </w:tcBorders>
          </w:tcPr>
          <w:p w14:paraId="54561E65" w14:textId="77777777" w:rsidR="00C045EE" w:rsidRDefault="00C045EE">
            <w:pPr>
              <w:pStyle w:val="TableParagraph"/>
            </w:pPr>
          </w:p>
        </w:tc>
        <w:tc>
          <w:tcPr>
            <w:tcW w:w="1323" w:type="dxa"/>
            <w:tcBorders>
              <w:top w:val="nil"/>
            </w:tcBorders>
          </w:tcPr>
          <w:p w14:paraId="06D8F1F8" w14:textId="77777777" w:rsidR="00C045EE" w:rsidRDefault="00C045EE">
            <w:pPr>
              <w:pStyle w:val="TableParagraph"/>
            </w:pPr>
          </w:p>
        </w:tc>
        <w:tc>
          <w:tcPr>
            <w:tcW w:w="1137" w:type="dxa"/>
            <w:tcBorders>
              <w:top w:val="nil"/>
            </w:tcBorders>
          </w:tcPr>
          <w:p w14:paraId="4BC77270" w14:textId="77777777" w:rsidR="00C045EE" w:rsidRDefault="00C045EE">
            <w:pPr>
              <w:pStyle w:val="TableParagraph"/>
            </w:pPr>
          </w:p>
        </w:tc>
      </w:tr>
    </w:tbl>
    <w:p w14:paraId="26E47207" w14:textId="77777777" w:rsidR="00F853DB" w:rsidRDefault="00F853DB">
      <w:pPr>
        <w:pStyle w:val="BodyText"/>
        <w:spacing w:before="2"/>
        <w:rPr>
          <w:b/>
          <w:sz w:val="16"/>
        </w:rPr>
      </w:pPr>
    </w:p>
    <w:p w14:paraId="24F745BF" w14:textId="77777777" w:rsidR="00F853DB" w:rsidRDefault="001052EC">
      <w:pPr>
        <w:pStyle w:val="ListParagraph"/>
        <w:numPr>
          <w:ilvl w:val="2"/>
          <w:numId w:val="6"/>
        </w:numPr>
        <w:tabs>
          <w:tab w:val="left" w:pos="1433"/>
        </w:tabs>
        <w:spacing w:before="90"/>
        <w:ind w:left="1432" w:hanging="592"/>
        <w:rPr>
          <w:b/>
          <w:sz w:val="24"/>
        </w:rPr>
      </w:pPr>
      <w:r>
        <w:rPr>
          <w:b/>
          <w:sz w:val="24"/>
        </w:rPr>
        <w:t>IT Support Services Contract</w:t>
      </w:r>
      <w:r>
        <w:rPr>
          <w:b/>
          <w:spacing w:val="-8"/>
          <w:sz w:val="24"/>
        </w:rPr>
        <w:t xml:space="preserve"> </w:t>
      </w:r>
      <w:r>
        <w:rPr>
          <w:b/>
          <w:sz w:val="24"/>
        </w:rPr>
        <w:t>Deliverables</w:t>
      </w:r>
    </w:p>
    <w:p w14:paraId="3D3B63A3" w14:textId="77777777" w:rsidR="00F853DB" w:rsidRDefault="00F853DB">
      <w:pPr>
        <w:pStyle w:val="BodyText"/>
        <w:rPr>
          <w:b/>
        </w:rPr>
      </w:pPr>
    </w:p>
    <w:p w14:paraId="2A6A4759" w14:textId="77777777" w:rsidR="00F853DB" w:rsidRDefault="001052EC">
      <w:pPr>
        <w:tabs>
          <w:tab w:val="left" w:pos="3021"/>
          <w:tab w:val="left" w:pos="5580"/>
        </w:tabs>
        <w:spacing w:line="275" w:lineRule="exact"/>
        <w:ind w:right="1088"/>
        <w:jc w:val="right"/>
        <w:rPr>
          <w:b/>
          <w:sz w:val="24"/>
        </w:rPr>
      </w:pPr>
      <w:r>
        <w:rPr>
          <w:b/>
          <w:sz w:val="24"/>
        </w:rPr>
        <w:t>Title</w:t>
      </w:r>
      <w:r>
        <w:rPr>
          <w:b/>
          <w:sz w:val="24"/>
        </w:rPr>
        <w:tab/>
      </w:r>
      <w:r w:rsidR="00C045EE">
        <w:rPr>
          <w:b/>
          <w:sz w:val="24"/>
        </w:rPr>
        <w:t xml:space="preserve">            </w:t>
      </w:r>
      <w:r>
        <w:rPr>
          <w:b/>
          <w:sz w:val="24"/>
        </w:rPr>
        <w:t>Frequency</w:t>
      </w:r>
      <w:r>
        <w:rPr>
          <w:b/>
          <w:sz w:val="24"/>
        </w:rPr>
        <w:tab/>
      </w:r>
      <w:r w:rsidR="00C045EE">
        <w:rPr>
          <w:b/>
          <w:sz w:val="24"/>
        </w:rPr>
        <w:tab/>
      </w:r>
      <w:r w:rsidR="00C045EE">
        <w:rPr>
          <w:b/>
          <w:sz w:val="24"/>
        </w:rPr>
        <w:tab/>
      </w:r>
      <w:r>
        <w:rPr>
          <w:b/>
          <w:sz w:val="24"/>
        </w:rPr>
        <w:t>Delivered</w:t>
      </w:r>
      <w:r>
        <w:rPr>
          <w:b/>
          <w:spacing w:val="-11"/>
          <w:sz w:val="24"/>
        </w:rPr>
        <w:t xml:space="preserve"> </w:t>
      </w:r>
      <w:r>
        <w:rPr>
          <w:b/>
          <w:sz w:val="24"/>
        </w:rPr>
        <w:t>To</w:t>
      </w:r>
    </w:p>
    <w:p w14:paraId="4A3FE0B9" w14:textId="77777777" w:rsidR="00F853DB" w:rsidRDefault="001052EC">
      <w:pPr>
        <w:pStyle w:val="BodyText"/>
        <w:tabs>
          <w:tab w:val="left" w:pos="5711"/>
          <w:tab w:val="left" w:pos="8600"/>
        </w:tabs>
        <w:spacing w:line="275" w:lineRule="exact"/>
        <w:ind w:left="840"/>
      </w:pPr>
      <w:r>
        <w:t>Contract  Status</w:t>
      </w:r>
      <w:r>
        <w:rPr>
          <w:spacing w:val="-1"/>
        </w:rPr>
        <w:t xml:space="preserve"> </w:t>
      </w:r>
      <w:r>
        <w:t>Report</w:t>
      </w:r>
      <w:r>
        <w:rPr>
          <w:spacing w:val="-4"/>
        </w:rPr>
        <w:t xml:space="preserve"> </w:t>
      </w:r>
      <w:r w:rsidR="00C045EE">
        <w:t>(C.4)                  Quarterly</w:t>
      </w:r>
      <w:r w:rsidR="00C045EE">
        <w:tab/>
        <w:t xml:space="preserve">                             </w:t>
      </w:r>
      <w:r>
        <w:t>COR</w:t>
      </w:r>
    </w:p>
    <w:p w14:paraId="0F9CE650" w14:textId="77777777" w:rsidR="00F853DB" w:rsidRDefault="001052EC">
      <w:pPr>
        <w:pStyle w:val="BodyText"/>
        <w:tabs>
          <w:tab w:val="left" w:pos="5798"/>
          <w:tab w:val="left" w:pos="8599"/>
        </w:tabs>
        <w:ind w:left="839"/>
      </w:pPr>
      <w:r>
        <w:t>IT Service Delivery</w:t>
      </w:r>
      <w:r>
        <w:rPr>
          <w:spacing w:val="-9"/>
        </w:rPr>
        <w:t xml:space="preserve"> </w:t>
      </w:r>
      <w:r>
        <w:t>reports</w:t>
      </w:r>
      <w:r>
        <w:rPr>
          <w:spacing w:val="-3"/>
        </w:rPr>
        <w:t xml:space="preserve"> </w:t>
      </w:r>
      <w:r w:rsidR="00C045EE">
        <w:t xml:space="preserve">(C.4)            Weekly                                 </w:t>
      </w:r>
      <w:r>
        <w:t>COR</w:t>
      </w:r>
    </w:p>
    <w:p w14:paraId="113C3B05" w14:textId="77777777" w:rsidR="00F853DB" w:rsidRDefault="001052EC" w:rsidP="00C045EE">
      <w:pPr>
        <w:pStyle w:val="BodyText"/>
        <w:tabs>
          <w:tab w:val="left" w:pos="5711"/>
          <w:tab w:val="left" w:pos="5758"/>
          <w:tab w:val="left" w:pos="8029"/>
          <w:tab w:val="left" w:pos="8600"/>
        </w:tabs>
        <w:ind w:left="839" w:right="935"/>
      </w:pPr>
      <w:r>
        <w:t>Contract quality</w:t>
      </w:r>
      <w:r>
        <w:rPr>
          <w:spacing w:val="-1"/>
        </w:rPr>
        <w:t xml:space="preserve"> </w:t>
      </w:r>
      <w:r>
        <w:t>performance</w:t>
      </w:r>
      <w:r>
        <w:rPr>
          <w:spacing w:val="-1"/>
        </w:rPr>
        <w:t xml:space="preserve"> </w:t>
      </w:r>
      <w:r w:rsidR="00C045EE">
        <w:t xml:space="preserve">(C.4)         </w:t>
      </w:r>
      <w:r>
        <w:t>Monthly</w:t>
      </w:r>
      <w:r>
        <w:tab/>
      </w:r>
      <w:r w:rsidR="00C045EE">
        <w:t xml:space="preserve">                             </w:t>
      </w:r>
      <w:r>
        <w:t>COR Installation Status Report</w:t>
      </w:r>
      <w:r>
        <w:rPr>
          <w:spacing w:val="-9"/>
        </w:rPr>
        <w:t xml:space="preserve"> </w:t>
      </w:r>
      <w:r>
        <w:t>(ISR)</w:t>
      </w:r>
      <w:r>
        <w:rPr>
          <w:spacing w:val="-3"/>
        </w:rPr>
        <w:t xml:space="preserve"> </w:t>
      </w:r>
      <w:r w:rsidR="00C045EE">
        <w:t xml:space="preserve">(C.4)      </w:t>
      </w:r>
      <w:r>
        <w:t>Quarterly</w:t>
      </w:r>
      <w:r>
        <w:tab/>
      </w:r>
      <w:r w:rsidR="00C045EE">
        <w:t xml:space="preserve">                             COR</w:t>
      </w:r>
      <w:r>
        <w:rPr>
          <w:spacing w:val="-9"/>
        </w:rPr>
        <w:t xml:space="preserve"> </w:t>
      </w:r>
    </w:p>
    <w:p w14:paraId="4EB0EBE2" w14:textId="77777777" w:rsidR="00F853DB" w:rsidRDefault="001052EC" w:rsidP="00C045EE">
      <w:pPr>
        <w:pStyle w:val="BodyText"/>
        <w:ind w:right="1124" w:firstLine="110"/>
        <w:jc w:val="right"/>
      </w:pPr>
      <w:r>
        <w:t>Management</w:t>
      </w:r>
    </w:p>
    <w:p w14:paraId="7456185D" w14:textId="77777777" w:rsidR="00F853DB" w:rsidRDefault="00F853DB" w:rsidP="00C045EE">
      <w:pPr>
        <w:ind w:firstLine="110"/>
        <w:jc w:val="right"/>
        <w:sectPr w:rsidR="00F853DB" w:rsidSect="00A718D7">
          <w:pgSz w:w="12240" w:h="15840"/>
          <w:pgMar w:top="1440" w:right="1040" w:bottom="980" w:left="1350" w:header="0" w:footer="708" w:gutter="0"/>
          <w:cols w:space="720"/>
        </w:sectPr>
      </w:pPr>
    </w:p>
    <w:p w14:paraId="25F18AC4" w14:textId="77777777" w:rsidR="00F853DB" w:rsidRDefault="00C045EE" w:rsidP="00C045EE">
      <w:pPr>
        <w:pStyle w:val="BodyText"/>
        <w:ind w:left="1540" w:right="21" w:hanging="110"/>
      </w:pPr>
      <w:r>
        <w:t xml:space="preserve">  </w:t>
      </w:r>
      <w:r w:rsidR="001052EC">
        <w:t xml:space="preserve">Service Delivery performance </w:t>
      </w:r>
      <w:r>
        <w:t xml:space="preserve">    </w:t>
      </w:r>
      <w:r w:rsidR="001052EC">
        <w:t>(e.g., reliability, availability, etc.) by C4IM and Above Baseline IT Service category and function (C.4)</w:t>
      </w:r>
    </w:p>
    <w:p w14:paraId="3E655918" w14:textId="77777777" w:rsidR="00F853DB" w:rsidRDefault="001052EC" w:rsidP="00C045EE">
      <w:pPr>
        <w:pStyle w:val="BodyText"/>
        <w:tabs>
          <w:tab w:val="left" w:pos="3680"/>
        </w:tabs>
        <w:ind w:left="550"/>
      </w:pPr>
      <w:r>
        <w:br w:type="column"/>
        <w:t>Monthly</w:t>
      </w:r>
      <w:r>
        <w:tab/>
        <w:t>COR</w:t>
      </w:r>
    </w:p>
    <w:p w14:paraId="5117CA08" w14:textId="77777777" w:rsidR="00F853DB" w:rsidRDefault="00F853DB" w:rsidP="00C045EE">
      <w:pPr>
        <w:ind w:firstLine="110"/>
        <w:sectPr w:rsidR="00F853DB">
          <w:type w:val="continuous"/>
          <w:pgSz w:w="12240" w:h="15840"/>
          <w:pgMar w:top="640" w:right="1040" w:bottom="280" w:left="600" w:header="720" w:footer="720" w:gutter="0"/>
          <w:cols w:num="2" w:space="720" w:equalWidth="0">
            <w:col w:w="4766" w:space="152"/>
            <w:col w:w="5682"/>
          </w:cols>
        </w:sectPr>
      </w:pPr>
    </w:p>
    <w:p w14:paraId="18AE665B" w14:textId="77777777" w:rsidR="00F853DB" w:rsidRDefault="00C045EE" w:rsidP="00C045EE">
      <w:pPr>
        <w:pStyle w:val="BodyText"/>
        <w:tabs>
          <w:tab w:val="left" w:pos="5253"/>
        </w:tabs>
        <w:spacing w:line="275" w:lineRule="exact"/>
        <w:ind w:left="1540" w:firstLine="10"/>
      </w:pPr>
      <w:r>
        <w:tab/>
      </w:r>
      <w:r w:rsidR="001052EC">
        <w:t>Contractor’s Quality</w:t>
      </w:r>
      <w:r w:rsidR="001052EC">
        <w:rPr>
          <w:spacing w:val="-3"/>
        </w:rPr>
        <w:t xml:space="preserve"> </w:t>
      </w:r>
      <w:r w:rsidR="001052EC">
        <w:t>Control</w:t>
      </w:r>
      <w:r w:rsidR="001052EC">
        <w:rPr>
          <w:spacing w:val="-2"/>
        </w:rPr>
        <w:t xml:space="preserve"> </w:t>
      </w:r>
      <w:r w:rsidR="001052EC">
        <w:t>Program</w:t>
      </w:r>
      <w:r w:rsidR="001052EC">
        <w:tab/>
        <w:t>Within 15</w:t>
      </w:r>
      <w:r w:rsidR="001052EC">
        <w:rPr>
          <w:spacing w:val="-2"/>
        </w:rPr>
        <w:t xml:space="preserve"> </w:t>
      </w:r>
      <w:r w:rsidR="001052EC">
        <w:t>calendar</w:t>
      </w:r>
    </w:p>
    <w:p w14:paraId="7599758A" w14:textId="77777777" w:rsidR="00F853DB" w:rsidRDefault="001052EC" w:rsidP="00C045EE">
      <w:pPr>
        <w:pStyle w:val="BodyText"/>
        <w:ind w:left="5280" w:right="21"/>
      </w:pPr>
      <w:r>
        <w:t>days of performance start date</w:t>
      </w:r>
    </w:p>
    <w:p w14:paraId="1B3F3016" w14:textId="77777777" w:rsidR="00F853DB" w:rsidRDefault="001052EC" w:rsidP="00C045EE">
      <w:pPr>
        <w:pStyle w:val="BodyText"/>
        <w:spacing w:line="275" w:lineRule="exact"/>
        <w:ind w:left="880"/>
      </w:pPr>
      <w:r>
        <w:br w:type="column"/>
        <w:t>KO and COR</w:t>
      </w:r>
    </w:p>
    <w:p w14:paraId="622486B2" w14:textId="77777777" w:rsidR="00F853DB" w:rsidRDefault="00F853DB" w:rsidP="00C045EE">
      <w:pPr>
        <w:spacing w:line="275" w:lineRule="exact"/>
        <w:ind w:firstLine="110"/>
        <w:sectPr w:rsidR="00F853DB">
          <w:type w:val="continuous"/>
          <w:pgSz w:w="12240" w:h="15840"/>
          <w:pgMar w:top="640" w:right="1040" w:bottom="280" w:left="600" w:header="720" w:footer="720" w:gutter="0"/>
          <w:cols w:num="2" w:space="720" w:equalWidth="0">
            <w:col w:w="7199" w:space="156"/>
            <w:col w:w="3245"/>
          </w:cols>
        </w:sectPr>
      </w:pPr>
    </w:p>
    <w:p w14:paraId="2E50382D" w14:textId="77777777" w:rsidR="00F853DB" w:rsidRDefault="001052EC" w:rsidP="00C045EE">
      <w:pPr>
        <w:pStyle w:val="BodyText"/>
        <w:ind w:left="1650" w:right="22"/>
      </w:pPr>
      <w:r>
        <w:t>Database to track VTC suites inventory by unit, IP, location, POC, Site ID (C.4.4)</w:t>
      </w:r>
    </w:p>
    <w:p w14:paraId="5687E432" w14:textId="77777777" w:rsidR="00F853DB" w:rsidRDefault="001052EC" w:rsidP="00C045EE">
      <w:pPr>
        <w:pStyle w:val="BodyText"/>
        <w:ind w:left="1650" w:right="368"/>
      </w:pPr>
      <w:r>
        <w:t>VTC Configuration Updates Report (C.4.4)</w:t>
      </w:r>
      <w:r w:rsidR="00606D35">
        <w:t xml:space="preserve"> </w:t>
      </w:r>
    </w:p>
    <w:p w14:paraId="364A47CD" w14:textId="77777777" w:rsidR="00F853DB" w:rsidRDefault="00F853DB" w:rsidP="00C045EE">
      <w:pPr>
        <w:pStyle w:val="BodyText"/>
        <w:ind w:left="1650"/>
        <w:rPr>
          <w:sz w:val="20"/>
        </w:rPr>
      </w:pPr>
    </w:p>
    <w:p w14:paraId="5AB1640E" w14:textId="77777777" w:rsidR="00F853DB" w:rsidRDefault="00F853DB" w:rsidP="00C045EE">
      <w:pPr>
        <w:pStyle w:val="BodyText"/>
        <w:ind w:firstLine="110"/>
        <w:rPr>
          <w:sz w:val="20"/>
        </w:rPr>
      </w:pPr>
    </w:p>
    <w:p w14:paraId="62584C18" w14:textId="77777777" w:rsidR="00F853DB" w:rsidRDefault="00F853DB" w:rsidP="00C045EE">
      <w:pPr>
        <w:pStyle w:val="BodyText"/>
        <w:spacing w:before="2"/>
        <w:ind w:firstLine="110"/>
        <w:rPr>
          <w:sz w:val="28"/>
        </w:rPr>
      </w:pPr>
    </w:p>
    <w:p w14:paraId="706C1AD8" w14:textId="77777777" w:rsidR="00F853DB" w:rsidRDefault="00F853DB" w:rsidP="00C045EE">
      <w:pPr>
        <w:ind w:firstLine="110"/>
        <w:rPr>
          <w:sz w:val="28"/>
        </w:rPr>
        <w:sectPr w:rsidR="00F853DB">
          <w:type w:val="continuous"/>
          <w:pgSz w:w="12240" w:h="15840"/>
          <w:pgMar w:top="640" w:right="1040" w:bottom="280" w:left="600" w:header="720" w:footer="720" w:gutter="0"/>
          <w:cols w:space="720"/>
        </w:sectPr>
      </w:pPr>
    </w:p>
    <w:p w14:paraId="7E4EC068" w14:textId="77777777" w:rsidR="00F853DB" w:rsidRDefault="001052EC" w:rsidP="00C045EE">
      <w:pPr>
        <w:pStyle w:val="BodyText"/>
        <w:tabs>
          <w:tab w:val="left" w:pos="1650"/>
        </w:tabs>
        <w:spacing w:before="90"/>
        <w:ind w:left="1650" w:right="-20"/>
      </w:pPr>
      <w:r>
        <w:t>Summary report of availab</w:t>
      </w:r>
      <w:r w:rsidR="00606D35">
        <w:t xml:space="preserve">le Garrison </w:t>
      </w:r>
      <w:r>
        <w:t>server space (C.4.7)</w:t>
      </w:r>
    </w:p>
    <w:p w14:paraId="2E38645F" w14:textId="77777777" w:rsidR="00F853DB" w:rsidRDefault="001052EC" w:rsidP="00C045EE">
      <w:pPr>
        <w:pStyle w:val="BodyText"/>
        <w:spacing w:before="97" w:line="232" w:lineRule="auto"/>
        <w:ind w:left="517" w:right="38" w:firstLine="110"/>
        <w:jc w:val="center"/>
      </w:pPr>
      <w:r>
        <w:br w:type="column"/>
        <w:t>Monthly (Due NLT the 5</w:t>
      </w:r>
      <w:r>
        <w:rPr>
          <w:position w:val="9"/>
          <w:sz w:val="16"/>
        </w:rPr>
        <w:t xml:space="preserve">th </w:t>
      </w:r>
      <w:r>
        <w:t>working day of the following month)</w:t>
      </w:r>
    </w:p>
    <w:p w14:paraId="446F5D77" w14:textId="77777777" w:rsidR="00F853DB" w:rsidRDefault="001052EC" w:rsidP="00C045EE">
      <w:pPr>
        <w:pStyle w:val="BodyText"/>
        <w:spacing w:before="90"/>
        <w:ind w:left="839" w:firstLine="110"/>
      </w:pPr>
      <w:r>
        <w:br w:type="column"/>
        <w:t>G-6 and COR</w:t>
      </w:r>
    </w:p>
    <w:p w14:paraId="7F61669C" w14:textId="77777777" w:rsidR="00F853DB" w:rsidRDefault="00F853DB">
      <w:pPr>
        <w:sectPr w:rsidR="00F853DB">
          <w:type w:val="continuous"/>
          <w:pgSz w:w="12240" w:h="15840"/>
          <w:pgMar w:top="640" w:right="1040" w:bottom="280" w:left="600" w:header="720" w:footer="720" w:gutter="0"/>
          <w:cols w:num="3" w:space="720" w:equalWidth="0">
            <w:col w:w="4552" w:space="40"/>
            <w:col w:w="2682" w:space="67"/>
            <w:col w:w="3259"/>
          </w:cols>
        </w:sectPr>
      </w:pPr>
    </w:p>
    <w:p w14:paraId="56AA5A58" w14:textId="77777777" w:rsidR="00F853DB" w:rsidRDefault="00F853DB">
      <w:pPr>
        <w:pStyle w:val="BodyText"/>
        <w:rPr>
          <w:sz w:val="20"/>
        </w:rPr>
      </w:pPr>
    </w:p>
    <w:p w14:paraId="6058BC8E" w14:textId="77777777" w:rsidR="00F853DB" w:rsidRDefault="00F853DB">
      <w:pPr>
        <w:pStyle w:val="BodyText"/>
        <w:spacing w:before="4"/>
        <w:rPr>
          <w:sz w:val="20"/>
        </w:rPr>
      </w:pPr>
    </w:p>
    <w:p w14:paraId="47468494" w14:textId="77777777" w:rsidR="00606D35" w:rsidRDefault="00606D35" w:rsidP="00C045EE">
      <w:pPr>
        <w:pStyle w:val="Heading1"/>
        <w:spacing w:before="90" w:line="480" w:lineRule="auto"/>
        <w:ind w:left="0" w:right="3398"/>
      </w:pPr>
    </w:p>
    <w:p w14:paraId="7758F84E" w14:textId="77777777" w:rsidR="00606D35" w:rsidRDefault="00606D35">
      <w:pPr>
        <w:pStyle w:val="Heading1"/>
        <w:spacing w:before="90" w:line="480" w:lineRule="auto"/>
        <w:ind w:right="3398"/>
      </w:pPr>
    </w:p>
    <w:p w14:paraId="2B3AC0AC" w14:textId="77777777" w:rsidR="00F853DB" w:rsidRDefault="001052EC">
      <w:pPr>
        <w:pStyle w:val="Heading1"/>
        <w:spacing w:before="90" w:line="480" w:lineRule="auto"/>
        <w:ind w:right="3398"/>
      </w:pPr>
      <w:r>
        <w:t xml:space="preserve">Attachment 4 – Submission Instructions / Evaluation Criteria </w:t>
      </w:r>
      <w:r>
        <w:rPr>
          <w:u w:val="thick"/>
        </w:rPr>
        <w:t>4-A Evaluation Criteria</w:t>
      </w:r>
    </w:p>
    <w:p w14:paraId="07FE558A" w14:textId="77777777" w:rsidR="00F853DB" w:rsidRDefault="001052EC">
      <w:pPr>
        <w:pStyle w:val="ListParagraph"/>
        <w:numPr>
          <w:ilvl w:val="2"/>
          <w:numId w:val="5"/>
        </w:numPr>
        <w:tabs>
          <w:tab w:val="left" w:pos="2280"/>
        </w:tabs>
        <w:spacing w:line="274" w:lineRule="exact"/>
        <w:rPr>
          <w:sz w:val="24"/>
        </w:rPr>
      </w:pPr>
      <w:r>
        <w:rPr>
          <w:sz w:val="24"/>
        </w:rPr>
        <w:t>Proposals shall evaluated based on the listed</w:t>
      </w:r>
      <w:r>
        <w:rPr>
          <w:spacing w:val="-8"/>
          <w:sz w:val="24"/>
        </w:rPr>
        <w:t xml:space="preserve"> </w:t>
      </w:r>
      <w:r>
        <w:rPr>
          <w:sz w:val="24"/>
        </w:rPr>
        <w:t>criteria:</w:t>
      </w:r>
    </w:p>
    <w:p w14:paraId="43243472" w14:textId="77777777" w:rsidR="00F853DB" w:rsidRDefault="00F853DB">
      <w:pPr>
        <w:pStyle w:val="BodyText"/>
      </w:pPr>
    </w:p>
    <w:p w14:paraId="5EFCE4C9" w14:textId="77777777" w:rsidR="00F853DB" w:rsidRDefault="001052EC">
      <w:pPr>
        <w:pStyle w:val="BodyText"/>
        <w:ind w:left="1559" w:right="528"/>
      </w:pPr>
      <w:r>
        <w:rPr>
          <w:b/>
        </w:rPr>
        <w:t>Technical Response</w:t>
      </w:r>
      <w:r>
        <w:t>. Provide your technical approach to satisfying the requirements of the PWS. Discuss the unique aspects of the requirement (to include specific sections of the PWS) as applicable, and your approach to satisfying these requirements. Define the risks inherent in the requirement and/or your technical approach as well as your risk mitigation plan.</w:t>
      </w:r>
    </w:p>
    <w:p w14:paraId="26E1D806" w14:textId="77777777" w:rsidR="00F853DB" w:rsidRDefault="00F853DB">
      <w:pPr>
        <w:pStyle w:val="BodyText"/>
        <w:spacing w:before="1"/>
        <w:rPr>
          <w:sz w:val="16"/>
        </w:rPr>
      </w:pPr>
    </w:p>
    <w:p w14:paraId="41293253" w14:textId="77777777" w:rsidR="00F853DB" w:rsidRDefault="001052EC">
      <w:pPr>
        <w:pStyle w:val="BodyText"/>
        <w:spacing w:before="90"/>
        <w:ind w:left="1559" w:right="528" w:firstLine="14"/>
      </w:pPr>
      <w:r>
        <w:rPr>
          <w:noProof/>
          <w:position w:val="-3"/>
        </w:rPr>
        <w:drawing>
          <wp:inline distT="0" distB="0" distL="0" distR="0" wp14:anchorId="55BF2AF3" wp14:editId="21DF8BBD">
            <wp:extent cx="156209" cy="15621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8" cstate="print"/>
                    <a:stretch>
                      <a:fillRect/>
                    </a:stretch>
                  </pic:blipFill>
                  <pic:spPr>
                    <a:xfrm>
                      <a:off x="0" y="0"/>
                      <a:ext cx="156209" cy="156210"/>
                    </a:xfrm>
                    <a:prstGeom prst="rect">
                      <a:avLst/>
                    </a:prstGeom>
                  </pic:spPr>
                </pic:pic>
              </a:graphicData>
            </a:graphic>
          </wp:inline>
        </w:drawing>
      </w:r>
      <w:r>
        <w:rPr>
          <w:sz w:val="20"/>
        </w:rPr>
        <w:t xml:space="preserve">  </w:t>
      </w:r>
      <w:r>
        <w:rPr>
          <w:spacing w:val="-15"/>
          <w:sz w:val="20"/>
        </w:rPr>
        <w:t xml:space="preserve"> </w:t>
      </w:r>
      <w:r>
        <w:rPr>
          <w:b/>
        </w:rPr>
        <w:t xml:space="preserve">Staffing Plan: </w:t>
      </w:r>
      <w:r>
        <w:t>Provide your plan to acquire and retain qualified personnel throughout the life of the contract. List personnel proposed by the sections of the PWS; include the labor categories and level-of-effort proposed per labor category for each of the PWS sections. Include the qualification requirements you will impose for each position proposed and discuss how the personnel proposed satisfy these qualification requirements. Discuss how the personnel proposed satisfy specific qualifications (to include security clearances) required by the PWS. Discuss the availability of the key personnel.</w:t>
      </w:r>
    </w:p>
    <w:p w14:paraId="647C7351" w14:textId="77777777" w:rsidR="00F853DB" w:rsidRDefault="00F853DB">
      <w:pPr>
        <w:pStyle w:val="BodyText"/>
        <w:spacing w:before="2"/>
        <w:rPr>
          <w:sz w:val="16"/>
        </w:rPr>
      </w:pPr>
    </w:p>
    <w:p w14:paraId="1560CA1D" w14:textId="77777777" w:rsidR="00F853DB" w:rsidRDefault="001052EC">
      <w:pPr>
        <w:pStyle w:val="BodyText"/>
        <w:spacing w:before="90"/>
        <w:ind w:left="1920" w:right="554" w:firstLine="14"/>
      </w:pPr>
      <w:r>
        <w:rPr>
          <w:noProof/>
          <w:position w:val="-3"/>
        </w:rPr>
        <w:drawing>
          <wp:inline distT="0" distB="0" distL="0" distR="0" wp14:anchorId="180094E0" wp14:editId="695C063A">
            <wp:extent cx="156210" cy="156210"/>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8" cstate="print"/>
                    <a:stretch>
                      <a:fillRect/>
                    </a:stretch>
                  </pic:blipFill>
                  <pic:spPr>
                    <a:xfrm>
                      <a:off x="0" y="0"/>
                      <a:ext cx="156210" cy="156210"/>
                    </a:xfrm>
                    <a:prstGeom prst="rect">
                      <a:avLst/>
                    </a:prstGeom>
                  </pic:spPr>
                </pic:pic>
              </a:graphicData>
            </a:graphic>
          </wp:inline>
        </w:drawing>
      </w:r>
      <w:r>
        <w:rPr>
          <w:sz w:val="20"/>
        </w:rPr>
        <w:t xml:space="preserve">  </w:t>
      </w:r>
      <w:r>
        <w:rPr>
          <w:spacing w:val="-15"/>
          <w:sz w:val="20"/>
        </w:rPr>
        <w:t xml:space="preserve"> </w:t>
      </w:r>
      <w:r>
        <w:rPr>
          <w:b/>
        </w:rPr>
        <w:t xml:space="preserve">Specifically </w:t>
      </w:r>
      <w:r>
        <w:t>discuss why you deem the experience to be relevant and of value to this requirement. Relevant experience of proposed personnel should be discussed under your staffing plan section. Discuss specific lessons learned or best practices developed that are relevant to this</w:t>
      </w:r>
      <w:r>
        <w:rPr>
          <w:spacing w:val="-1"/>
        </w:rPr>
        <w:t xml:space="preserve"> </w:t>
      </w:r>
      <w:r>
        <w:t>requirement.</w:t>
      </w:r>
    </w:p>
    <w:p w14:paraId="3D366C4A" w14:textId="77777777" w:rsidR="00F853DB" w:rsidRDefault="00F853DB">
      <w:pPr>
        <w:pStyle w:val="BodyText"/>
        <w:spacing w:before="2"/>
        <w:rPr>
          <w:sz w:val="16"/>
        </w:rPr>
      </w:pPr>
    </w:p>
    <w:p w14:paraId="6BE51DBC" w14:textId="77777777" w:rsidR="00F853DB" w:rsidRDefault="001052EC">
      <w:pPr>
        <w:pStyle w:val="BodyText"/>
        <w:spacing w:before="90"/>
        <w:ind w:left="1560" w:right="528" w:firstLine="14"/>
      </w:pPr>
      <w:r>
        <w:rPr>
          <w:noProof/>
          <w:position w:val="-3"/>
        </w:rPr>
        <w:drawing>
          <wp:inline distT="0" distB="0" distL="0" distR="0" wp14:anchorId="0A67C966" wp14:editId="4AA5F7DD">
            <wp:extent cx="156209" cy="156210"/>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8" cstate="print"/>
                    <a:stretch>
                      <a:fillRect/>
                    </a:stretch>
                  </pic:blipFill>
                  <pic:spPr>
                    <a:xfrm>
                      <a:off x="0" y="0"/>
                      <a:ext cx="156209" cy="156210"/>
                    </a:xfrm>
                    <a:prstGeom prst="rect">
                      <a:avLst/>
                    </a:prstGeom>
                  </pic:spPr>
                </pic:pic>
              </a:graphicData>
            </a:graphic>
          </wp:inline>
        </w:drawing>
      </w:r>
      <w:r>
        <w:rPr>
          <w:sz w:val="20"/>
        </w:rPr>
        <w:t xml:space="preserve">  </w:t>
      </w:r>
      <w:r>
        <w:rPr>
          <w:spacing w:val="-15"/>
          <w:sz w:val="20"/>
        </w:rPr>
        <w:t xml:space="preserve"> </w:t>
      </w:r>
      <w:r>
        <w:rPr>
          <w:b/>
        </w:rPr>
        <w:t xml:space="preserve">Management Response. </w:t>
      </w:r>
      <w:r>
        <w:t>Provide your management approach to satisfying the requirements of the PWS. In the event that subcontractors are proposed, discuss your communications and internal controls plan that will ensure satisfaction of the requirement. Discuss how you will update the Government and bring matters to</w:t>
      </w:r>
      <w:r>
        <w:rPr>
          <w:spacing w:val="-8"/>
        </w:rPr>
        <w:t xml:space="preserve"> </w:t>
      </w:r>
      <w:r>
        <w:t>the</w:t>
      </w:r>
    </w:p>
    <w:p w14:paraId="4FB2A0BE" w14:textId="77777777" w:rsidR="00F853DB" w:rsidRDefault="001052EC">
      <w:pPr>
        <w:pStyle w:val="BodyText"/>
        <w:spacing w:before="76"/>
        <w:ind w:left="1560" w:right="502"/>
        <w:jc w:val="both"/>
      </w:pPr>
      <w:r>
        <w:t>attention of the Government. Discuss your performance, schedule and cost/price control plans. Discuss the need for and your approach to, adding team members at the task level to satisfy the unique requirements of this contract</w:t>
      </w:r>
    </w:p>
    <w:p w14:paraId="12CD8526" w14:textId="77777777" w:rsidR="00F853DB" w:rsidRDefault="00F853DB">
      <w:pPr>
        <w:pStyle w:val="BodyText"/>
        <w:spacing w:before="3"/>
        <w:rPr>
          <w:sz w:val="16"/>
        </w:rPr>
      </w:pPr>
    </w:p>
    <w:p w14:paraId="7179BA66" w14:textId="77777777" w:rsidR="00F853DB" w:rsidRDefault="001052EC">
      <w:pPr>
        <w:pStyle w:val="BodyText"/>
        <w:spacing w:before="90"/>
        <w:ind w:left="1560" w:right="447" w:firstLine="14"/>
      </w:pPr>
      <w:r>
        <w:rPr>
          <w:noProof/>
          <w:position w:val="-3"/>
        </w:rPr>
        <w:drawing>
          <wp:inline distT="0" distB="0" distL="0" distR="0" wp14:anchorId="5C22C0C2" wp14:editId="3C49CCC3">
            <wp:extent cx="156209" cy="15621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8" cstate="print"/>
                    <a:stretch>
                      <a:fillRect/>
                    </a:stretch>
                  </pic:blipFill>
                  <pic:spPr>
                    <a:xfrm>
                      <a:off x="0" y="0"/>
                      <a:ext cx="156209" cy="156210"/>
                    </a:xfrm>
                    <a:prstGeom prst="rect">
                      <a:avLst/>
                    </a:prstGeom>
                  </pic:spPr>
                </pic:pic>
              </a:graphicData>
            </a:graphic>
          </wp:inline>
        </w:drawing>
      </w:r>
      <w:r>
        <w:rPr>
          <w:sz w:val="20"/>
        </w:rPr>
        <w:t xml:space="preserve">  </w:t>
      </w:r>
      <w:r>
        <w:rPr>
          <w:spacing w:val="-15"/>
          <w:sz w:val="20"/>
        </w:rPr>
        <w:t xml:space="preserve"> </w:t>
      </w:r>
      <w:r>
        <w:rPr>
          <w:b/>
        </w:rPr>
        <w:t xml:space="preserve">Organization Structure: </w:t>
      </w:r>
      <w:r>
        <w:t>Discuss your organization chart with a detailed explanation of the organization structure, including what the key positions are and what authority the individuals possess; what parts of the organization are responsible for managing and accomplishing what work; where decision making authority lies within</w:t>
      </w:r>
      <w:r>
        <w:rPr>
          <w:spacing w:val="-20"/>
        </w:rPr>
        <w:t xml:space="preserve"> </w:t>
      </w:r>
      <w:r>
        <w:t>the organization; and identify what work the prime, subcontractors or teaming partners are performing.</w:t>
      </w:r>
    </w:p>
    <w:p w14:paraId="65F0D2B7" w14:textId="77777777" w:rsidR="00F853DB" w:rsidRDefault="00F853DB">
      <w:pPr>
        <w:pStyle w:val="BodyText"/>
        <w:spacing w:before="2"/>
        <w:rPr>
          <w:sz w:val="16"/>
        </w:rPr>
      </w:pPr>
    </w:p>
    <w:p w14:paraId="62D09377" w14:textId="77777777" w:rsidR="00F853DB" w:rsidRDefault="001052EC">
      <w:pPr>
        <w:spacing w:before="90"/>
        <w:ind w:left="1574"/>
        <w:rPr>
          <w:sz w:val="24"/>
        </w:rPr>
      </w:pPr>
      <w:r>
        <w:rPr>
          <w:noProof/>
          <w:position w:val="-3"/>
        </w:rPr>
        <w:drawing>
          <wp:inline distT="0" distB="0" distL="0" distR="0" wp14:anchorId="76411919" wp14:editId="3A6CC021">
            <wp:extent cx="156209" cy="156210"/>
            <wp:effectExtent l="0" t="0" r="0" b="0"/>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9" cstate="print"/>
                    <a:stretch>
                      <a:fillRect/>
                    </a:stretch>
                  </pic:blipFill>
                  <pic:spPr>
                    <a:xfrm>
                      <a:off x="0" y="0"/>
                      <a:ext cx="156209" cy="156210"/>
                    </a:xfrm>
                    <a:prstGeom prst="rect">
                      <a:avLst/>
                    </a:prstGeom>
                  </pic:spPr>
                </pic:pic>
              </a:graphicData>
            </a:graphic>
          </wp:inline>
        </w:drawing>
      </w:r>
      <w:r>
        <w:rPr>
          <w:sz w:val="20"/>
        </w:rPr>
        <w:t xml:space="preserve">  </w:t>
      </w:r>
      <w:r>
        <w:rPr>
          <w:spacing w:val="-15"/>
          <w:sz w:val="20"/>
        </w:rPr>
        <w:t xml:space="preserve"> </w:t>
      </w:r>
      <w:r>
        <w:rPr>
          <w:b/>
          <w:sz w:val="24"/>
        </w:rPr>
        <w:t xml:space="preserve">Personnel Qualification. </w:t>
      </w:r>
      <w:r>
        <w:rPr>
          <w:sz w:val="24"/>
        </w:rPr>
        <w:t>Discuss the qualifications of the proposed</w:t>
      </w:r>
      <w:r>
        <w:rPr>
          <w:spacing w:val="-17"/>
          <w:sz w:val="24"/>
        </w:rPr>
        <w:t xml:space="preserve"> </w:t>
      </w:r>
      <w:r>
        <w:rPr>
          <w:sz w:val="24"/>
        </w:rPr>
        <w:t>personnel.</w:t>
      </w:r>
    </w:p>
    <w:p w14:paraId="76B62607" w14:textId="77777777" w:rsidR="00F853DB" w:rsidRDefault="00F853DB">
      <w:pPr>
        <w:pStyle w:val="BodyText"/>
        <w:spacing w:before="2"/>
        <w:rPr>
          <w:sz w:val="16"/>
        </w:rPr>
      </w:pPr>
    </w:p>
    <w:p w14:paraId="44DDC6AA" w14:textId="77777777" w:rsidR="00F853DB" w:rsidRDefault="001052EC">
      <w:pPr>
        <w:pStyle w:val="BodyText"/>
        <w:spacing w:before="90"/>
        <w:ind w:left="1560" w:right="528" w:firstLine="14"/>
      </w:pPr>
      <w:r>
        <w:rPr>
          <w:noProof/>
          <w:position w:val="-3"/>
        </w:rPr>
        <w:drawing>
          <wp:inline distT="0" distB="0" distL="0" distR="0" wp14:anchorId="79138920" wp14:editId="7D809A57">
            <wp:extent cx="156209" cy="156210"/>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8" cstate="print"/>
                    <a:stretch>
                      <a:fillRect/>
                    </a:stretch>
                  </pic:blipFill>
                  <pic:spPr>
                    <a:xfrm>
                      <a:off x="0" y="0"/>
                      <a:ext cx="156209" cy="156210"/>
                    </a:xfrm>
                    <a:prstGeom prst="rect">
                      <a:avLst/>
                    </a:prstGeom>
                  </pic:spPr>
                </pic:pic>
              </a:graphicData>
            </a:graphic>
          </wp:inline>
        </w:drawing>
      </w:r>
      <w:r>
        <w:rPr>
          <w:sz w:val="20"/>
        </w:rPr>
        <w:t xml:space="preserve">  </w:t>
      </w:r>
      <w:r>
        <w:rPr>
          <w:spacing w:val="-15"/>
          <w:sz w:val="20"/>
        </w:rPr>
        <w:t xml:space="preserve"> </w:t>
      </w:r>
      <w:r>
        <w:rPr>
          <w:b/>
        </w:rPr>
        <w:t>Performance Information</w:t>
      </w:r>
      <w:r>
        <w:t>. Provide past performance information regarding the quality of past performance on other relevant contracts or</w:t>
      </w:r>
      <w:r>
        <w:rPr>
          <w:spacing w:val="-3"/>
        </w:rPr>
        <w:t xml:space="preserve"> </w:t>
      </w:r>
      <w:r>
        <w:t>contracts.</w:t>
      </w:r>
    </w:p>
    <w:p w14:paraId="0B1B45CC" w14:textId="77777777" w:rsidR="00F853DB" w:rsidRDefault="00F853DB">
      <w:pPr>
        <w:pStyle w:val="BodyText"/>
        <w:spacing w:before="2"/>
        <w:rPr>
          <w:sz w:val="16"/>
        </w:rPr>
      </w:pPr>
    </w:p>
    <w:p w14:paraId="30515503" w14:textId="77777777" w:rsidR="00F853DB" w:rsidRDefault="001052EC">
      <w:pPr>
        <w:pStyle w:val="Heading1"/>
        <w:spacing w:before="90"/>
        <w:ind w:left="1574"/>
        <w:rPr>
          <w:b w:val="0"/>
        </w:rPr>
      </w:pPr>
      <w:r>
        <w:rPr>
          <w:b w:val="0"/>
          <w:noProof/>
          <w:position w:val="-3"/>
        </w:rPr>
        <w:drawing>
          <wp:inline distT="0" distB="0" distL="0" distR="0" wp14:anchorId="49ADF66A" wp14:editId="31D30F42">
            <wp:extent cx="156209" cy="156210"/>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9" cstate="print"/>
                    <a:stretch>
                      <a:fillRect/>
                    </a:stretch>
                  </pic:blipFill>
                  <pic:spPr>
                    <a:xfrm>
                      <a:off x="0" y="0"/>
                      <a:ext cx="156209" cy="156210"/>
                    </a:xfrm>
                    <a:prstGeom prst="rect">
                      <a:avLst/>
                    </a:prstGeom>
                  </pic:spPr>
                </pic:pic>
              </a:graphicData>
            </a:graphic>
          </wp:inline>
        </w:drawing>
      </w:r>
      <w:r>
        <w:rPr>
          <w:b w:val="0"/>
          <w:sz w:val="20"/>
        </w:rPr>
        <w:t xml:space="preserve">  </w:t>
      </w:r>
      <w:r>
        <w:rPr>
          <w:b w:val="0"/>
          <w:spacing w:val="-15"/>
          <w:sz w:val="20"/>
        </w:rPr>
        <w:t xml:space="preserve"> </w:t>
      </w:r>
      <w:r>
        <w:t>Price/Cost</w:t>
      </w:r>
      <w:r>
        <w:rPr>
          <w:spacing w:val="-2"/>
        </w:rPr>
        <w:t xml:space="preserve"> </w:t>
      </w:r>
      <w:r>
        <w:t>Response</w:t>
      </w:r>
      <w:r>
        <w:rPr>
          <w:b w:val="0"/>
        </w:rPr>
        <w:t>:</w:t>
      </w:r>
    </w:p>
    <w:p w14:paraId="3B372CE1" w14:textId="77777777" w:rsidR="00F853DB" w:rsidRDefault="00F853DB">
      <w:pPr>
        <w:pStyle w:val="BodyText"/>
        <w:spacing w:before="2"/>
        <w:rPr>
          <w:sz w:val="16"/>
        </w:rPr>
      </w:pPr>
    </w:p>
    <w:p w14:paraId="4EC196F1" w14:textId="77777777" w:rsidR="00F853DB" w:rsidRDefault="001052EC">
      <w:pPr>
        <w:pStyle w:val="BodyText"/>
        <w:spacing w:before="90"/>
        <w:ind w:left="1934"/>
      </w:pPr>
      <w:r>
        <w:rPr>
          <w:noProof/>
          <w:position w:val="-3"/>
        </w:rPr>
        <w:drawing>
          <wp:inline distT="0" distB="0" distL="0" distR="0" wp14:anchorId="08FD2D26" wp14:editId="73B9B9EF">
            <wp:extent cx="156210" cy="15621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8" cstate="print"/>
                    <a:stretch>
                      <a:fillRect/>
                    </a:stretch>
                  </pic:blipFill>
                  <pic:spPr>
                    <a:xfrm>
                      <a:off x="0" y="0"/>
                      <a:ext cx="156210" cy="156210"/>
                    </a:xfrm>
                    <a:prstGeom prst="rect">
                      <a:avLst/>
                    </a:prstGeom>
                  </pic:spPr>
                </pic:pic>
              </a:graphicData>
            </a:graphic>
          </wp:inline>
        </w:drawing>
      </w:r>
      <w:r>
        <w:rPr>
          <w:sz w:val="20"/>
        </w:rPr>
        <w:t xml:space="preserve"> </w:t>
      </w:r>
      <w:r>
        <w:rPr>
          <w:spacing w:val="-25"/>
          <w:sz w:val="20"/>
        </w:rPr>
        <w:t xml:space="preserve"> </w:t>
      </w:r>
      <w:r>
        <w:t>Complete the proposed CLIN structure/schedule provided</w:t>
      </w:r>
      <w:r>
        <w:rPr>
          <w:spacing w:val="-1"/>
        </w:rPr>
        <w:t xml:space="preserve"> </w:t>
      </w:r>
      <w:r>
        <w:t>herein.</w:t>
      </w:r>
    </w:p>
    <w:p w14:paraId="73C88845" w14:textId="77777777" w:rsidR="00F853DB" w:rsidRDefault="00F853DB">
      <w:pPr>
        <w:pStyle w:val="BodyText"/>
        <w:rPr>
          <w:sz w:val="20"/>
        </w:rPr>
      </w:pPr>
    </w:p>
    <w:p w14:paraId="6F20AE68" w14:textId="77777777" w:rsidR="00F853DB" w:rsidRDefault="00F853DB">
      <w:pPr>
        <w:pStyle w:val="BodyText"/>
        <w:spacing w:before="4"/>
        <w:rPr>
          <w:sz w:val="20"/>
        </w:rPr>
      </w:pPr>
    </w:p>
    <w:p w14:paraId="53CFC8FC" w14:textId="77777777" w:rsidR="00F853DB" w:rsidRDefault="001052EC">
      <w:pPr>
        <w:pStyle w:val="Heading1"/>
        <w:spacing w:before="90"/>
      </w:pPr>
      <w:r>
        <w:rPr>
          <w:u w:val="thick"/>
        </w:rPr>
        <w:t>4 –B Instructions</w:t>
      </w:r>
    </w:p>
    <w:p w14:paraId="655E5977" w14:textId="77777777" w:rsidR="00F853DB" w:rsidRDefault="00F853DB">
      <w:pPr>
        <w:pStyle w:val="BodyText"/>
        <w:rPr>
          <w:b/>
          <w:sz w:val="16"/>
        </w:rPr>
      </w:pPr>
    </w:p>
    <w:p w14:paraId="6F9B15FA" w14:textId="77777777" w:rsidR="00F853DB" w:rsidRDefault="001052EC">
      <w:pPr>
        <w:pStyle w:val="ListParagraph"/>
        <w:numPr>
          <w:ilvl w:val="0"/>
          <w:numId w:val="1"/>
        </w:numPr>
        <w:tabs>
          <w:tab w:val="left" w:pos="1861"/>
        </w:tabs>
        <w:spacing w:before="90"/>
        <w:ind w:right="728" w:firstLine="720"/>
        <w:rPr>
          <w:sz w:val="24"/>
        </w:rPr>
      </w:pPr>
      <w:r>
        <w:rPr>
          <w:sz w:val="24"/>
        </w:rPr>
        <w:t>The submission instructions are designed to provide general guidance for</w:t>
      </w:r>
      <w:r>
        <w:rPr>
          <w:spacing w:val="-42"/>
          <w:sz w:val="24"/>
        </w:rPr>
        <w:t xml:space="preserve"> </w:t>
      </w:r>
      <w:r>
        <w:rPr>
          <w:sz w:val="24"/>
        </w:rPr>
        <w:t>preparing responses as well as providing specific instructions on response organization, format, and content. Responders shall include all documents and information requested and shall be submitted in accordance with the instructions. The responder is cautioned to follow the instructions carefully, as the Government reserves the right to make an award based on initial responses received without discussion of such</w:t>
      </w:r>
      <w:r>
        <w:rPr>
          <w:spacing w:val="-9"/>
          <w:sz w:val="24"/>
        </w:rPr>
        <w:t xml:space="preserve"> </w:t>
      </w:r>
      <w:r>
        <w:rPr>
          <w:sz w:val="24"/>
        </w:rPr>
        <w:t>response.</w:t>
      </w:r>
    </w:p>
    <w:p w14:paraId="2BA6F94E" w14:textId="77777777" w:rsidR="00F853DB" w:rsidRDefault="00F853DB">
      <w:pPr>
        <w:pStyle w:val="BodyText"/>
        <w:spacing w:before="10"/>
        <w:rPr>
          <w:sz w:val="23"/>
        </w:rPr>
      </w:pPr>
    </w:p>
    <w:p w14:paraId="3FB6E4F3" w14:textId="77777777" w:rsidR="00F853DB" w:rsidRDefault="001052EC">
      <w:pPr>
        <w:pStyle w:val="ListParagraph"/>
        <w:numPr>
          <w:ilvl w:val="0"/>
          <w:numId w:val="1"/>
        </w:numPr>
        <w:tabs>
          <w:tab w:val="left" w:pos="1861"/>
        </w:tabs>
        <w:ind w:right="533" w:firstLine="720"/>
        <w:rPr>
          <w:sz w:val="24"/>
        </w:rPr>
      </w:pPr>
      <w:r>
        <w:rPr>
          <w:sz w:val="24"/>
        </w:rPr>
        <w:t>Responders shall submit a response that is self-sufficient and responds directly to the requirements of the Request for Proposal (RFP). The response shall be clear, concise, and include adequate detail for effective evaluation. The response should not simply rephrase or restate the Government's requirements, but rather provide convincing rationale to address how the responder intends to meet the requirements of the RFP. The responses shall contain sufficient information to enable the Government to fully evaluate and determine the responder’s capability to comply with the requirements identified in the RFP. Responses that are overly verbose or include marketing material may distract from the evaluators ability to ascertain compliance with the</w:t>
      </w:r>
      <w:r>
        <w:rPr>
          <w:spacing w:val="-1"/>
          <w:sz w:val="24"/>
        </w:rPr>
        <w:t xml:space="preserve"> </w:t>
      </w:r>
      <w:r>
        <w:rPr>
          <w:sz w:val="24"/>
        </w:rPr>
        <w:t>RFP.</w:t>
      </w:r>
    </w:p>
    <w:p w14:paraId="667A2048" w14:textId="77777777" w:rsidR="00F853DB" w:rsidRDefault="00F853DB">
      <w:pPr>
        <w:pStyle w:val="BodyText"/>
      </w:pPr>
    </w:p>
    <w:p w14:paraId="76355A79" w14:textId="77777777" w:rsidR="00F853DB" w:rsidRPr="00606D35" w:rsidRDefault="001052EC" w:rsidP="00606D35">
      <w:pPr>
        <w:pStyle w:val="ListParagraph"/>
        <w:numPr>
          <w:ilvl w:val="0"/>
          <w:numId w:val="1"/>
        </w:numPr>
        <w:tabs>
          <w:tab w:val="left" w:pos="1861"/>
        </w:tabs>
        <w:spacing w:before="1"/>
        <w:ind w:right="486" w:firstLine="720"/>
        <w:rPr>
          <w:sz w:val="24"/>
        </w:rPr>
      </w:pPr>
      <w:r>
        <w:rPr>
          <w:sz w:val="24"/>
        </w:rPr>
        <w:t>Responders shall submit a response that describes the procedures, processes, controls, etc. that are established for this RFP. The responders shall provide any assumptions upon which your approach/solution is based, and the rationale supporting the assumption (i.e., why do you believe the assumptions are valid). Express your best understanding of the ramification inherent in the contract. Discuss alternatives considered, risks involved, impact to the missions (both detriment, as well as efficiency), impacts from external sources, etc. Provide any</w:t>
      </w:r>
      <w:r>
        <w:rPr>
          <w:spacing w:val="-8"/>
          <w:sz w:val="24"/>
        </w:rPr>
        <w:t xml:space="preserve"> </w:t>
      </w:r>
      <w:r>
        <w:rPr>
          <w:sz w:val="24"/>
        </w:rPr>
        <w:t>other</w:t>
      </w:r>
      <w:r w:rsidR="00606D35">
        <w:rPr>
          <w:sz w:val="24"/>
        </w:rPr>
        <w:t xml:space="preserve"> </w:t>
      </w:r>
      <w:r w:rsidR="00606D35">
        <w:t>e</w:t>
      </w:r>
      <w:r>
        <w:t>xplanations or supporting data (matrix, charts, or other graphics) determined necessary for the Government to fully understand the responder’s methodology and approach.</w:t>
      </w:r>
    </w:p>
    <w:p w14:paraId="77DCB882" w14:textId="77777777" w:rsidR="00F853DB" w:rsidRDefault="00F853DB">
      <w:pPr>
        <w:pStyle w:val="BodyText"/>
      </w:pPr>
    </w:p>
    <w:p w14:paraId="699F4A6F" w14:textId="77777777" w:rsidR="00F853DB" w:rsidRDefault="001052EC">
      <w:pPr>
        <w:pStyle w:val="ListParagraph"/>
        <w:numPr>
          <w:ilvl w:val="0"/>
          <w:numId w:val="1"/>
        </w:numPr>
        <w:tabs>
          <w:tab w:val="left" w:pos="1861"/>
        </w:tabs>
        <w:spacing w:before="1"/>
        <w:ind w:right="485" w:firstLine="720"/>
        <w:rPr>
          <w:sz w:val="24"/>
        </w:rPr>
      </w:pPr>
      <w:r>
        <w:rPr>
          <w:sz w:val="24"/>
        </w:rPr>
        <w:t>In the event that travel is authorized in support of this contract, all travel charges shall be authorized in advance. Contractor travel charges will be invoiced in accordance with the current volume of the Government Joint Travel Regulations (JTR). Fee/profit on travel is not allowed.</w:t>
      </w:r>
    </w:p>
    <w:p w14:paraId="1EF7843B" w14:textId="77777777" w:rsidR="00F853DB" w:rsidRPr="00882796" w:rsidRDefault="00F853DB" w:rsidP="00882796">
      <w:pPr>
        <w:tabs>
          <w:tab w:val="left" w:pos="1861"/>
        </w:tabs>
        <w:rPr>
          <w:sz w:val="24"/>
        </w:rPr>
      </w:pPr>
    </w:p>
    <w:p w14:paraId="1898813C" w14:textId="77777777" w:rsidR="00F853DB" w:rsidRDefault="00F853DB">
      <w:pPr>
        <w:pStyle w:val="BodyText"/>
      </w:pPr>
    </w:p>
    <w:p w14:paraId="2DA29E4F" w14:textId="77777777" w:rsidR="00F853DB" w:rsidRDefault="001052EC">
      <w:pPr>
        <w:pStyle w:val="ListParagraph"/>
        <w:numPr>
          <w:ilvl w:val="0"/>
          <w:numId w:val="1"/>
        </w:numPr>
        <w:tabs>
          <w:tab w:val="left" w:pos="1860"/>
        </w:tabs>
        <w:ind w:right="519" w:firstLine="720"/>
        <w:rPr>
          <w:sz w:val="24"/>
        </w:rPr>
      </w:pPr>
      <w:r>
        <w:rPr>
          <w:sz w:val="24"/>
        </w:rPr>
        <w:t>The responder shall provide its response with a cover sheet that contains the company’s name, address and telephone number, name and title of the person authorized to sign and negotiate the contract, offer validation period of sixty (60) days, RFP number W911SF-18- G6 IT Support, and the original date of response. The original date shall be located in the upper right hand corner of the cover sheet.</w:t>
      </w:r>
    </w:p>
    <w:p w14:paraId="52A0096D" w14:textId="77777777" w:rsidR="00F853DB" w:rsidRDefault="00F853DB">
      <w:pPr>
        <w:pStyle w:val="BodyText"/>
      </w:pPr>
    </w:p>
    <w:p w14:paraId="6096746F" w14:textId="77777777" w:rsidR="00F853DB" w:rsidRDefault="00F853DB">
      <w:pPr>
        <w:pStyle w:val="BodyText"/>
        <w:rPr>
          <w:sz w:val="38"/>
        </w:rPr>
      </w:pPr>
    </w:p>
    <w:p w14:paraId="06FDBE5D" w14:textId="77777777" w:rsidR="00F853DB" w:rsidRDefault="001052EC">
      <w:pPr>
        <w:pStyle w:val="Heading1"/>
        <w:numPr>
          <w:ilvl w:val="1"/>
          <w:numId w:val="4"/>
        </w:numPr>
        <w:tabs>
          <w:tab w:val="left" w:pos="1261"/>
        </w:tabs>
        <w:ind w:hanging="420"/>
      </w:pPr>
      <w:r>
        <w:rPr>
          <w:u w:val="thick"/>
        </w:rPr>
        <w:t>Basis of</w:t>
      </w:r>
      <w:r>
        <w:rPr>
          <w:spacing w:val="-1"/>
          <w:u w:val="thick"/>
        </w:rPr>
        <w:t xml:space="preserve"> </w:t>
      </w:r>
      <w:r>
        <w:rPr>
          <w:u w:val="thick"/>
        </w:rPr>
        <w:t>Award</w:t>
      </w:r>
    </w:p>
    <w:p w14:paraId="4F7CA8D0" w14:textId="77777777" w:rsidR="00F853DB" w:rsidRDefault="00F853DB">
      <w:pPr>
        <w:pStyle w:val="BodyText"/>
        <w:rPr>
          <w:b/>
          <w:sz w:val="16"/>
        </w:rPr>
      </w:pPr>
    </w:p>
    <w:p w14:paraId="7C6501C9" w14:textId="77777777" w:rsidR="00F853DB" w:rsidRDefault="001052EC">
      <w:pPr>
        <w:pStyle w:val="BodyText"/>
        <w:spacing w:before="90"/>
        <w:ind w:left="840"/>
      </w:pPr>
      <w:r>
        <w:t>FAR 52.217-5: Evaluation of Options</w:t>
      </w:r>
    </w:p>
    <w:p w14:paraId="4A026E23" w14:textId="77777777" w:rsidR="00F853DB" w:rsidRDefault="00F853DB">
      <w:pPr>
        <w:pStyle w:val="BodyText"/>
        <w:spacing w:before="10"/>
        <w:rPr>
          <w:sz w:val="23"/>
        </w:rPr>
      </w:pPr>
    </w:p>
    <w:p w14:paraId="5A4800C4" w14:textId="77777777" w:rsidR="00F853DB" w:rsidRDefault="001052EC">
      <w:pPr>
        <w:pStyle w:val="BodyText"/>
        <w:ind w:left="840" w:right="450"/>
      </w:pPr>
      <w:r>
        <w:t>Except when it is determined in accordance with FAR 17.206 (b) not to be in the Government’s best interest, the Government will evaluate offers for award purposes by adding the total price for all options to the total price for the basic requirement. Evaluation of options will not obligate the Government to exercise the</w:t>
      </w:r>
      <w:r>
        <w:rPr>
          <w:spacing w:val="-3"/>
        </w:rPr>
        <w:t xml:space="preserve"> </w:t>
      </w:r>
      <w:r>
        <w:t>option(s).</w:t>
      </w:r>
    </w:p>
    <w:p w14:paraId="1752470E" w14:textId="77777777" w:rsidR="00F853DB" w:rsidRDefault="00F853DB">
      <w:pPr>
        <w:pStyle w:val="BodyText"/>
      </w:pPr>
    </w:p>
    <w:p w14:paraId="4A7CB47C" w14:textId="77777777" w:rsidR="00F853DB" w:rsidRDefault="001052EC">
      <w:pPr>
        <w:pStyle w:val="BodyText"/>
        <w:ind w:left="840"/>
      </w:pPr>
      <w:r>
        <w:t>(End of provision)</w:t>
      </w:r>
    </w:p>
    <w:p w14:paraId="2D24CF11" w14:textId="77777777" w:rsidR="00F853DB" w:rsidRDefault="00F853DB">
      <w:pPr>
        <w:pStyle w:val="BodyText"/>
        <w:rPr>
          <w:sz w:val="26"/>
        </w:rPr>
      </w:pPr>
    </w:p>
    <w:p w14:paraId="782886BB" w14:textId="77777777" w:rsidR="00F853DB" w:rsidRDefault="00F853DB">
      <w:pPr>
        <w:pStyle w:val="BodyText"/>
        <w:rPr>
          <w:sz w:val="22"/>
        </w:rPr>
      </w:pPr>
    </w:p>
    <w:p w14:paraId="45C59FAE" w14:textId="1B9B1C61" w:rsidR="00F853DB" w:rsidRDefault="001052EC">
      <w:pPr>
        <w:pStyle w:val="BodyText"/>
        <w:ind w:left="1559" w:right="413"/>
      </w:pPr>
      <w:r>
        <w:t>This is a best value source selection conducted in accordance with the Federal Acquisition Regulation (FAR). Award will be made to a single offeror who is deemed responsible in accordance with the FAR, whose proposal conforms to the solicitation requirements and whose proposal, judged by an overall assessment of the evaluation criteria and other considerations specified in the solicitation, represents the Lowest Priced Technically Acceptable</w:t>
      </w:r>
      <w:r>
        <w:rPr>
          <w:spacing w:val="-5"/>
        </w:rPr>
        <w:t xml:space="preserve"> </w:t>
      </w:r>
      <w:r>
        <w:t>offer</w:t>
      </w:r>
      <w:r w:rsidR="00797E1C">
        <w:t>.</w:t>
      </w:r>
    </w:p>
    <w:p w14:paraId="498BB7D8" w14:textId="77777777" w:rsidR="00F853DB" w:rsidRDefault="00F853DB">
      <w:pPr>
        <w:pStyle w:val="BodyText"/>
      </w:pPr>
    </w:p>
    <w:p w14:paraId="1018A6F3" w14:textId="77777777" w:rsidR="00F853DB" w:rsidRDefault="001052EC">
      <w:pPr>
        <w:pStyle w:val="BodyText"/>
        <w:ind w:left="1559"/>
      </w:pPr>
      <w:r>
        <w:t>Trade-off between cost/price and non-cost/price factors is not permitted.</w:t>
      </w:r>
    </w:p>
    <w:p w14:paraId="1CC964B6" w14:textId="77777777" w:rsidR="00F853DB" w:rsidRDefault="00F853DB">
      <w:pPr>
        <w:pStyle w:val="BodyText"/>
      </w:pPr>
    </w:p>
    <w:p w14:paraId="752968F0" w14:textId="77777777" w:rsidR="00F853DB" w:rsidRDefault="001052EC" w:rsidP="00606D35">
      <w:pPr>
        <w:pStyle w:val="BodyText"/>
        <w:ind w:left="1560" w:right="529"/>
      </w:pPr>
      <w:r>
        <w:t>Award for all of the Work. The Government intends to award one (1) contract as a Result of this solicitation. Offers received for less than the stated number of items listed</w:t>
      </w:r>
      <w:r w:rsidR="00606D35">
        <w:t xml:space="preserve"> </w:t>
      </w:r>
      <w:r>
        <w:t>in the Bid Schedule will be considered ineligible</w:t>
      </w:r>
      <w:r>
        <w:rPr>
          <w:spacing w:val="-6"/>
        </w:rPr>
        <w:t xml:space="preserve"> </w:t>
      </w:r>
      <w:r>
        <w:t>for</w:t>
      </w:r>
      <w:r>
        <w:rPr>
          <w:spacing w:val="-2"/>
        </w:rPr>
        <w:t xml:space="preserve"> </w:t>
      </w:r>
      <w:r>
        <w:t>award.</w:t>
      </w:r>
      <w:r w:rsidR="00606D35">
        <w:t xml:space="preserve"> </w:t>
      </w:r>
      <w:r>
        <w:t>The Government intends to evaluate proposals and award without discussions with offerors The Government reserves the right to conduct discussions if the Contracting Officer determines them to be necessary.</w:t>
      </w:r>
    </w:p>
    <w:p w14:paraId="50ABC2B0" w14:textId="77777777" w:rsidR="00F853DB" w:rsidRDefault="00F853DB">
      <w:pPr>
        <w:pStyle w:val="BodyText"/>
        <w:spacing w:before="3"/>
      </w:pPr>
    </w:p>
    <w:p w14:paraId="6858AB62" w14:textId="77777777" w:rsidR="00F853DB" w:rsidRDefault="001052EC">
      <w:pPr>
        <w:pStyle w:val="Heading1"/>
        <w:numPr>
          <w:ilvl w:val="1"/>
          <w:numId w:val="4"/>
        </w:numPr>
        <w:tabs>
          <w:tab w:val="left" w:pos="1394"/>
        </w:tabs>
        <w:ind w:left="1393" w:hanging="553"/>
      </w:pPr>
      <w:r>
        <w:rPr>
          <w:u w:val="thick"/>
        </w:rPr>
        <w:t>Evaluation</w:t>
      </w:r>
      <w:r>
        <w:rPr>
          <w:spacing w:val="-1"/>
          <w:u w:val="thick"/>
        </w:rPr>
        <w:t xml:space="preserve"> </w:t>
      </w:r>
      <w:r>
        <w:rPr>
          <w:u w:val="thick"/>
        </w:rPr>
        <w:t>Criteria</w:t>
      </w:r>
    </w:p>
    <w:p w14:paraId="2CB3B973" w14:textId="77777777" w:rsidR="00F853DB" w:rsidRDefault="00F853DB">
      <w:pPr>
        <w:pStyle w:val="BodyText"/>
        <w:rPr>
          <w:b/>
          <w:sz w:val="20"/>
        </w:rPr>
      </w:pPr>
    </w:p>
    <w:p w14:paraId="05DE4B5F" w14:textId="77777777" w:rsidR="00F853DB" w:rsidRDefault="00F853DB">
      <w:pPr>
        <w:pStyle w:val="BodyText"/>
        <w:spacing w:before="6"/>
        <w:rPr>
          <w:b/>
          <w:sz w:val="21"/>
        </w:rPr>
      </w:pPr>
    </w:p>
    <w:p w14:paraId="3BFE1FC7" w14:textId="725515B1" w:rsidR="00F853DB" w:rsidRDefault="001052EC">
      <w:pPr>
        <w:pStyle w:val="ListParagraph"/>
        <w:numPr>
          <w:ilvl w:val="2"/>
          <w:numId w:val="4"/>
        </w:numPr>
        <w:tabs>
          <w:tab w:val="left" w:pos="1961"/>
        </w:tabs>
        <w:ind w:right="451" w:firstLine="0"/>
        <w:jc w:val="left"/>
        <w:rPr>
          <w:sz w:val="24"/>
        </w:rPr>
      </w:pPr>
      <w:r>
        <w:rPr>
          <w:sz w:val="24"/>
        </w:rPr>
        <w:t>The Government reserves the right to evaluate the lowest priced proposal first, and if it is acceptable, award to that offeror. In the event that the lowest price proposal is not acceptable, the second lowest proposal will be evaluated, and so on. The Evaluation Criteria will consist of factors, sub factors and elements. The proposals wi</w:t>
      </w:r>
      <w:r w:rsidR="002324CF">
        <w:rPr>
          <w:sz w:val="24"/>
        </w:rPr>
        <w:t xml:space="preserve">ll be evaluated using four </w:t>
      </w:r>
      <w:r>
        <w:rPr>
          <w:sz w:val="24"/>
        </w:rPr>
        <w:t>evaluation factors.</w:t>
      </w:r>
    </w:p>
    <w:p w14:paraId="1F15EBD6" w14:textId="77777777" w:rsidR="00F853DB" w:rsidRDefault="00F853DB">
      <w:pPr>
        <w:pStyle w:val="BodyText"/>
      </w:pPr>
    </w:p>
    <w:p w14:paraId="270542B7" w14:textId="7312B9ED" w:rsidR="00F853DB" w:rsidRDefault="001052EC">
      <w:pPr>
        <w:pStyle w:val="BodyText"/>
        <w:ind w:left="2370"/>
      </w:pPr>
      <w:r>
        <w:t>Factor 1</w:t>
      </w:r>
      <w:r w:rsidR="00AD1C2D">
        <w:t xml:space="preserve"> &amp; 2</w:t>
      </w:r>
      <w:r>
        <w:t>: Technical Capability</w:t>
      </w:r>
    </w:p>
    <w:p w14:paraId="0FDD3562" w14:textId="77777777" w:rsidR="00F853DB" w:rsidRDefault="00F853DB">
      <w:pPr>
        <w:pStyle w:val="BodyText"/>
        <w:spacing w:before="1"/>
      </w:pPr>
    </w:p>
    <w:p w14:paraId="3455AE58" w14:textId="640869C7" w:rsidR="00F853DB" w:rsidRDefault="001052EC">
      <w:pPr>
        <w:pStyle w:val="BodyText"/>
        <w:spacing w:before="1"/>
        <w:ind w:left="3719"/>
      </w:pPr>
      <w:r>
        <w:t xml:space="preserve">Sub factor 1: </w:t>
      </w:r>
      <w:r w:rsidR="009A7132">
        <w:t>Management/</w:t>
      </w:r>
      <w:r>
        <w:t>Staffing Approach</w:t>
      </w:r>
    </w:p>
    <w:p w14:paraId="560E3338" w14:textId="77777777" w:rsidR="00F853DB" w:rsidRDefault="00F853DB">
      <w:pPr>
        <w:pStyle w:val="BodyText"/>
        <w:spacing w:before="11"/>
        <w:rPr>
          <w:sz w:val="20"/>
        </w:rPr>
      </w:pPr>
    </w:p>
    <w:p w14:paraId="3EF38763" w14:textId="79A62E84" w:rsidR="009A7132" w:rsidRDefault="001052EC">
      <w:pPr>
        <w:pStyle w:val="BodyText"/>
        <w:spacing w:line="448" w:lineRule="auto"/>
        <w:ind w:left="2340" w:right="2971" w:firstLine="1379"/>
      </w:pPr>
      <w:r>
        <w:t>Sub factor</w:t>
      </w:r>
      <w:r w:rsidR="00AD1C2D">
        <w:t xml:space="preserve"> 2: </w:t>
      </w:r>
      <w:r w:rsidR="009A7132">
        <w:t>Technical Ability</w:t>
      </w:r>
    </w:p>
    <w:p w14:paraId="2F9B06E4" w14:textId="6A5E4E6C" w:rsidR="002324CF" w:rsidRDefault="00AD1C2D" w:rsidP="009A7132">
      <w:pPr>
        <w:pStyle w:val="BodyText"/>
        <w:spacing w:line="448" w:lineRule="auto"/>
        <w:ind w:left="2340" w:right="2971" w:hanging="90"/>
      </w:pPr>
      <w:r>
        <w:t xml:space="preserve"> Factor 3</w:t>
      </w:r>
      <w:r w:rsidR="001052EC">
        <w:t>:</w:t>
      </w:r>
      <w:r w:rsidR="001052EC">
        <w:rPr>
          <w:spacing w:val="58"/>
        </w:rPr>
        <w:t xml:space="preserve"> </w:t>
      </w:r>
      <w:r w:rsidR="002324CF">
        <w:t>Past Performance</w:t>
      </w:r>
    </w:p>
    <w:p w14:paraId="08C32C41" w14:textId="2E1F4976" w:rsidR="002324CF" w:rsidRDefault="002324CF" w:rsidP="002324CF">
      <w:pPr>
        <w:pStyle w:val="BodyText"/>
        <w:spacing w:line="448" w:lineRule="auto"/>
        <w:ind w:left="2340" w:right="2971"/>
      </w:pPr>
      <w:r>
        <w:t>F</w:t>
      </w:r>
      <w:r w:rsidR="00AD1C2D">
        <w:t>actor 4</w:t>
      </w:r>
      <w:r>
        <w:t>: Price</w:t>
      </w:r>
    </w:p>
    <w:p w14:paraId="345BFBC5" w14:textId="43804E9F" w:rsidR="00F853DB" w:rsidRDefault="001052EC">
      <w:pPr>
        <w:pStyle w:val="ListParagraph"/>
        <w:numPr>
          <w:ilvl w:val="2"/>
          <w:numId w:val="4"/>
        </w:numPr>
        <w:tabs>
          <w:tab w:val="left" w:pos="1900"/>
        </w:tabs>
        <w:spacing w:before="37"/>
        <w:ind w:left="1899" w:hanging="339"/>
        <w:jc w:val="left"/>
        <w:rPr>
          <w:sz w:val="24"/>
        </w:rPr>
      </w:pPr>
      <w:r>
        <w:rPr>
          <w:sz w:val="24"/>
        </w:rPr>
        <w:t>Factor</w:t>
      </w:r>
      <w:r w:rsidR="00D34486">
        <w:rPr>
          <w:sz w:val="24"/>
        </w:rPr>
        <w:t>s</w:t>
      </w:r>
      <w:r>
        <w:rPr>
          <w:sz w:val="24"/>
        </w:rPr>
        <w:t xml:space="preserve"> 1</w:t>
      </w:r>
      <w:r w:rsidR="00D34486">
        <w:rPr>
          <w:sz w:val="24"/>
        </w:rPr>
        <w:t xml:space="preserve"> &amp; 2</w:t>
      </w:r>
      <w:r>
        <w:rPr>
          <w:sz w:val="24"/>
        </w:rPr>
        <w:t xml:space="preserve"> - Technical</w:t>
      </w:r>
      <w:r>
        <w:rPr>
          <w:spacing w:val="-2"/>
          <w:sz w:val="24"/>
        </w:rPr>
        <w:t xml:space="preserve"> </w:t>
      </w:r>
      <w:r>
        <w:rPr>
          <w:sz w:val="24"/>
        </w:rPr>
        <w:t>Capability</w:t>
      </w:r>
    </w:p>
    <w:p w14:paraId="47D690A7" w14:textId="77777777" w:rsidR="00F853DB" w:rsidRDefault="00F853DB">
      <w:pPr>
        <w:pStyle w:val="BodyText"/>
        <w:spacing w:before="11"/>
        <w:rPr>
          <w:sz w:val="20"/>
        </w:rPr>
      </w:pPr>
    </w:p>
    <w:p w14:paraId="0D783994" w14:textId="77777777" w:rsidR="00F853DB" w:rsidRDefault="001052EC">
      <w:pPr>
        <w:pStyle w:val="BodyText"/>
        <w:spacing w:line="276" w:lineRule="auto"/>
        <w:ind w:left="1199" w:right="574"/>
        <w:jc w:val="both"/>
      </w:pPr>
      <w:r>
        <w:t>The technical factor will receive one of the adjectival ratings defined below. The sub factor ratings will be used to determine than overall rating for the factor. Any unacceptable rating in a sub factor will result in an unacceptable rating for Technical capability.</w:t>
      </w:r>
    </w:p>
    <w:p w14:paraId="58458D40" w14:textId="77777777" w:rsidR="00F853DB" w:rsidRDefault="00F853DB">
      <w:pPr>
        <w:pStyle w:val="BodyText"/>
        <w:spacing w:before="6"/>
        <w:rPr>
          <w:sz w:val="17"/>
        </w:rPr>
      </w:pPr>
    </w:p>
    <w:tbl>
      <w:tblPr>
        <w:tblW w:w="0" w:type="auto"/>
        <w:tblInd w:w="1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17"/>
        <w:gridCol w:w="3619"/>
      </w:tblGrid>
      <w:tr w:rsidR="00F853DB" w14:paraId="21A3A6AD" w14:textId="77777777">
        <w:trPr>
          <w:trHeight w:val="517"/>
        </w:trPr>
        <w:tc>
          <w:tcPr>
            <w:tcW w:w="7236" w:type="dxa"/>
            <w:gridSpan w:val="2"/>
          </w:tcPr>
          <w:p w14:paraId="7F48A9B6" w14:textId="77777777" w:rsidR="00F853DB" w:rsidRDefault="001052EC">
            <w:pPr>
              <w:pStyle w:val="TableParagraph"/>
              <w:spacing w:line="275" w:lineRule="exact"/>
              <w:ind w:left="107"/>
              <w:rPr>
                <w:sz w:val="24"/>
              </w:rPr>
            </w:pPr>
            <w:r>
              <w:rPr>
                <w:sz w:val="24"/>
              </w:rPr>
              <w:t>Technical Ratings</w:t>
            </w:r>
          </w:p>
        </w:tc>
      </w:tr>
      <w:tr w:rsidR="00F853DB" w14:paraId="0A98A186" w14:textId="77777777">
        <w:trPr>
          <w:trHeight w:val="516"/>
        </w:trPr>
        <w:tc>
          <w:tcPr>
            <w:tcW w:w="3617" w:type="dxa"/>
          </w:tcPr>
          <w:p w14:paraId="1E3E028E" w14:textId="77777777" w:rsidR="00F853DB" w:rsidRDefault="001052EC">
            <w:pPr>
              <w:pStyle w:val="TableParagraph"/>
              <w:spacing w:line="274" w:lineRule="exact"/>
              <w:ind w:left="107"/>
              <w:rPr>
                <w:sz w:val="24"/>
              </w:rPr>
            </w:pPr>
            <w:r>
              <w:rPr>
                <w:sz w:val="24"/>
              </w:rPr>
              <w:t>Rating</w:t>
            </w:r>
          </w:p>
        </w:tc>
        <w:tc>
          <w:tcPr>
            <w:tcW w:w="3619" w:type="dxa"/>
          </w:tcPr>
          <w:p w14:paraId="4BF4D4E8" w14:textId="77777777" w:rsidR="00F853DB" w:rsidRDefault="001052EC">
            <w:pPr>
              <w:pStyle w:val="TableParagraph"/>
              <w:spacing w:line="274" w:lineRule="exact"/>
              <w:ind w:left="107"/>
              <w:rPr>
                <w:sz w:val="24"/>
              </w:rPr>
            </w:pPr>
            <w:r>
              <w:rPr>
                <w:sz w:val="24"/>
              </w:rPr>
              <w:t>Description</w:t>
            </w:r>
          </w:p>
        </w:tc>
      </w:tr>
      <w:tr w:rsidR="00F853DB" w14:paraId="42FB1C95" w14:textId="77777777">
        <w:trPr>
          <w:trHeight w:val="834"/>
        </w:trPr>
        <w:tc>
          <w:tcPr>
            <w:tcW w:w="3617" w:type="dxa"/>
          </w:tcPr>
          <w:p w14:paraId="1C7951F8" w14:textId="77777777" w:rsidR="00F853DB" w:rsidRDefault="001052EC">
            <w:pPr>
              <w:pStyle w:val="TableParagraph"/>
              <w:spacing w:line="275" w:lineRule="exact"/>
              <w:ind w:left="107"/>
              <w:rPr>
                <w:sz w:val="24"/>
              </w:rPr>
            </w:pPr>
            <w:r>
              <w:rPr>
                <w:sz w:val="24"/>
              </w:rPr>
              <w:t>Acceptable</w:t>
            </w:r>
          </w:p>
        </w:tc>
        <w:tc>
          <w:tcPr>
            <w:tcW w:w="3619" w:type="dxa"/>
          </w:tcPr>
          <w:p w14:paraId="754A6B16" w14:textId="77777777" w:rsidR="00F853DB" w:rsidRDefault="001052EC">
            <w:pPr>
              <w:pStyle w:val="TableParagraph"/>
              <w:spacing w:line="276" w:lineRule="auto"/>
              <w:ind w:left="107" w:right="489" w:hanging="1"/>
              <w:rPr>
                <w:sz w:val="24"/>
              </w:rPr>
            </w:pPr>
            <w:r>
              <w:rPr>
                <w:sz w:val="24"/>
              </w:rPr>
              <w:t>Proposal clearly meets the requirements of the solicitation</w:t>
            </w:r>
          </w:p>
        </w:tc>
      </w:tr>
      <w:tr w:rsidR="00F853DB" w14:paraId="4DE90C09" w14:textId="77777777">
        <w:trPr>
          <w:trHeight w:val="1152"/>
        </w:trPr>
        <w:tc>
          <w:tcPr>
            <w:tcW w:w="3617" w:type="dxa"/>
          </w:tcPr>
          <w:p w14:paraId="3684680E" w14:textId="77777777" w:rsidR="00F853DB" w:rsidRDefault="001052EC">
            <w:pPr>
              <w:pStyle w:val="TableParagraph"/>
              <w:spacing w:line="274" w:lineRule="exact"/>
              <w:ind w:left="107"/>
              <w:rPr>
                <w:sz w:val="24"/>
              </w:rPr>
            </w:pPr>
            <w:r>
              <w:rPr>
                <w:sz w:val="24"/>
              </w:rPr>
              <w:t>Unacceptable</w:t>
            </w:r>
          </w:p>
        </w:tc>
        <w:tc>
          <w:tcPr>
            <w:tcW w:w="3619" w:type="dxa"/>
          </w:tcPr>
          <w:p w14:paraId="1098B875" w14:textId="77777777" w:rsidR="00F853DB" w:rsidRDefault="001052EC">
            <w:pPr>
              <w:pStyle w:val="TableParagraph"/>
              <w:spacing w:line="276" w:lineRule="auto"/>
              <w:ind w:left="107" w:right="183" w:hanging="1"/>
              <w:rPr>
                <w:sz w:val="24"/>
              </w:rPr>
            </w:pPr>
            <w:r>
              <w:rPr>
                <w:sz w:val="24"/>
              </w:rPr>
              <w:t>Proposal does not clearly meet the minimum requirements of the solicitation</w:t>
            </w:r>
          </w:p>
        </w:tc>
      </w:tr>
    </w:tbl>
    <w:p w14:paraId="456E7A09" w14:textId="77777777" w:rsidR="00D34486" w:rsidRPr="008F72CC" w:rsidRDefault="00D34486" w:rsidP="00D34486">
      <w:pPr>
        <w:pStyle w:val="BodyText"/>
        <w:ind w:left="1170" w:firstLine="990"/>
        <w:rPr>
          <w:szCs w:val="22"/>
          <w:highlight w:val="cyan"/>
        </w:rPr>
      </w:pPr>
      <w:r w:rsidRPr="008F72CC">
        <w:rPr>
          <w:szCs w:val="22"/>
          <w:highlight w:val="cyan"/>
        </w:rPr>
        <w:t xml:space="preserve">a. </w:t>
      </w:r>
      <w:r w:rsidRPr="008F72CC">
        <w:rPr>
          <w:szCs w:val="22"/>
          <w:highlight w:val="cyan"/>
          <w:u w:val="single"/>
        </w:rPr>
        <w:t>Factor 1: Technical Acceptability, Subfactor 1</w:t>
      </w:r>
      <w:r w:rsidRPr="008F72CC">
        <w:rPr>
          <w:szCs w:val="22"/>
          <w:highlight w:val="cyan"/>
        </w:rPr>
        <w:t xml:space="preserve">: Staffing/Management Approach </w:t>
      </w:r>
    </w:p>
    <w:p w14:paraId="3A4C94C5" w14:textId="77777777" w:rsidR="00D34486" w:rsidRPr="008F72CC" w:rsidRDefault="00D34486" w:rsidP="00D34486">
      <w:pPr>
        <w:pStyle w:val="BodyText"/>
        <w:ind w:left="1170" w:firstLine="990"/>
        <w:rPr>
          <w:szCs w:val="22"/>
          <w:highlight w:val="cyan"/>
        </w:rPr>
      </w:pPr>
      <w:r w:rsidRPr="008F72CC">
        <w:rPr>
          <w:szCs w:val="22"/>
          <w:highlight w:val="cyan"/>
        </w:rPr>
        <w:t>The offeror’s proposal must demonstrate the capability to provide a Staffing/Management approach response which shall contain sufficient quantitative details (without reference to cost or price) to permit a complete and accurate evaluation. From the PWS, the proposal must include and address:</w:t>
      </w:r>
    </w:p>
    <w:p w14:paraId="26F419D1" w14:textId="77777777" w:rsidR="00D34486" w:rsidRPr="008F72CC" w:rsidRDefault="00D34486" w:rsidP="00D34486">
      <w:pPr>
        <w:pStyle w:val="BodyText"/>
        <w:ind w:left="1170" w:firstLine="990"/>
        <w:rPr>
          <w:szCs w:val="22"/>
          <w:highlight w:val="cyan"/>
        </w:rPr>
      </w:pPr>
      <w:r w:rsidRPr="008F72CC">
        <w:rPr>
          <w:szCs w:val="22"/>
          <w:highlight w:val="cyan"/>
        </w:rPr>
        <w:t>-C.3.4 Contractor Accountability task (C.3.19 Quality Control, C.3.23 Key Personnel, C.3.24 Government Driver’s License, C.3.27 Applicable Documents)</w:t>
      </w:r>
    </w:p>
    <w:p w14:paraId="7D8F2F01" w14:textId="77777777" w:rsidR="00D34486" w:rsidRDefault="00D34486" w:rsidP="00D34486">
      <w:pPr>
        <w:pStyle w:val="BodyText"/>
        <w:ind w:left="1170" w:firstLine="990"/>
        <w:rPr>
          <w:szCs w:val="22"/>
        </w:rPr>
      </w:pPr>
      <w:r w:rsidRPr="008F72CC">
        <w:rPr>
          <w:szCs w:val="22"/>
          <w:highlight w:val="cyan"/>
        </w:rPr>
        <w:t>-Internal and External communication and performance schedules.</w:t>
      </w:r>
    </w:p>
    <w:p w14:paraId="790B2F86" w14:textId="77777777" w:rsidR="00D34486" w:rsidRPr="00D34486" w:rsidRDefault="00D34486" w:rsidP="00D34486">
      <w:pPr>
        <w:pStyle w:val="BodyText"/>
        <w:ind w:left="1170" w:firstLine="990"/>
        <w:rPr>
          <w:highlight w:val="yellow"/>
        </w:rPr>
      </w:pPr>
    </w:p>
    <w:p w14:paraId="3D2B12C1" w14:textId="77777777" w:rsidR="00D34486" w:rsidRPr="008F72CC" w:rsidRDefault="00D34486" w:rsidP="00D34486">
      <w:pPr>
        <w:pStyle w:val="BodyText"/>
        <w:spacing w:before="11"/>
        <w:ind w:left="1170" w:firstLine="990"/>
        <w:rPr>
          <w:szCs w:val="22"/>
          <w:highlight w:val="magenta"/>
          <w:u w:val="single"/>
        </w:rPr>
      </w:pPr>
      <w:r w:rsidRPr="008F72CC">
        <w:rPr>
          <w:szCs w:val="22"/>
          <w:highlight w:val="magenta"/>
          <w:u w:val="single"/>
        </w:rPr>
        <w:t xml:space="preserve">b. Factor 2: Technical Acceptability, Subfactor 2: Technical Ability </w:t>
      </w:r>
    </w:p>
    <w:p w14:paraId="387B3F52" w14:textId="77777777" w:rsidR="00D34486" w:rsidRPr="008F72CC" w:rsidRDefault="00D34486" w:rsidP="00D34486">
      <w:pPr>
        <w:pStyle w:val="BodyText"/>
        <w:spacing w:before="11"/>
        <w:ind w:left="1170" w:firstLine="990"/>
        <w:rPr>
          <w:szCs w:val="22"/>
          <w:highlight w:val="magenta"/>
        </w:rPr>
      </w:pPr>
      <w:r w:rsidRPr="008F72CC">
        <w:rPr>
          <w:szCs w:val="22"/>
          <w:highlight w:val="magenta"/>
        </w:rPr>
        <w:t>The offeror’s proposal must demonstrate the capability to provide Technical Ability to complete all tasks in the PWS, which shall contain sufficient quantitative details (without reference to cost or price) to permit a complete and accurate evaluation. From the PWS, the proposal must include and address:</w:t>
      </w:r>
    </w:p>
    <w:p w14:paraId="007FA391" w14:textId="10A16EC2" w:rsidR="00F853DB" w:rsidRPr="00D34486" w:rsidRDefault="00D34486" w:rsidP="00D34486">
      <w:pPr>
        <w:pStyle w:val="BodyText"/>
        <w:spacing w:before="11"/>
        <w:ind w:left="1170" w:firstLine="990"/>
        <w:rPr>
          <w:szCs w:val="22"/>
        </w:rPr>
      </w:pPr>
      <w:r w:rsidRPr="008F72CC">
        <w:rPr>
          <w:szCs w:val="22"/>
          <w:highlight w:val="magenta"/>
        </w:rPr>
        <w:t>-C.4 Specific Tasks (C.4.1. Garrison IMO Support, C.4.2 Above Baseline System Administration, C.4.3 Development of New IT Solutions, C.4.4. G-6 Audio/Visual Teleconferencing Support, C.4.5 Garrison Above Baseline Help Desk Functions, C.4.6 SharePoint/Azure Cloud Collaborative Tool Administration, C.4.7 Senior Project Management Support).</w:t>
      </w:r>
      <w:r w:rsidRPr="00D34486">
        <w:rPr>
          <w:szCs w:val="22"/>
        </w:rPr>
        <w:t xml:space="preserve"> </w:t>
      </w:r>
    </w:p>
    <w:p w14:paraId="29CC54D4" w14:textId="5702C9D3" w:rsidR="002324CF" w:rsidRPr="0081393C" w:rsidRDefault="00D34486">
      <w:pPr>
        <w:pStyle w:val="ListParagraph"/>
        <w:numPr>
          <w:ilvl w:val="2"/>
          <w:numId w:val="4"/>
        </w:numPr>
        <w:tabs>
          <w:tab w:val="left" w:pos="1600"/>
        </w:tabs>
        <w:spacing w:before="216"/>
        <w:ind w:left="1599" w:hanging="399"/>
        <w:jc w:val="left"/>
        <w:rPr>
          <w:sz w:val="24"/>
          <w:u w:val="single"/>
        </w:rPr>
      </w:pPr>
      <w:r w:rsidRPr="0081393C">
        <w:rPr>
          <w:sz w:val="24"/>
          <w:u w:val="single"/>
        </w:rPr>
        <w:t>Factor 3</w:t>
      </w:r>
      <w:r w:rsidR="002324CF" w:rsidRPr="0081393C">
        <w:rPr>
          <w:sz w:val="24"/>
          <w:u w:val="single"/>
        </w:rPr>
        <w:t xml:space="preserve"> – Past </w:t>
      </w:r>
      <w:r w:rsidR="009A7132" w:rsidRPr="0081393C">
        <w:rPr>
          <w:sz w:val="24"/>
          <w:u w:val="single"/>
        </w:rPr>
        <w:t>Performance</w:t>
      </w:r>
    </w:p>
    <w:p w14:paraId="21058FC7" w14:textId="3BC2B507" w:rsidR="00D34486" w:rsidRDefault="00D34486" w:rsidP="00D34486">
      <w:pPr>
        <w:pStyle w:val="ListParagraph"/>
        <w:tabs>
          <w:tab w:val="left" w:pos="1600"/>
        </w:tabs>
        <w:spacing w:before="216"/>
        <w:ind w:left="1599" w:firstLine="0"/>
        <w:rPr>
          <w:sz w:val="24"/>
        </w:rPr>
      </w:pPr>
      <w:r>
        <w:rPr>
          <w:sz w:val="24"/>
        </w:rPr>
        <w:tab/>
      </w:r>
      <w:r>
        <w:rPr>
          <w:sz w:val="24"/>
        </w:rPr>
        <w:tab/>
      </w:r>
      <w:r w:rsidRPr="008F72CC">
        <w:rPr>
          <w:sz w:val="24"/>
          <w:highlight w:val="green"/>
        </w:rPr>
        <w:t>The offeror’s proposal shall provide documentation outlining the offeror’s past performance with contracts, as a prime or subcontractor, which is the same or similar in nature, size, and complexity to the services being procured under this solicitation. The submittal shall include rationale supporting your assertion of relevance and how it was determined that the work performed previously was the same or similar in nature, size, and complexity to the work specified by this solicitation. The Past Performance evaluation will be accomplished by reviewing aspects of an Offeror's recent and relevant Past Performance, focusing on and targeting performance which is relevant to the effort as it relates to the services being procured under this solicitation.</w:t>
      </w:r>
    </w:p>
    <w:p w14:paraId="3BB2B38A" w14:textId="5A912144" w:rsidR="00F853DB" w:rsidRPr="0081393C" w:rsidRDefault="00D34486">
      <w:pPr>
        <w:pStyle w:val="ListParagraph"/>
        <w:numPr>
          <w:ilvl w:val="2"/>
          <w:numId w:val="4"/>
        </w:numPr>
        <w:tabs>
          <w:tab w:val="left" w:pos="1600"/>
        </w:tabs>
        <w:spacing w:before="216"/>
        <w:ind w:left="1599" w:hanging="399"/>
        <w:jc w:val="left"/>
        <w:rPr>
          <w:sz w:val="24"/>
          <w:u w:val="single"/>
        </w:rPr>
      </w:pPr>
      <w:r w:rsidRPr="0081393C">
        <w:rPr>
          <w:sz w:val="24"/>
          <w:u w:val="single"/>
        </w:rPr>
        <w:t>Factor 4</w:t>
      </w:r>
      <w:r w:rsidR="001052EC" w:rsidRPr="0081393C">
        <w:rPr>
          <w:sz w:val="24"/>
          <w:u w:val="single"/>
        </w:rPr>
        <w:t xml:space="preserve"> -</w:t>
      </w:r>
      <w:r w:rsidR="001052EC" w:rsidRPr="0081393C">
        <w:rPr>
          <w:spacing w:val="-2"/>
          <w:sz w:val="24"/>
          <w:u w:val="single"/>
        </w:rPr>
        <w:t xml:space="preserve"> </w:t>
      </w:r>
      <w:r w:rsidR="001052EC" w:rsidRPr="0081393C">
        <w:rPr>
          <w:sz w:val="24"/>
          <w:u w:val="single"/>
        </w:rPr>
        <w:t>Price</w:t>
      </w:r>
    </w:p>
    <w:p w14:paraId="0D5CFAEE" w14:textId="77777777" w:rsidR="00D34486" w:rsidRDefault="00D34486" w:rsidP="00D34486">
      <w:pPr>
        <w:ind w:left="1170" w:right="784" w:firstLine="990"/>
        <w:rPr>
          <w:sz w:val="24"/>
        </w:rPr>
      </w:pPr>
    </w:p>
    <w:p w14:paraId="43F15066" w14:textId="42F9CBAE" w:rsidR="00F853DB" w:rsidRPr="00D34486" w:rsidRDefault="00D34486" w:rsidP="00D34486">
      <w:pPr>
        <w:ind w:left="1170" w:right="784" w:firstLine="990"/>
        <w:rPr>
          <w:sz w:val="24"/>
        </w:rPr>
      </w:pPr>
      <w:r w:rsidRPr="008F72CC">
        <w:rPr>
          <w:sz w:val="24"/>
          <w:highlight w:val="darkCyan"/>
        </w:rPr>
        <w:t>Price will not be scored or rated. Evaluation of price will be performed using one or more price analysis techniques in FAR 15.404-1 (b). Through these techniques the Government will determine whether prices are reasonable, complete and balanced.</w:t>
      </w:r>
      <w:r w:rsidR="008F72CC">
        <w:rPr>
          <w:sz w:val="24"/>
        </w:rPr>
        <w:t xml:space="preserve"> </w:t>
      </w:r>
      <w:r w:rsidR="001052EC" w:rsidRPr="00D34486">
        <w:rPr>
          <w:sz w:val="24"/>
        </w:rPr>
        <w:t>The responder’s price submission will be evaluated considering the response to the contract and the pricing matrix of the TO. The techniques and procedures described under FAR Part 15.404 will be the primary means of assessing price submission reasonableness. To be viable for award, responder’s price must be determined fair and reasonable. The Government price team will evaluate responder’s price submission for reasonableness based on the following:</w:t>
      </w:r>
    </w:p>
    <w:p w14:paraId="1BA624A9" w14:textId="77777777" w:rsidR="00F853DB" w:rsidRDefault="00F853DB">
      <w:pPr>
        <w:pStyle w:val="BodyText"/>
      </w:pPr>
    </w:p>
    <w:p w14:paraId="4FD9256F" w14:textId="77777777" w:rsidR="00F853DB" w:rsidRDefault="001052EC" w:rsidP="00D34486">
      <w:pPr>
        <w:pStyle w:val="ListParagraph"/>
        <w:numPr>
          <w:ilvl w:val="0"/>
          <w:numId w:val="2"/>
        </w:numPr>
        <w:tabs>
          <w:tab w:val="left" w:pos="1901"/>
        </w:tabs>
        <w:ind w:left="1440" w:right="524" w:firstLine="720"/>
        <w:rPr>
          <w:sz w:val="24"/>
        </w:rPr>
      </w:pPr>
      <w:r>
        <w:rPr>
          <w:sz w:val="24"/>
        </w:rPr>
        <w:t>Reasonableness will be determined by comparing the responder’s total cost proposed to the total costs proposed by the other responders. Additionally, total proposed prices may be compared to the Independent Government Estimate (IGE) to determine the reasonableness of price.</w:t>
      </w:r>
    </w:p>
    <w:p w14:paraId="587DFC73" w14:textId="77777777" w:rsidR="00F853DB" w:rsidRDefault="00F853DB" w:rsidP="00D34486">
      <w:pPr>
        <w:pStyle w:val="BodyText"/>
        <w:ind w:left="1440"/>
      </w:pPr>
    </w:p>
    <w:p w14:paraId="744A9B8B" w14:textId="77777777" w:rsidR="00F853DB" w:rsidRDefault="001052EC" w:rsidP="00D34486">
      <w:pPr>
        <w:pStyle w:val="ListParagraph"/>
        <w:numPr>
          <w:ilvl w:val="0"/>
          <w:numId w:val="2"/>
        </w:numPr>
        <w:tabs>
          <w:tab w:val="left" w:pos="1960"/>
        </w:tabs>
        <w:ind w:left="1440" w:right="466" w:firstLine="720"/>
        <w:rPr>
          <w:sz w:val="24"/>
        </w:rPr>
      </w:pPr>
      <w:r>
        <w:rPr>
          <w:sz w:val="24"/>
        </w:rPr>
        <w:t>The responder’s price submission shall represent the responder's best efforts to respond to the RFP. Any inconsistency between promised performance and price shall be explained in the submission. For example, if unique, innovative approaches are the basis for an unusually low price, the nature of these approaches and their impact on price shall be explained. If a responder proposes to absorb a portion of price, the responder must also explain the impact on the estimated price. Any significant inconsistency, left unexplained, may raise a fundamental question of the responder's understanding of the nature and scope of the work required in the contract, and of the responder's ability to perform the tasks within the fiscal constraints thereof, and may be cause for rejection of the submission. The burden of proof for price credibility rests with the</w:t>
      </w:r>
      <w:r>
        <w:rPr>
          <w:spacing w:val="-2"/>
          <w:sz w:val="24"/>
        </w:rPr>
        <w:t xml:space="preserve"> </w:t>
      </w:r>
      <w:r>
        <w:rPr>
          <w:sz w:val="24"/>
        </w:rPr>
        <w:t>responder.</w:t>
      </w:r>
    </w:p>
    <w:p w14:paraId="6D3E268B" w14:textId="77777777" w:rsidR="00F853DB" w:rsidRPr="0017462D" w:rsidRDefault="00F853DB" w:rsidP="00D34486">
      <w:pPr>
        <w:pStyle w:val="BodyText"/>
        <w:spacing w:before="11"/>
        <w:ind w:left="1440" w:firstLine="810"/>
        <w:rPr>
          <w:szCs w:val="22"/>
        </w:rPr>
      </w:pPr>
    </w:p>
    <w:p w14:paraId="045996DD" w14:textId="063DC5FC" w:rsidR="00F853DB" w:rsidRDefault="001052EC" w:rsidP="00D34486">
      <w:pPr>
        <w:pStyle w:val="ListParagraph"/>
        <w:numPr>
          <w:ilvl w:val="0"/>
          <w:numId w:val="2"/>
        </w:numPr>
        <w:ind w:left="1440" w:right="420" w:firstLine="810"/>
        <w:rPr>
          <w:sz w:val="24"/>
        </w:rPr>
      </w:pPr>
      <w:r>
        <w:rPr>
          <w:sz w:val="24"/>
        </w:rPr>
        <w:t xml:space="preserve">As part of price </w:t>
      </w:r>
      <w:r w:rsidR="00925A66" w:rsidRPr="00925A66">
        <w:rPr>
          <w:sz w:val="24"/>
        </w:rPr>
        <w:t>As part of price evaluation, the Government will evaluate its options to extend services (see FAR Clause 52.217-8) by adding one – half of the offeror’s final option period price to the offeror’s total price. Thus, the offeror’s total price for the purpose of evaluation will include base period, all four option periods (FAR 52.217-9), and one –half the fourth option. Offerors are not required to enter a price for the six-month period immediately following the end of the fourth option year (FAR 52.217-8).</w:t>
      </w:r>
    </w:p>
    <w:p w14:paraId="7BFD5334" w14:textId="77777777" w:rsidR="00F853DB" w:rsidRPr="0017462D" w:rsidRDefault="00F853DB">
      <w:pPr>
        <w:pStyle w:val="BodyText"/>
        <w:rPr>
          <w:szCs w:val="22"/>
        </w:rPr>
      </w:pPr>
    </w:p>
    <w:p w14:paraId="406DF790" w14:textId="77777777" w:rsidR="00F853DB" w:rsidRPr="0017462D" w:rsidRDefault="00F853DB">
      <w:pPr>
        <w:pStyle w:val="BodyText"/>
        <w:rPr>
          <w:szCs w:val="22"/>
        </w:rPr>
      </w:pPr>
    </w:p>
    <w:sectPr w:rsidR="00F853DB" w:rsidRPr="0017462D">
      <w:pgSz w:w="12240" w:h="15840"/>
      <w:pgMar w:top="1360" w:right="1040" w:bottom="980" w:left="600"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AE42E" w14:textId="77777777" w:rsidR="00024109" w:rsidRDefault="00024109">
      <w:r>
        <w:separator/>
      </w:r>
    </w:p>
  </w:endnote>
  <w:endnote w:type="continuationSeparator" w:id="0">
    <w:p w14:paraId="32DB1BE1" w14:textId="77777777" w:rsidR="00024109" w:rsidRDefault="00024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DC45A" w14:textId="77777777" w:rsidR="009A7132" w:rsidRDefault="009A7132">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1CE63E74" wp14:editId="47F6B026">
              <wp:simplePos x="0" y="0"/>
              <wp:positionH relativeFrom="page">
                <wp:posOffset>3784600</wp:posOffset>
              </wp:positionH>
              <wp:positionV relativeFrom="page">
                <wp:posOffset>9418320</wp:posOffset>
              </wp:positionV>
              <wp:extent cx="203200" cy="194310"/>
              <wp:effectExtent l="3175"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06AA2" w14:textId="1283754E" w:rsidR="009A7132" w:rsidRDefault="009A7132">
                          <w:pPr>
                            <w:pStyle w:val="BodyText"/>
                            <w:spacing w:before="10"/>
                            <w:ind w:left="40"/>
                          </w:pPr>
                          <w:r>
                            <w:fldChar w:fldCharType="begin"/>
                          </w:r>
                          <w:r>
                            <w:instrText xml:space="preserve"> PAGE </w:instrText>
                          </w:r>
                          <w:r>
                            <w:fldChar w:fldCharType="separate"/>
                          </w:r>
                          <w:r w:rsidR="007D0FC7">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E63E74" id="_x0000_t202" coordsize="21600,21600" o:spt="202" path="m,l,21600r21600,l21600,xe">
              <v:stroke joinstyle="miter"/>
              <v:path gradientshapeok="t" o:connecttype="rect"/>
            </v:shapetype>
            <v:shape id="Text Box 1" o:spid="_x0000_s1026" type="#_x0000_t202" style="position:absolute;margin-left:298pt;margin-top:741.6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AXrA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" filled="f" stroked="f">
              <v:textbox inset="0,0,0,0">
                <w:txbxContent>
                  <w:p w14:paraId="5DD06AA2" w14:textId="1283754E" w:rsidR="009A7132" w:rsidRDefault="009A7132">
                    <w:pPr>
                      <w:pStyle w:val="BodyText"/>
                      <w:spacing w:before="10"/>
                      <w:ind w:left="40"/>
                    </w:pPr>
                    <w:r>
                      <w:fldChar w:fldCharType="begin"/>
                    </w:r>
                    <w:r>
                      <w:instrText xml:space="preserve"> PAGE </w:instrText>
                    </w:r>
                    <w:r>
                      <w:fldChar w:fldCharType="separate"/>
                    </w:r>
                    <w:r w:rsidR="007D0FC7">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692A7" w14:textId="77777777" w:rsidR="00024109" w:rsidRDefault="00024109">
      <w:r>
        <w:separator/>
      </w:r>
    </w:p>
  </w:footnote>
  <w:footnote w:type="continuationSeparator" w:id="0">
    <w:p w14:paraId="61EBB687" w14:textId="77777777" w:rsidR="00024109" w:rsidRDefault="00024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610"/>
    <w:multiLevelType w:val="multilevel"/>
    <w:tmpl w:val="68C0F456"/>
    <w:lvl w:ilvl="0">
      <w:start w:val="3"/>
      <w:numFmt w:val="upperLetter"/>
      <w:lvlText w:val="%1"/>
      <w:lvlJc w:val="left"/>
      <w:pPr>
        <w:ind w:left="1612" w:hanging="773"/>
      </w:pPr>
      <w:rPr>
        <w:rFonts w:hint="default"/>
      </w:rPr>
    </w:lvl>
    <w:lvl w:ilvl="1">
      <w:start w:val="4"/>
      <w:numFmt w:val="decimal"/>
      <w:lvlText w:val="%1.%2"/>
      <w:lvlJc w:val="left"/>
      <w:pPr>
        <w:ind w:left="1612" w:hanging="773"/>
      </w:pPr>
      <w:rPr>
        <w:rFonts w:hint="default"/>
      </w:rPr>
    </w:lvl>
    <w:lvl w:ilvl="2">
      <w:start w:val="6"/>
      <w:numFmt w:val="decimal"/>
      <w:lvlText w:val="%1.%2.%3"/>
      <w:lvlJc w:val="left"/>
      <w:pPr>
        <w:ind w:left="1612" w:hanging="773"/>
      </w:pPr>
      <w:rPr>
        <w:rFonts w:hint="default"/>
      </w:rPr>
    </w:lvl>
    <w:lvl w:ilvl="3">
      <w:start w:val="1"/>
      <w:numFmt w:val="decimal"/>
      <w:lvlText w:val="%1.%2.%3.%4"/>
      <w:lvlJc w:val="left"/>
      <w:pPr>
        <w:ind w:left="1612" w:hanging="773"/>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840" w:hanging="953"/>
      </w:pPr>
      <w:rPr>
        <w:rFonts w:ascii="Times New Roman" w:eastAsia="Times New Roman" w:hAnsi="Times New Roman" w:cs="Times New Roman" w:hint="default"/>
        <w:b/>
        <w:bCs/>
        <w:spacing w:val="-2"/>
        <w:w w:val="100"/>
        <w:sz w:val="24"/>
        <w:szCs w:val="24"/>
      </w:rPr>
    </w:lvl>
    <w:lvl w:ilvl="5">
      <w:numFmt w:val="bullet"/>
      <w:lvlText w:val="•"/>
      <w:lvlJc w:val="left"/>
      <w:pPr>
        <w:ind w:left="1560" w:hanging="360"/>
      </w:pPr>
      <w:rPr>
        <w:rFonts w:ascii="Arial" w:eastAsia="Arial" w:hAnsi="Arial" w:cs="Arial" w:hint="default"/>
        <w:w w:val="131"/>
        <w:sz w:val="24"/>
        <w:szCs w:val="24"/>
      </w:rPr>
    </w:lvl>
    <w:lvl w:ilvl="6">
      <w:numFmt w:val="bullet"/>
      <w:lvlText w:val="•"/>
      <w:lvlJc w:val="left"/>
      <w:pPr>
        <w:ind w:left="6110" w:hanging="360"/>
      </w:pPr>
      <w:rPr>
        <w:rFonts w:hint="default"/>
      </w:rPr>
    </w:lvl>
    <w:lvl w:ilvl="7">
      <w:numFmt w:val="bullet"/>
      <w:lvlText w:val="•"/>
      <w:lvlJc w:val="left"/>
      <w:pPr>
        <w:ind w:left="7232" w:hanging="360"/>
      </w:pPr>
      <w:rPr>
        <w:rFonts w:hint="default"/>
      </w:rPr>
    </w:lvl>
    <w:lvl w:ilvl="8">
      <w:numFmt w:val="bullet"/>
      <w:lvlText w:val="•"/>
      <w:lvlJc w:val="left"/>
      <w:pPr>
        <w:ind w:left="8355" w:hanging="360"/>
      </w:pPr>
      <w:rPr>
        <w:rFonts w:hint="default"/>
      </w:rPr>
    </w:lvl>
  </w:abstractNum>
  <w:abstractNum w:abstractNumId="1" w15:restartNumberingAfterBreak="0">
    <w:nsid w:val="03917B09"/>
    <w:multiLevelType w:val="multilevel"/>
    <w:tmpl w:val="3E2C88DA"/>
    <w:lvl w:ilvl="0">
      <w:start w:val="3"/>
      <w:numFmt w:val="upperLetter"/>
      <w:lvlText w:val="%1"/>
      <w:lvlJc w:val="left"/>
      <w:pPr>
        <w:ind w:left="840" w:hanging="593"/>
      </w:pPr>
      <w:rPr>
        <w:rFonts w:hint="default"/>
      </w:rPr>
    </w:lvl>
    <w:lvl w:ilvl="1">
      <w:start w:val="4"/>
      <w:numFmt w:val="decimal"/>
      <w:lvlText w:val="%1.%2"/>
      <w:lvlJc w:val="left"/>
      <w:pPr>
        <w:ind w:left="840" w:hanging="593"/>
      </w:pPr>
      <w:rPr>
        <w:rFonts w:hint="default"/>
      </w:rPr>
    </w:lvl>
    <w:lvl w:ilvl="2">
      <w:start w:val="3"/>
      <w:numFmt w:val="decimal"/>
      <w:lvlText w:val="%1.%2.%3"/>
      <w:lvlJc w:val="left"/>
      <w:pPr>
        <w:ind w:left="840" w:hanging="593"/>
      </w:pPr>
      <w:rPr>
        <w:rFonts w:ascii="Times New Roman" w:eastAsia="Times New Roman" w:hAnsi="Times New Roman" w:cs="Times New Roman" w:hint="default"/>
        <w:b/>
        <w:bCs/>
        <w:spacing w:val="-1"/>
        <w:w w:val="100"/>
        <w:sz w:val="24"/>
        <w:szCs w:val="24"/>
      </w:rPr>
    </w:lvl>
    <w:lvl w:ilvl="3">
      <w:numFmt w:val="bullet"/>
      <w:lvlText w:val="•"/>
      <w:lvlJc w:val="left"/>
      <w:pPr>
        <w:ind w:left="1560" w:hanging="360"/>
      </w:pPr>
      <w:rPr>
        <w:rFonts w:ascii="Arial" w:eastAsia="Arial" w:hAnsi="Arial" w:cs="Arial" w:hint="default"/>
        <w:w w:val="131"/>
        <w:sz w:val="24"/>
        <w:szCs w:val="24"/>
      </w:rPr>
    </w:lvl>
    <w:lvl w:ilvl="4">
      <w:numFmt w:val="bullet"/>
      <w:lvlText w:val="o"/>
      <w:lvlJc w:val="left"/>
      <w:pPr>
        <w:ind w:left="2280" w:hanging="360"/>
      </w:pPr>
      <w:rPr>
        <w:rFonts w:ascii="Courier New" w:eastAsia="Courier New" w:hAnsi="Courier New" w:cs="Courier New" w:hint="default"/>
        <w:w w:val="99"/>
        <w:sz w:val="24"/>
        <w:szCs w:val="24"/>
      </w:rPr>
    </w:lvl>
    <w:lvl w:ilvl="5">
      <w:numFmt w:val="bullet"/>
      <w:lvlText w:val="•"/>
      <w:lvlJc w:val="left"/>
      <w:pPr>
        <w:ind w:left="5400" w:hanging="360"/>
      </w:pPr>
      <w:rPr>
        <w:rFonts w:hint="default"/>
      </w:rPr>
    </w:lvl>
    <w:lvl w:ilvl="6">
      <w:numFmt w:val="bullet"/>
      <w:lvlText w:val="•"/>
      <w:lvlJc w:val="left"/>
      <w:pPr>
        <w:ind w:left="6440" w:hanging="360"/>
      </w:pPr>
      <w:rPr>
        <w:rFonts w:hint="default"/>
      </w:rPr>
    </w:lvl>
    <w:lvl w:ilvl="7">
      <w:numFmt w:val="bullet"/>
      <w:lvlText w:val="•"/>
      <w:lvlJc w:val="left"/>
      <w:pPr>
        <w:ind w:left="7480" w:hanging="360"/>
      </w:pPr>
      <w:rPr>
        <w:rFonts w:hint="default"/>
      </w:rPr>
    </w:lvl>
    <w:lvl w:ilvl="8">
      <w:numFmt w:val="bullet"/>
      <w:lvlText w:val="•"/>
      <w:lvlJc w:val="left"/>
      <w:pPr>
        <w:ind w:left="8520" w:hanging="360"/>
      </w:pPr>
      <w:rPr>
        <w:rFonts w:hint="default"/>
      </w:rPr>
    </w:lvl>
  </w:abstractNum>
  <w:abstractNum w:abstractNumId="2" w15:restartNumberingAfterBreak="0">
    <w:nsid w:val="053500EA"/>
    <w:multiLevelType w:val="hybridMultilevel"/>
    <w:tmpl w:val="87F6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82A7A"/>
    <w:multiLevelType w:val="hybridMultilevel"/>
    <w:tmpl w:val="A8E4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16FB2"/>
    <w:multiLevelType w:val="hybridMultilevel"/>
    <w:tmpl w:val="790C229C"/>
    <w:lvl w:ilvl="0" w:tplc="2C7ACE9E">
      <w:start w:val="1"/>
      <w:numFmt w:val="lowerLetter"/>
      <w:lvlText w:val="(%1)"/>
      <w:lvlJc w:val="left"/>
      <w:pPr>
        <w:ind w:left="1166" w:hanging="327"/>
      </w:pPr>
      <w:rPr>
        <w:rFonts w:ascii="Times New Roman" w:eastAsia="Times New Roman" w:hAnsi="Times New Roman" w:cs="Times New Roman" w:hint="default"/>
        <w:spacing w:val="-2"/>
        <w:w w:val="100"/>
        <w:sz w:val="24"/>
        <w:szCs w:val="24"/>
      </w:rPr>
    </w:lvl>
    <w:lvl w:ilvl="1" w:tplc="42A2AEAE">
      <w:start w:val="1"/>
      <w:numFmt w:val="decimal"/>
      <w:lvlText w:val="(%2)"/>
      <w:lvlJc w:val="left"/>
      <w:pPr>
        <w:ind w:left="840" w:hanging="340"/>
      </w:pPr>
      <w:rPr>
        <w:rFonts w:ascii="Times New Roman" w:eastAsia="Times New Roman" w:hAnsi="Times New Roman" w:cs="Times New Roman" w:hint="default"/>
        <w:spacing w:val="-2"/>
        <w:w w:val="100"/>
        <w:sz w:val="24"/>
        <w:szCs w:val="24"/>
      </w:rPr>
    </w:lvl>
    <w:lvl w:ilvl="2" w:tplc="BFA01126">
      <w:numFmt w:val="bullet"/>
      <w:lvlText w:val="•"/>
      <w:lvlJc w:val="left"/>
      <w:pPr>
        <w:ind w:left="2208" w:hanging="340"/>
      </w:pPr>
      <w:rPr>
        <w:rFonts w:hint="default"/>
      </w:rPr>
    </w:lvl>
    <w:lvl w:ilvl="3" w:tplc="6284E6A4">
      <w:numFmt w:val="bullet"/>
      <w:lvlText w:val="•"/>
      <w:lvlJc w:val="left"/>
      <w:pPr>
        <w:ind w:left="3257" w:hanging="340"/>
      </w:pPr>
      <w:rPr>
        <w:rFonts w:hint="default"/>
      </w:rPr>
    </w:lvl>
    <w:lvl w:ilvl="4" w:tplc="B2643F08">
      <w:numFmt w:val="bullet"/>
      <w:lvlText w:val="•"/>
      <w:lvlJc w:val="left"/>
      <w:pPr>
        <w:ind w:left="4306" w:hanging="340"/>
      </w:pPr>
      <w:rPr>
        <w:rFonts w:hint="default"/>
      </w:rPr>
    </w:lvl>
    <w:lvl w:ilvl="5" w:tplc="97DA1234">
      <w:numFmt w:val="bullet"/>
      <w:lvlText w:val="•"/>
      <w:lvlJc w:val="left"/>
      <w:pPr>
        <w:ind w:left="5355" w:hanging="340"/>
      </w:pPr>
      <w:rPr>
        <w:rFonts w:hint="default"/>
      </w:rPr>
    </w:lvl>
    <w:lvl w:ilvl="6" w:tplc="A54A75BC">
      <w:numFmt w:val="bullet"/>
      <w:lvlText w:val="•"/>
      <w:lvlJc w:val="left"/>
      <w:pPr>
        <w:ind w:left="6404" w:hanging="340"/>
      </w:pPr>
      <w:rPr>
        <w:rFonts w:hint="default"/>
      </w:rPr>
    </w:lvl>
    <w:lvl w:ilvl="7" w:tplc="32AEA364">
      <w:numFmt w:val="bullet"/>
      <w:lvlText w:val="•"/>
      <w:lvlJc w:val="left"/>
      <w:pPr>
        <w:ind w:left="7453" w:hanging="340"/>
      </w:pPr>
      <w:rPr>
        <w:rFonts w:hint="default"/>
      </w:rPr>
    </w:lvl>
    <w:lvl w:ilvl="8" w:tplc="C9C4E0EA">
      <w:numFmt w:val="bullet"/>
      <w:lvlText w:val="•"/>
      <w:lvlJc w:val="left"/>
      <w:pPr>
        <w:ind w:left="8502" w:hanging="340"/>
      </w:pPr>
      <w:rPr>
        <w:rFonts w:hint="default"/>
      </w:rPr>
    </w:lvl>
  </w:abstractNum>
  <w:abstractNum w:abstractNumId="5" w15:restartNumberingAfterBreak="0">
    <w:nsid w:val="100B185F"/>
    <w:multiLevelType w:val="hybridMultilevel"/>
    <w:tmpl w:val="4BF2DE7A"/>
    <w:lvl w:ilvl="0" w:tplc="6FFC7DC8">
      <w:numFmt w:val="bullet"/>
      <w:lvlText w:val="•"/>
      <w:lvlJc w:val="left"/>
      <w:pPr>
        <w:ind w:left="1560" w:hanging="360"/>
      </w:pPr>
      <w:rPr>
        <w:rFonts w:ascii="Arial" w:eastAsia="Arial" w:hAnsi="Arial" w:cs="Arial" w:hint="default"/>
        <w:w w:val="131"/>
        <w:sz w:val="24"/>
        <w:szCs w:val="24"/>
      </w:rPr>
    </w:lvl>
    <w:lvl w:ilvl="1" w:tplc="CC02F744">
      <w:numFmt w:val="bullet"/>
      <w:lvlText w:val="•"/>
      <w:lvlJc w:val="left"/>
      <w:pPr>
        <w:ind w:left="2464" w:hanging="360"/>
      </w:pPr>
      <w:rPr>
        <w:rFonts w:hint="default"/>
      </w:rPr>
    </w:lvl>
    <w:lvl w:ilvl="2" w:tplc="84E4BDC8">
      <w:numFmt w:val="bullet"/>
      <w:lvlText w:val="•"/>
      <w:lvlJc w:val="left"/>
      <w:pPr>
        <w:ind w:left="3368" w:hanging="360"/>
      </w:pPr>
      <w:rPr>
        <w:rFonts w:hint="default"/>
      </w:rPr>
    </w:lvl>
    <w:lvl w:ilvl="3" w:tplc="3DD45C64">
      <w:numFmt w:val="bullet"/>
      <w:lvlText w:val="•"/>
      <w:lvlJc w:val="left"/>
      <w:pPr>
        <w:ind w:left="4272" w:hanging="360"/>
      </w:pPr>
      <w:rPr>
        <w:rFonts w:hint="default"/>
      </w:rPr>
    </w:lvl>
    <w:lvl w:ilvl="4" w:tplc="DF1A9680">
      <w:numFmt w:val="bullet"/>
      <w:lvlText w:val="•"/>
      <w:lvlJc w:val="left"/>
      <w:pPr>
        <w:ind w:left="5176" w:hanging="360"/>
      </w:pPr>
      <w:rPr>
        <w:rFonts w:hint="default"/>
      </w:rPr>
    </w:lvl>
    <w:lvl w:ilvl="5" w:tplc="55B0A476">
      <w:numFmt w:val="bullet"/>
      <w:lvlText w:val="•"/>
      <w:lvlJc w:val="left"/>
      <w:pPr>
        <w:ind w:left="6080" w:hanging="360"/>
      </w:pPr>
      <w:rPr>
        <w:rFonts w:hint="default"/>
      </w:rPr>
    </w:lvl>
    <w:lvl w:ilvl="6" w:tplc="C226E0DA">
      <w:numFmt w:val="bullet"/>
      <w:lvlText w:val="•"/>
      <w:lvlJc w:val="left"/>
      <w:pPr>
        <w:ind w:left="6984" w:hanging="360"/>
      </w:pPr>
      <w:rPr>
        <w:rFonts w:hint="default"/>
      </w:rPr>
    </w:lvl>
    <w:lvl w:ilvl="7" w:tplc="965E33D4">
      <w:numFmt w:val="bullet"/>
      <w:lvlText w:val="•"/>
      <w:lvlJc w:val="left"/>
      <w:pPr>
        <w:ind w:left="7888" w:hanging="360"/>
      </w:pPr>
      <w:rPr>
        <w:rFonts w:hint="default"/>
      </w:rPr>
    </w:lvl>
    <w:lvl w:ilvl="8" w:tplc="9EE40946">
      <w:numFmt w:val="bullet"/>
      <w:lvlText w:val="•"/>
      <w:lvlJc w:val="left"/>
      <w:pPr>
        <w:ind w:left="8792" w:hanging="360"/>
      </w:pPr>
      <w:rPr>
        <w:rFonts w:hint="default"/>
      </w:rPr>
    </w:lvl>
  </w:abstractNum>
  <w:abstractNum w:abstractNumId="6" w15:restartNumberingAfterBreak="0">
    <w:nsid w:val="12E45839"/>
    <w:multiLevelType w:val="hybridMultilevel"/>
    <w:tmpl w:val="B454B0A8"/>
    <w:lvl w:ilvl="0" w:tplc="A4E8C302">
      <w:numFmt w:val="bullet"/>
      <w:lvlText w:val="•"/>
      <w:lvlJc w:val="left"/>
      <w:pPr>
        <w:ind w:left="1560" w:hanging="360"/>
      </w:pPr>
      <w:rPr>
        <w:rFonts w:ascii="Arial" w:eastAsia="Arial" w:hAnsi="Arial" w:cs="Arial" w:hint="default"/>
        <w:w w:val="131"/>
        <w:sz w:val="24"/>
        <w:szCs w:val="24"/>
      </w:rPr>
    </w:lvl>
    <w:lvl w:ilvl="1" w:tplc="BE66D564">
      <w:numFmt w:val="bullet"/>
      <w:lvlText w:val="•"/>
      <w:lvlJc w:val="left"/>
      <w:pPr>
        <w:ind w:left="2464" w:hanging="360"/>
      </w:pPr>
      <w:rPr>
        <w:rFonts w:hint="default"/>
      </w:rPr>
    </w:lvl>
    <w:lvl w:ilvl="2" w:tplc="157A4322">
      <w:numFmt w:val="bullet"/>
      <w:lvlText w:val="•"/>
      <w:lvlJc w:val="left"/>
      <w:pPr>
        <w:ind w:left="3368" w:hanging="360"/>
      </w:pPr>
      <w:rPr>
        <w:rFonts w:hint="default"/>
      </w:rPr>
    </w:lvl>
    <w:lvl w:ilvl="3" w:tplc="B9E4EC7E">
      <w:numFmt w:val="bullet"/>
      <w:lvlText w:val="•"/>
      <w:lvlJc w:val="left"/>
      <w:pPr>
        <w:ind w:left="4272" w:hanging="360"/>
      </w:pPr>
      <w:rPr>
        <w:rFonts w:hint="default"/>
      </w:rPr>
    </w:lvl>
    <w:lvl w:ilvl="4" w:tplc="4D9A9728">
      <w:numFmt w:val="bullet"/>
      <w:lvlText w:val="•"/>
      <w:lvlJc w:val="left"/>
      <w:pPr>
        <w:ind w:left="5176" w:hanging="360"/>
      </w:pPr>
      <w:rPr>
        <w:rFonts w:hint="default"/>
      </w:rPr>
    </w:lvl>
    <w:lvl w:ilvl="5" w:tplc="51D01FDE">
      <w:numFmt w:val="bullet"/>
      <w:lvlText w:val="•"/>
      <w:lvlJc w:val="left"/>
      <w:pPr>
        <w:ind w:left="6080" w:hanging="360"/>
      </w:pPr>
      <w:rPr>
        <w:rFonts w:hint="default"/>
      </w:rPr>
    </w:lvl>
    <w:lvl w:ilvl="6" w:tplc="E478787E">
      <w:numFmt w:val="bullet"/>
      <w:lvlText w:val="•"/>
      <w:lvlJc w:val="left"/>
      <w:pPr>
        <w:ind w:left="6984" w:hanging="360"/>
      </w:pPr>
      <w:rPr>
        <w:rFonts w:hint="default"/>
      </w:rPr>
    </w:lvl>
    <w:lvl w:ilvl="7" w:tplc="192C2D70">
      <w:numFmt w:val="bullet"/>
      <w:lvlText w:val="•"/>
      <w:lvlJc w:val="left"/>
      <w:pPr>
        <w:ind w:left="7888" w:hanging="360"/>
      </w:pPr>
      <w:rPr>
        <w:rFonts w:hint="default"/>
      </w:rPr>
    </w:lvl>
    <w:lvl w:ilvl="8" w:tplc="A29CD138">
      <w:numFmt w:val="bullet"/>
      <w:lvlText w:val="•"/>
      <w:lvlJc w:val="left"/>
      <w:pPr>
        <w:ind w:left="8792" w:hanging="360"/>
      </w:pPr>
      <w:rPr>
        <w:rFonts w:hint="default"/>
      </w:rPr>
    </w:lvl>
  </w:abstractNum>
  <w:abstractNum w:abstractNumId="7" w15:restartNumberingAfterBreak="0">
    <w:nsid w:val="1745594D"/>
    <w:multiLevelType w:val="hybridMultilevel"/>
    <w:tmpl w:val="70805C3C"/>
    <w:lvl w:ilvl="0" w:tplc="EE387FAC">
      <w:start w:val="1"/>
      <w:numFmt w:val="lowerLetter"/>
      <w:lvlText w:val="%1."/>
      <w:lvlJc w:val="left"/>
      <w:pPr>
        <w:ind w:left="840" w:hanging="227"/>
        <w:jc w:val="right"/>
      </w:pPr>
      <w:rPr>
        <w:rFonts w:ascii="Times New Roman" w:eastAsia="Times New Roman" w:hAnsi="Times New Roman" w:cs="Times New Roman" w:hint="default"/>
        <w:spacing w:val="-3"/>
        <w:w w:val="100"/>
        <w:sz w:val="24"/>
        <w:szCs w:val="24"/>
      </w:rPr>
    </w:lvl>
    <w:lvl w:ilvl="1" w:tplc="634CE4AE">
      <w:numFmt w:val="bullet"/>
      <w:lvlText w:val="•"/>
      <w:lvlJc w:val="left"/>
      <w:pPr>
        <w:ind w:left="1816" w:hanging="227"/>
      </w:pPr>
      <w:rPr>
        <w:rFonts w:hint="default"/>
      </w:rPr>
    </w:lvl>
    <w:lvl w:ilvl="2" w:tplc="6BC025B4">
      <w:numFmt w:val="bullet"/>
      <w:lvlText w:val="•"/>
      <w:lvlJc w:val="left"/>
      <w:pPr>
        <w:ind w:left="2792" w:hanging="227"/>
      </w:pPr>
      <w:rPr>
        <w:rFonts w:hint="default"/>
      </w:rPr>
    </w:lvl>
    <w:lvl w:ilvl="3" w:tplc="AEC8C6F8">
      <w:numFmt w:val="bullet"/>
      <w:lvlText w:val="•"/>
      <w:lvlJc w:val="left"/>
      <w:pPr>
        <w:ind w:left="3768" w:hanging="227"/>
      </w:pPr>
      <w:rPr>
        <w:rFonts w:hint="default"/>
      </w:rPr>
    </w:lvl>
    <w:lvl w:ilvl="4" w:tplc="95C650F0">
      <w:numFmt w:val="bullet"/>
      <w:lvlText w:val="•"/>
      <w:lvlJc w:val="left"/>
      <w:pPr>
        <w:ind w:left="4744" w:hanging="227"/>
      </w:pPr>
      <w:rPr>
        <w:rFonts w:hint="default"/>
      </w:rPr>
    </w:lvl>
    <w:lvl w:ilvl="5" w:tplc="5D388B46">
      <w:numFmt w:val="bullet"/>
      <w:lvlText w:val="•"/>
      <w:lvlJc w:val="left"/>
      <w:pPr>
        <w:ind w:left="5720" w:hanging="227"/>
      </w:pPr>
      <w:rPr>
        <w:rFonts w:hint="default"/>
      </w:rPr>
    </w:lvl>
    <w:lvl w:ilvl="6" w:tplc="A1B05ED8">
      <w:numFmt w:val="bullet"/>
      <w:lvlText w:val="•"/>
      <w:lvlJc w:val="left"/>
      <w:pPr>
        <w:ind w:left="6696" w:hanging="227"/>
      </w:pPr>
      <w:rPr>
        <w:rFonts w:hint="default"/>
      </w:rPr>
    </w:lvl>
    <w:lvl w:ilvl="7" w:tplc="0CC065C8">
      <w:numFmt w:val="bullet"/>
      <w:lvlText w:val="•"/>
      <w:lvlJc w:val="left"/>
      <w:pPr>
        <w:ind w:left="7672" w:hanging="227"/>
      </w:pPr>
      <w:rPr>
        <w:rFonts w:hint="default"/>
      </w:rPr>
    </w:lvl>
    <w:lvl w:ilvl="8" w:tplc="2714B196">
      <w:numFmt w:val="bullet"/>
      <w:lvlText w:val="•"/>
      <w:lvlJc w:val="left"/>
      <w:pPr>
        <w:ind w:left="8648" w:hanging="227"/>
      </w:pPr>
      <w:rPr>
        <w:rFonts w:hint="default"/>
      </w:rPr>
    </w:lvl>
  </w:abstractNum>
  <w:abstractNum w:abstractNumId="8" w15:restartNumberingAfterBreak="0">
    <w:nsid w:val="1790289A"/>
    <w:multiLevelType w:val="hybridMultilevel"/>
    <w:tmpl w:val="AE7E9E94"/>
    <w:lvl w:ilvl="0" w:tplc="196A5530">
      <w:start w:val="3"/>
      <w:numFmt w:val="upperLetter"/>
      <w:lvlText w:val="%1."/>
      <w:lvlJc w:val="left"/>
      <w:pPr>
        <w:ind w:left="487" w:hanging="360"/>
      </w:pPr>
      <w:rPr>
        <w:rFonts w:hint="default"/>
        <w:b/>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9" w15:restartNumberingAfterBreak="0">
    <w:nsid w:val="1AB37928"/>
    <w:multiLevelType w:val="multilevel"/>
    <w:tmpl w:val="8D78A0EC"/>
    <w:lvl w:ilvl="0">
      <w:start w:val="3"/>
      <w:numFmt w:val="upperLetter"/>
      <w:lvlText w:val="%1"/>
      <w:lvlJc w:val="left"/>
      <w:pPr>
        <w:ind w:left="840" w:hanging="593"/>
      </w:pPr>
      <w:rPr>
        <w:rFonts w:hint="default"/>
      </w:rPr>
    </w:lvl>
    <w:lvl w:ilvl="1">
      <w:start w:val="4"/>
      <w:numFmt w:val="decimal"/>
      <w:lvlText w:val="%1.%2"/>
      <w:lvlJc w:val="left"/>
      <w:pPr>
        <w:ind w:left="840" w:hanging="593"/>
      </w:pPr>
      <w:rPr>
        <w:rFonts w:hint="default"/>
      </w:rPr>
    </w:lvl>
    <w:lvl w:ilvl="2">
      <w:start w:val="6"/>
      <w:numFmt w:val="decimal"/>
      <w:lvlText w:val="%1.%2.%3"/>
      <w:lvlJc w:val="left"/>
      <w:pPr>
        <w:ind w:left="840" w:hanging="593"/>
      </w:pPr>
      <w:rPr>
        <w:rFonts w:ascii="Times New Roman" w:eastAsia="Times New Roman" w:hAnsi="Times New Roman" w:cs="Times New Roman" w:hint="default"/>
        <w:b/>
        <w:bCs/>
        <w:spacing w:val="-1"/>
        <w:w w:val="100"/>
        <w:sz w:val="24"/>
        <w:szCs w:val="24"/>
      </w:rPr>
    </w:lvl>
    <w:lvl w:ilvl="3">
      <w:numFmt w:val="bullet"/>
      <w:lvlText w:val="•"/>
      <w:lvlJc w:val="left"/>
      <w:pPr>
        <w:ind w:left="1560" w:hanging="360"/>
      </w:pPr>
      <w:rPr>
        <w:rFonts w:ascii="Arial" w:eastAsia="Arial" w:hAnsi="Arial" w:cs="Arial" w:hint="default"/>
        <w:w w:val="131"/>
        <w:sz w:val="24"/>
        <w:szCs w:val="24"/>
      </w:rPr>
    </w:lvl>
    <w:lvl w:ilvl="4">
      <w:numFmt w:val="bullet"/>
      <w:lvlText w:val="•"/>
      <w:lvlJc w:val="left"/>
      <w:pPr>
        <w:ind w:left="4573" w:hanging="360"/>
      </w:pPr>
      <w:rPr>
        <w:rFonts w:hint="default"/>
      </w:rPr>
    </w:lvl>
    <w:lvl w:ilvl="5">
      <w:numFmt w:val="bullet"/>
      <w:lvlText w:val="•"/>
      <w:lvlJc w:val="left"/>
      <w:pPr>
        <w:ind w:left="5577" w:hanging="360"/>
      </w:pPr>
      <w:rPr>
        <w:rFonts w:hint="default"/>
      </w:rPr>
    </w:lvl>
    <w:lvl w:ilvl="6">
      <w:numFmt w:val="bullet"/>
      <w:lvlText w:val="•"/>
      <w:lvlJc w:val="left"/>
      <w:pPr>
        <w:ind w:left="6582" w:hanging="360"/>
      </w:pPr>
      <w:rPr>
        <w:rFonts w:hint="default"/>
      </w:rPr>
    </w:lvl>
    <w:lvl w:ilvl="7">
      <w:numFmt w:val="bullet"/>
      <w:lvlText w:val="•"/>
      <w:lvlJc w:val="left"/>
      <w:pPr>
        <w:ind w:left="7586" w:hanging="360"/>
      </w:pPr>
      <w:rPr>
        <w:rFonts w:hint="default"/>
      </w:rPr>
    </w:lvl>
    <w:lvl w:ilvl="8">
      <w:numFmt w:val="bullet"/>
      <w:lvlText w:val="•"/>
      <w:lvlJc w:val="left"/>
      <w:pPr>
        <w:ind w:left="8591" w:hanging="360"/>
      </w:pPr>
      <w:rPr>
        <w:rFonts w:hint="default"/>
      </w:rPr>
    </w:lvl>
  </w:abstractNum>
  <w:abstractNum w:abstractNumId="10" w15:restartNumberingAfterBreak="0">
    <w:nsid w:val="1BC5101C"/>
    <w:multiLevelType w:val="multilevel"/>
    <w:tmpl w:val="FF3AFFCC"/>
    <w:lvl w:ilvl="0">
      <w:start w:val="3"/>
      <w:numFmt w:val="upperLetter"/>
      <w:lvlText w:val="%1"/>
      <w:lvlJc w:val="left"/>
      <w:pPr>
        <w:ind w:left="1612" w:hanging="773"/>
      </w:pPr>
      <w:rPr>
        <w:rFonts w:hint="default"/>
      </w:rPr>
    </w:lvl>
    <w:lvl w:ilvl="1">
      <w:start w:val="4"/>
      <w:numFmt w:val="decimal"/>
      <w:lvlText w:val="%1.%2"/>
      <w:lvlJc w:val="left"/>
      <w:pPr>
        <w:ind w:left="1612" w:hanging="773"/>
      </w:pPr>
      <w:rPr>
        <w:rFonts w:hint="default"/>
      </w:rPr>
    </w:lvl>
    <w:lvl w:ilvl="2">
      <w:start w:val="4"/>
      <w:numFmt w:val="decimal"/>
      <w:lvlText w:val="%1.%2.%3"/>
      <w:lvlJc w:val="left"/>
      <w:pPr>
        <w:ind w:left="1612" w:hanging="773"/>
      </w:pPr>
      <w:rPr>
        <w:rFonts w:hint="default"/>
      </w:rPr>
    </w:lvl>
    <w:lvl w:ilvl="3">
      <w:start w:val="1"/>
      <w:numFmt w:val="decimal"/>
      <w:lvlText w:val="%1.%2.%3.%4"/>
      <w:lvlJc w:val="left"/>
      <w:pPr>
        <w:ind w:left="1612" w:hanging="773"/>
      </w:pPr>
      <w:rPr>
        <w:rFonts w:ascii="Times New Roman" w:eastAsia="Times New Roman" w:hAnsi="Times New Roman" w:cs="Times New Roman" w:hint="default"/>
        <w:b/>
        <w:bCs/>
        <w:spacing w:val="-1"/>
        <w:w w:val="100"/>
        <w:sz w:val="24"/>
        <w:szCs w:val="24"/>
      </w:rPr>
    </w:lvl>
    <w:lvl w:ilvl="4">
      <w:numFmt w:val="bullet"/>
      <w:lvlText w:val="•"/>
      <w:lvlJc w:val="left"/>
      <w:pPr>
        <w:ind w:left="1560" w:hanging="360"/>
      </w:pPr>
      <w:rPr>
        <w:rFonts w:hint="default"/>
        <w:w w:val="131"/>
        <w:highlight w:val="yellow"/>
      </w:rPr>
    </w:lvl>
    <w:lvl w:ilvl="5">
      <w:numFmt w:val="bullet"/>
      <w:lvlText w:val="•"/>
      <w:lvlJc w:val="left"/>
      <w:pPr>
        <w:ind w:left="5611" w:hanging="360"/>
      </w:pPr>
      <w:rPr>
        <w:rFonts w:hint="default"/>
      </w:rPr>
    </w:lvl>
    <w:lvl w:ilvl="6">
      <w:numFmt w:val="bullet"/>
      <w:lvlText w:val="•"/>
      <w:lvlJc w:val="left"/>
      <w:pPr>
        <w:ind w:left="6608" w:hanging="360"/>
      </w:pPr>
      <w:rPr>
        <w:rFonts w:hint="default"/>
      </w:rPr>
    </w:lvl>
    <w:lvl w:ilvl="7">
      <w:numFmt w:val="bullet"/>
      <w:lvlText w:val="•"/>
      <w:lvlJc w:val="left"/>
      <w:pPr>
        <w:ind w:left="7606" w:hanging="360"/>
      </w:pPr>
      <w:rPr>
        <w:rFonts w:hint="default"/>
      </w:rPr>
    </w:lvl>
    <w:lvl w:ilvl="8">
      <w:numFmt w:val="bullet"/>
      <w:lvlText w:val="•"/>
      <w:lvlJc w:val="left"/>
      <w:pPr>
        <w:ind w:left="8604" w:hanging="360"/>
      </w:pPr>
      <w:rPr>
        <w:rFonts w:hint="default"/>
      </w:rPr>
    </w:lvl>
  </w:abstractNum>
  <w:abstractNum w:abstractNumId="11" w15:restartNumberingAfterBreak="0">
    <w:nsid w:val="1EF71DB1"/>
    <w:multiLevelType w:val="multilevel"/>
    <w:tmpl w:val="DD489306"/>
    <w:lvl w:ilvl="0">
      <w:start w:val="3"/>
      <w:numFmt w:val="upperLetter"/>
      <w:lvlText w:val="%1"/>
      <w:lvlJc w:val="left"/>
      <w:pPr>
        <w:ind w:left="840" w:hanging="713"/>
      </w:pPr>
      <w:rPr>
        <w:rFonts w:hint="default"/>
      </w:rPr>
    </w:lvl>
    <w:lvl w:ilvl="1">
      <w:start w:val="2"/>
      <w:numFmt w:val="decimal"/>
      <w:lvlText w:val="%1.%2"/>
      <w:lvlJc w:val="left"/>
      <w:pPr>
        <w:ind w:left="840" w:hanging="713"/>
        <w:jc w:val="right"/>
      </w:pPr>
      <w:rPr>
        <w:rFonts w:hint="default"/>
      </w:rPr>
    </w:lvl>
    <w:lvl w:ilvl="2">
      <w:start w:val="10"/>
      <w:numFmt w:val="decimal"/>
      <w:lvlText w:val="%1.%2.%3"/>
      <w:lvlJc w:val="left"/>
      <w:pPr>
        <w:ind w:left="840" w:hanging="713"/>
      </w:pPr>
      <w:rPr>
        <w:rFonts w:ascii="Times New Roman" w:eastAsia="Times New Roman" w:hAnsi="Times New Roman" w:cs="Times New Roman" w:hint="default"/>
        <w:b/>
        <w:bCs/>
        <w:spacing w:val="-3"/>
        <w:w w:val="100"/>
        <w:sz w:val="24"/>
        <w:szCs w:val="24"/>
      </w:rPr>
    </w:lvl>
    <w:lvl w:ilvl="3">
      <w:numFmt w:val="bullet"/>
      <w:lvlText w:val="•"/>
      <w:lvlJc w:val="left"/>
      <w:pPr>
        <w:ind w:left="3768" w:hanging="713"/>
      </w:pPr>
      <w:rPr>
        <w:rFonts w:hint="default"/>
      </w:rPr>
    </w:lvl>
    <w:lvl w:ilvl="4">
      <w:numFmt w:val="bullet"/>
      <w:lvlText w:val="•"/>
      <w:lvlJc w:val="left"/>
      <w:pPr>
        <w:ind w:left="4744" w:hanging="713"/>
      </w:pPr>
      <w:rPr>
        <w:rFonts w:hint="default"/>
      </w:rPr>
    </w:lvl>
    <w:lvl w:ilvl="5">
      <w:numFmt w:val="bullet"/>
      <w:lvlText w:val="•"/>
      <w:lvlJc w:val="left"/>
      <w:pPr>
        <w:ind w:left="5720" w:hanging="713"/>
      </w:pPr>
      <w:rPr>
        <w:rFonts w:hint="default"/>
      </w:rPr>
    </w:lvl>
    <w:lvl w:ilvl="6">
      <w:numFmt w:val="bullet"/>
      <w:lvlText w:val="•"/>
      <w:lvlJc w:val="left"/>
      <w:pPr>
        <w:ind w:left="6696" w:hanging="713"/>
      </w:pPr>
      <w:rPr>
        <w:rFonts w:hint="default"/>
      </w:rPr>
    </w:lvl>
    <w:lvl w:ilvl="7">
      <w:numFmt w:val="bullet"/>
      <w:lvlText w:val="•"/>
      <w:lvlJc w:val="left"/>
      <w:pPr>
        <w:ind w:left="7672" w:hanging="713"/>
      </w:pPr>
      <w:rPr>
        <w:rFonts w:hint="default"/>
      </w:rPr>
    </w:lvl>
    <w:lvl w:ilvl="8">
      <w:numFmt w:val="bullet"/>
      <w:lvlText w:val="•"/>
      <w:lvlJc w:val="left"/>
      <w:pPr>
        <w:ind w:left="8648" w:hanging="713"/>
      </w:pPr>
      <w:rPr>
        <w:rFonts w:hint="default"/>
      </w:rPr>
    </w:lvl>
  </w:abstractNum>
  <w:abstractNum w:abstractNumId="12" w15:restartNumberingAfterBreak="0">
    <w:nsid w:val="24626EFD"/>
    <w:multiLevelType w:val="multilevel"/>
    <w:tmpl w:val="B8AE72F2"/>
    <w:lvl w:ilvl="0">
      <w:start w:val="7"/>
      <w:numFmt w:val="upperLetter"/>
      <w:lvlText w:val="%1"/>
      <w:lvlJc w:val="left"/>
      <w:pPr>
        <w:ind w:left="840" w:hanging="434"/>
      </w:pPr>
      <w:rPr>
        <w:rFonts w:hint="default"/>
      </w:rPr>
    </w:lvl>
    <w:lvl w:ilvl="1">
      <w:start w:val="6"/>
      <w:numFmt w:val="decimal"/>
      <w:lvlText w:val="%1-%2"/>
      <w:lvlJc w:val="left"/>
      <w:pPr>
        <w:ind w:left="840" w:hanging="434"/>
      </w:pPr>
      <w:rPr>
        <w:rFonts w:ascii="Times New Roman" w:eastAsia="Times New Roman" w:hAnsi="Times New Roman" w:cs="Times New Roman" w:hint="default"/>
        <w:spacing w:val="-2"/>
        <w:w w:val="100"/>
        <w:sz w:val="24"/>
        <w:szCs w:val="24"/>
      </w:rPr>
    </w:lvl>
    <w:lvl w:ilvl="2">
      <w:start w:val="1"/>
      <w:numFmt w:val="decimal"/>
      <w:lvlText w:val="%3."/>
      <w:lvlJc w:val="left"/>
      <w:pPr>
        <w:ind w:left="2280" w:hanging="360"/>
      </w:pPr>
      <w:rPr>
        <w:rFonts w:ascii="Times New Roman" w:eastAsia="Times New Roman" w:hAnsi="Times New Roman" w:cs="Times New Roman" w:hint="default"/>
        <w:spacing w:val="-1"/>
        <w:w w:val="100"/>
        <w:sz w:val="24"/>
        <w:szCs w:val="24"/>
      </w:rPr>
    </w:lvl>
    <w:lvl w:ilvl="3">
      <w:numFmt w:val="bullet"/>
      <w:lvlText w:val="•"/>
      <w:lvlJc w:val="left"/>
      <w:pPr>
        <w:ind w:left="2691" w:hanging="360"/>
      </w:pPr>
      <w:rPr>
        <w:rFonts w:hint="default"/>
      </w:rPr>
    </w:lvl>
    <w:lvl w:ilvl="4">
      <w:numFmt w:val="bullet"/>
      <w:lvlText w:val="•"/>
      <w:lvlJc w:val="left"/>
      <w:pPr>
        <w:ind w:left="2897" w:hanging="360"/>
      </w:pPr>
      <w:rPr>
        <w:rFonts w:hint="default"/>
      </w:rPr>
    </w:lvl>
    <w:lvl w:ilvl="5">
      <w:numFmt w:val="bullet"/>
      <w:lvlText w:val="•"/>
      <w:lvlJc w:val="left"/>
      <w:pPr>
        <w:ind w:left="3103" w:hanging="360"/>
      </w:pPr>
      <w:rPr>
        <w:rFonts w:hint="default"/>
      </w:rPr>
    </w:lvl>
    <w:lvl w:ilvl="6">
      <w:numFmt w:val="bullet"/>
      <w:lvlText w:val="•"/>
      <w:lvlJc w:val="left"/>
      <w:pPr>
        <w:ind w:left="3309" w:hanging="360"/>
      </w:pPr>
      <w:rPr>
        <w:rFonts w:hint="default"/>
      </w:rPr>
    </w:lvl>
    <w:lvl w:ilvl="7">
      <w:numFmt w:val="bullet"/>
      <w:lvlText w:val="•"/>
      <w:lvlJc w:val="left"/>
      <w:pPr>
        <w:ind w:left="3515" w:hanging="360"/>
      </w:pPr>
      <w:rPr>
        <w:rFonts w:hint="default"/>
      </w:rPr>
    </w:lvl>
    <w:lvl w:ilvl="8">
      <w:numFmt w:val="bullet"/>
      <w:lvlText w:val="•"/>
      <w:lvlJc w:val="left"/>
      <w:pPr>
        <w:ind w:left="3720" w:hanging="360"/>
      </w:pPr>
      <w:rPr>
        <w:rFonts w:hint="default"/>
      </w:rPr>
    </w:lvl>
  </w:abstractNum>
  <w:abstractNum w:abstractNumId="13" w15:restartNumberingAfterBreak="0">
    <w:nsid w:val="26D853B5"/>
    <w:multiLevelType w:val="hybridMultilevel"/>
    <w:tmpl w:val="32E4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A043D"/>
    <w:multiLevelType w:val="multilevel"/>
    <w:tmpl w:val="11EE230A"/>
    <w:lvl w:ilvl="0">
      <w:start w:val="3"/>
      <w:numFmt w:val="upperLetter"/>
      <w:lvlText w:val="%1"/>
      <w:lvlJc w:val="left"/>
      <w:pPr>
        <w:ind w:left="1433" w:hanging="594"/>
      </w:pPr>
      <w:rPr>
        <w:rFonts w:hint="default"/>
      </w:rPr>
    </w:lvl>
    <w:lvl w:ilvl="1">
      <w:start w:val="4"/>
      <w:numFmt w:val="decimal"/>
      <w:lvlText w:val="%1.%2"/>
      <w:lvlJc w:val="left"/>
      <w:pPr>
        <w:ind w:left="1433" w:hanging="594"/>
      </w:pPr>
      <w:rPr>
        <w:rFonts w:hint="default"/>
      </w:rPr>
    </w:lvl>
    <w:lvl w:ilvl="2">
      <w:start w:val="7"/>
      <w:numFmt w:val="decimal"/>
      <w:lvlText w:val="%1.%2.%3"/>
      <w:lvlJc w:val="left"/>
      <w:pPr>
        <w:ind w:left="1433" w:hanging="594"/>
      </w:pPr>
      <w:rPr>
        <w:rFonts w:hint="default"/>
        <w:spacing w:val="-1"/>
        <w:highlight w:val="yellow"/>
      </w:rPr>
    </w:lvl>
    <w:lvl w:ilvl="3">
      <w:numFmt w:val="bullet"/>
      <w:lvlText w:val="•"/>
      <w:lvlJc w:val="left"/>
      <w:pPr>
        <w:ind w:left="1560" w:hanging="360"/>
      </w:pPr>
      <w:rPr>
        <w:rFonts w:hint="default"/>
        <w:w w:val="131"/>
        <w:highlight w:val="yellow"/>
      </w:rPr>
    </w:lvl>
    <w:lvl w:ilvl="4">
      <w:numFmt w:val="bullet"/>
      <w:lvlText w:val="•"/>
      <w:lvlJc w:val="left"/>
      <w:pPr>
        <w:ind w:left="4573" w:hanging="360"/>
      </w:pPr>
      <w:rPr>
        <w:rFonts w:hint="default"/>
      </w:rPr>
    </w:lvl>
    <w:lvl w:ilvl="5">
      <w:numFmt w:val="bullet"/>
      <w:lvlText w:val="•"/>
      <w:lvlJc w:val="left"/>
      <w:pPr>
        <w:ind w:left="5577" w:hanging="360"/>
      </w:pPr>
      <w:rPr>
        <w:rFonts w:hint="default"/>
      </w:rPr>
    </w:lvl>
    <w:lvl w:ilvl="6">
      <w:numFmt w:val="bullet"/>
      <w:lvlText w:val="•"/>
      <w:lvlJc w:val="left"/>
      <w:pPr>
        <w:ind w:left="6582" w:hanging="360"/>
      </w:pPr>
      <w:rPr>
        <w:rFonts w:hint="default"/>
      </w:rPr>
    </w:lvl>
    <w:lvl w:ilvl="7">
      <w:numFmt w:val="bullet"/>
      <w:lvlText w:val="•"/>
      <w:lvlJc w:val="left"/>
      <w:pPr>
        <w:ind w:left="7586" w:hanging="360"/>
      </w:pPr>
      <w:rPr>
        <w:rFonts w:hint="default"/>
      </w:rPr>
    </w:lvl>
    <w:lvl w:ilvl="8">
      <w:numFmt w:val="bullet"/>
      <w:lvlText w:val="•"/>
      <w:lvlJc w:val="left"/>
      <w:pPr>
        <w:ind w:left="8591" w:hanging="360"/>
      </w:pPr>
      <w:rPr>
        <w:rFonts w:hint="default"/>
      </w:rPr>
    </w:lvl>
  </w:abstractNum>
  <w:abstractNum w:abstractNumId="15" w15:restartNumberingAfterBreak="0">
    <w:nsid w:val="2E577C55"/>
    <w:multiLevelType w:val="hybridMultilevel"/>
    <w:tmpl w:val="30EE9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A44B9F"/>
    <w:multiLevelType w:val="multilevel"/>
    <w:tmpl w:val="7C7ACD5A"/>
    <w:lvl w:ilvl="0">
      <w:start w:val="4"/>
      <w:numFmt w:val="decimal"/>
      <w:lvlText w:val="%1"/>
      <w:lvlJc w:val="left"/>
      <w:pPr>
        <w:ind w:left="1260" w:hanging="421"/>
      </w:pPr>
      <w:rPr>
        <w:rFonts w:hint="default"/>
      </w:rPr>
    </w:lvl>
    <w:lvl w:ilvl="1">
      <w:start w:val="2"/>
      <w:numFmt w:val="upperLetter"/>
      <w:lvlText w:val="%1-%2"/>
      <w:lvlJc w:val="left"/>
      <w:pPr>
        <w:ind w:left="1260" w:hanging="421"/>
      </w:pPr>
      <w:rPr>
        <w:rFonts w:hint="default"/>
        <w:spacing w:val="-2"/>
        <w:u w:val="thick" w:color="000000"/>
      </w:rPr>
    </w:lvl>
    <w:lvl w:ilvl="2">
      <w:start w:val="1"/>
      <w:numFmt w:val="decimal"/>
      <w:lvlText w:val="(%3)"/>
      <w:lvlJc w:val="left"/>
      <w:pPr>
        <w:ind w:left="1560" w:hanging="401"/>
        <w:jc w:val="right"/>
      </w:pPr>
      <w:rPr>
        <w:rFonts w:ascii="Times New Roman" w:eastAsia="Times New Roman" w:hAnsi="Times New Roman" w:cs="Times New Roman" w:hint="default"/>
        <w:spacing w:val="-3"/>
        <w:w w:val="100"/>
        <w:sz w:val="24"/>
        <w:szCs w:val="24"/>
      </w:rPr>
    </w:lvl>
    <w:lvl w:ilvl="3">
      <w:numFmt w:val="bullet"/>
      <w:lvlText w:val="•"/>
      <w:lvlJc w:val="left"/>
      <w:pPr>
        <w:ind w:left="3568" w:hanging="401"/>
      </w:pPr>
      <w:rPr>
        <w:rFonts w:hint="default"/>
      </w:rPr>
    </w:lvl>
    <w:lvl w:ilvl="4">
      <w:numFmt w:val="bullet"/>
      <w:lvlText w:val="•"/>
      <w:lvlJc w:val="left"/>
      <w:pPr>
        <w:ind w:left="4573" w:hanging="401"/>
      </w:pPr>
      <w:rPr>
        <w:rFonts w:hint="default"/>
      </w:rPr>
    </w:lvl>
    <w:lvl w:ilvl="5">
      <w:numFmt w:val="bullet"/>
      <w:lvlText w:val="•"/>
      <w:lvlJc w:val="left"/>
      <w:pPr>
        <w:ind w:left="5577" w:hanging="401"/>
      </w:pPr>
      <w:rPr>
        <w:rFonts w:hint="default"/>
      </w:rPr>
    </w:lvl>
    <w:lvl w:ilvl="6">
      <w:numFmt w:val="bullet"/>
      <w:lvlText w:val="•"/>
      <w:lvlJc w:val="left"/>
      <w:pPr>
        <w:ind w:left="6582" w:hanging="401"/>
      </w:pPr>
      <w:rPr>
        <w:rFonts w:hint="default"/>
      </w:rPr>
    </w:lvl>
    <w:lvl w:ilvl="7">
      <w:numFmt w:val="bullet"/>
      <w:lvlText w:val="•"/>
      <w:lvlJc w:val="left"/>
      <w:pPr>
        <w:ind w:left="7586" w:hanging="401"/>
      </w:pPr>
      <w:rPr>
        <w:rFonts w:hint="default"/>
      </w:rPr>
    </w:lvl>
    <w:lvl w:ilvl="8">
      <w:numFmt w:val="bullet"/>
      <w:lvlText w:val="•"/>
      <w:lvlJc w:val="left"/>
      <w:pPr>
        <w:ind w:left="8591" w:hanging="401"/>
      </w:pPr>
      <w:rPr>
        <w:rFonts w:hint="default"/>
      </w:rPr>
    </w:lvl>
  </w:abstractNum>
  <w:abstractNum w:abstractNumId="17" w15:restartNumberingAfterBreak="0">
    <w:nsid w:val="34706051"/>
    <w:multiLevelType w:val="multilevel"/>
    <w:tmpl w:val="B0401610"/>
    <w:lvl w:ilvl="0">
      <w:start w:val="3"/>
      <w:numFmt w:val="upperLetter"/>
      <w:lvlText w:val="%1"/>
      <w:lvlJc w:val="left"/>
      <w:pPr>
        <w:ind w:left="840" w:hanging="653"/>
      </w:pPr>
      <w:rPr>
        <w:rFonts w:hint="default"/>
      </w:rPr>
    </w:lvl>
    <w:lvl w:ilvl="1">
      <w:start w:val="2"/>
      <w:numFmt w:val="decimal"/>
      <w:lvlText w:val="%1.%2"/>
      <w:lvlJc w:val="left"/>
      <w:pPr>
        <w:ind w:left="840" w:hanging="653"/>
      </w:pPr>
      <w:rPr>
        <w:rFonts w:hint="default"/>
      </w:rPr>
    </w:lvl>
    <w:lvl w:ilvl="2">
      <w:start w:val="3"/>
      <w:numFmt w:val="decimal"/>
      <w:lvlText w:val="%1.%2.%3"/>
      <w:lvlJc w:val="left"/>
      <w:pPr>
        <w:ind w:left="840" w:hanging="653"/>
      </w:pPr>
      <w:rPr>
        <w:rFonts w:ascii="Times New Roman" w:eastAsia="Times New Roman" w:hAnsi="Times New Roman" w:cs="Times New Roman" w:hint="default"/>
        <w:b/>
        <w:bCs/>
        <w:spacing w:val="-3"/>
        <w:w w:val="100"/>
        <w:sz w:val="24"/>
        <w:szCs w:val="24"/>
      </w:rPr>
    </w:lvl>
    <w:lvl w:ilvl="3">
      <w:start w:val="1"/>
      <w:numFmt w:val="decimal"/>
      <w:lvlText w:val="%1.%2.%3.%4"/>
      <w:lvlJc w:val="left"/>
      <w:pPr>
        <w:ind w:left="840" w:hanging="773"/>
        <w:jc w:val="right"/>
      </w:pPr>
      <w:rPr>
        <w:rFonts w:ascii="Times New Roman" w:eastAsia="Times New Roman" w:hAnsi="Times New Roman" w:cs="Times New Roman" w:hint="default"/>
        <w:b/>
        <w:bCs/>
        <w:spacing w:val="-3"/>
        <w:w w:val="100"/>
        <w:sz w:val="24"/>
        <w:szCs w:val="24"/>
      </w:rPr>
    </w:lvl>
    <w:lvl w:ilvl="4">
      <w:start w:val="1"/>
      <w:numFmt w:val="decimal"/>
      <w:lvlText w:val="%1.%2.%3.%4.%5"/>
      <w:lvlJc w:val="left"/>
      <w:pPr>
        <w:ind w:left="840" w:hanging="954"/>
      </w:pPr>
      <w:rPr>
        <w:rFonts w:hint="default"/>
        <w:spacing w:val="-2"/>
        <w:highlight w:val="yellow"/>
      </w:rPr>
    </w:lvl>
    <w:lvl w:ilvl="5">
      <w:numFmt w:val="bullet"/>
      <w:lvlText w:val="•"/>
      <w:lvlJc w:val="left"/>
      <w:pPr>
        <w:ind w:left="5677" w:hanging="954"/>
      </w:pPr>
      <w:rPr>
        <w:rFonts w:hint="default"/>
      </w:rPr>
    </w:lvl>
    <w:lvl w:ilvl="6">
      <w:numFmt w:val="bullet"/>
      <w:lvlText w:val="•"/>
      <w:lvlJc w:val="left"/>
      <w:pPr>
        <w:ind w:left="6662" w:hanging="954"/>
      </w:pPr>
      <w:rPr>
        <w:rFonts w:hint="default"/>
      </w:rPr>
    </w:lvl>
    <w:lvl w:ilvl="7">
      <w:numFmt w:val="bullet"/>
      <w:lvlText w:val="•"/>
      <w:lvlJc w:val="left"/>
      <w:pPr>
        <w:ind w:left="7646" w:hanging="954"/>
      </w:pPr>
      <w:rPr>
        <w:rFonts w:hint="default"/>
      </w:rPr>
    </w:lvl>
    <w:lvl w:ilvl="8">
      <w:numFmt w:val="bullet"/>
      <w:lvlText w:val="•"/>
      <w:lvlJc w:val="left"/>
      <w:pPr>
        <w:ind w:left="8631" w:hanging="954"/>
      </w:pPr>
      <w:rPr>
        <w:rFonts w:hint="default"/>
      </w:rPr>
    </w:lvl>
  </w:abstractNum>
  <w:abstractNum w:abstractNumId="18" w15:restartNumberingAfterBreak="0">
    <w:nsid w:val="3513581B"/>
    <w:multiLevelType w:val="multilevel"/>
    <w:tmpl w:val="B43275D6"/>
    <w:lvl w:ilvl="0">
      <w:start w:val="3"/>
      <w:numFmt w:val="upperLetter"/>
      <w:lvlText w:val="%1"/>
      <w:lvlJc w:val="left"/>
      <w:pPr>
        <w:ind w:left="840" w:hanging="594"/>
      </w:pPr>
      <w:rPr>
        <w:rFonts w:hint="default"/>
      </w:rPr>
    </w:lvl>
    <w:lvl w:ilvl="1">
      <w:start w:val="4"/>
      <w:numFmt w:val="decimal"/>
      <w:lvlText w:val="%1.%2"/>
      <w:lvlJc w:val="left"/>
      <w:pPr>
        <w:ind w:left="840" w:hanging="594"/>
      </w:pPr>
      <w:rPr>
        <w:rFonts w:hint="default"/>
      </w:rPr>
    </w:lvl>
    <w:lvl w:ilvl="2">
      <w:start w:val="2"/>
      <w:numFmt w:val="decimal"/>
      <w:lvlText w:val="%1.%2.%3"/>
      <w:lvlJc w:val="left"/>
      <w:pPr>
        <w:ind w:left="840" w:hanging="594"/>
      </w:pPr>
      <w:rPr>
        <w:rFonts w:ascii="Times New Roman" w:eastAsia="Times New Roman" w:hAnsi="Times New Roman" w:cs="Times New Roman" w:hint="default"/>
        <w:b/>
        <w:bCs/>
        <w:spacing w:val="-1"/>
        <w:w w:val="100"/>
        <w:sz w:val="24"/>
        <w:szCs w:val="24"/>
      </w:rPr>
    </w:lvl>
    <w:lvl w:ilvl="3">
      <w:numFmt w:val="bullet"/>
      <w:lvlText w:val="•"/>
      <w:lvlJc w:val="left"/>
      <w:pPr>
        <w:ind w:left="1560" w:hanging="360"/>
      </w:pPr>
      <w:rPr>
        <w:rFonts w:ascii="Arial" w:eastAsia="Arial" w:hAnsi="Arial" w:cs="Arial" w:hint="default"/>
        <w:w w:val="131"/>
        <w:sz w:val="24"/>
        <w:szCs w:val="24"/>
      </w:rPr>
    </w:lvl>
    <w:lvl w:ilvl="4">
      <w:numFmt w:val="bullet"/>
      <w:lvlText w:val="•"/>
      <w:lvlJc w:val="left"/>
      <w:pPr>
        <w:ind w:left="4573" w:hanging="360"/>
      </w:pPr>
      <w:rPr>
        <w:rFonts w:hint="default"/>
      </w:rPr>
    </w:lvl>
    <w:lvl w:ilvl="5">
      <w:numFmt w:val="bullet"/>
      <w:lvlText w:val="•"/>
      <w:lvlJc w:val="left"/>
      <w:pPr>
        <w:ind w:left="5577" w:hanging="360"/>
      </w:pPr>
      <w:rPr>
        <w:rFonts w:hint="default"/>
      </w:rPr>
    </w:lvl>
    <w:lvl w:ilvl="6">
      <w:numFmt w:val="bullet"/>
      <w:lvlText w:val="•"/>
      <w:lvlJc w:val="left"/>
      <w:pPr>
        <w:ind w:left="6582" w:hanging="360"/>
      </w:pPr>
      <w:rPr>
        <w:rFonts w:hint="default"/>
      </w:rPr>
    </w:lvl>
    <w:lvl w:ilvl="7">
      <w:numFmt w:val="bullet"/>
      <w:lvlText w:val="•"/>
      <w:lvlJc w:val="left"/>
      <w:pPr>
        <w:ind w:left="7586" w:hanging="360"/>
      </w:pPr>
      <w:rPr>
        <w:rFonts w:hint="default"/>
      </w:rPr>
    </w:lvl>
    <w:lvl w:ilvl="8">
      <w:numFmt w:val="bullet"/>
      <w:lvlText w:val="•"/>
      <w:lvlJc w:val="left"/>
      <w:pPr>
        <w:ind w:left="8591" w:hanging="360"/>
      </w:pPr>
      <w:rPr>
        <w:rFonts w:hint="default"/>
      </w:rPr>
    </w:lvl>
  </w:abstractNum>
  <w:abstractNum w:abstractNumId="19" w15:restartNumberingAfterBreak="0">
    <w:nsid w:val="35B52F3A"/>
    <w:multiLevelType w:val="hybridMultilevel"/>
    <w:tmpl w:val="E78C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7D7576"/>
    <w:multiLevelType w:val="multilevel"/>
    <w:tmpl w:val="297AA22E"/>
    <w:lvl w:ilvl="0">
      <w:start w:val="3"/>
      <w:numFmt w:val="upperLetter"/>
      <w:lvlText w:val="%1"/>
      <w:lvlJc w:val="left"/>
      <w:pPr>
        <w:ind w:left="840" w:hanging="593"/>
      </w:pPr>
      <w:rPr>
        <w:rFonts w:hint="default"/>
      </w:rPr>
    </w:lvl>
    <w:lvl w:ilvl="1">
      <w:start w:val="4"/>
      <w:numFmt w:val="decimal"/>
      <w:lvlText w:val="%1.%2"/>
      <w:lvlJc w:val="left"/>
      <w:pPr>
        <w:ind w:left="840" w:hanging="593"/>
      </w:pPr>
      <w:rPr>
        <w:rFonts w:hint="default"/>
      </w:rPr>
    </w:lvl>
    <w:lvl w:ilvl="2">
      <w:start w:val="1"/>
      <w:numFmt w:val="decimal"/>
      <w:lvlText w:val="%1.%2.%3"/>
      <w:lvlJc w:val="left"/>
      <w:pPr>
        <w:ind w:left="840" w:hanging="593"/>
      </w:pPr>
      <w:rPr>
        <w:rFonts w:ascii="Times New Roman" w:eastAsia="Times New Roman" w:hAnsi="Times New Roman" w:cs="Times New Roman" w:hint="default"/>
        <w:b/>
        <w:bCs/>
        <w:spacing w:val="-1"/>
        <w:w w:val="100"/>
        <w:sz w:val="24"/>
        <w:szCs w:val="24"/>
      </w:rPr>
    </w:lvl>
    <w:lvl w:ilvl="3">
      <w:numFmt w:val="bullet"/>
      <w:lvlText w:val="•"/>
      <w:lvlJc w:val="left"/>
      <w:pPr>
        <w:ind w:left="1560" w:hanging="360"/>
      </w:pPr>
      <w:rPr>
        <w:rFonts w:ascii="Arial" w:eastAsia="Arial" w:hAnsi="Arial" w:cs="Arial" w:hint="default"/>
        <w:w w:val="131"/>
        <w:sz w:val="24"/>
        <w:szCs w:val="24"/>
      </w:rPr>
    </w:lvl>
    <w:lvl w:ilvl="4">
      <w:numFmt w:val="bullet"/>
      <w:lvlText w:val="•"/>
      <w:lvlJc w:val="left"/>
      <w:pPr>
        <w:ind w:left="4573" w:hanging="360"/>
      </w:pPr>
      <w:rPr>
        <w:rFonts w:hint="default"/>
      </w:rPr>
    </w:lvl>
    <w:lvl w:ilvl="5">
      <w:numFmt w:val="bullet"/>
      <w:lvlText w:val="•"/>
      <w:lvlJc w:val="left"/>
      <w:pPr>
        <w:ind w:left="5577" w:hanging="360"/>
      </w:pPr>
      <w:rPr>
        <w:rFonts w:hint="default"/>
      </w:rPr>
    </w:lvl>
    <w:lvl w:ilvl="6">
      <w:numFmt w:val="bullet"/>
      <w:lvlText w:val="•"/>
      <w:lvlJc w:val="left"/>
      <w:pPr>
        <w:ind w:left="6582" w:hanging="360"/>
      </w:pPr>
      <w:rPr>
        <w:rFonts w:hint="default"/>
      </w:rPr>
    </w:lvl>
    <w:lvl w:ilvl="7">
      <w:numFmt w:val="bullet"/>
      <w:lvlText w:val="•"/>
      <w:lvlJc w:val="left"/>
      <w:pPr>
        <w:ind w:left="7586" w:hanging="360"/>
      </w:pPr>
      <w:rPr>
        <w:rFonts w:hint="default"/>
      </w:rPr>
    </w:lvl>
    <w:lvl w:ilvl="8">
      <w:numFmt w:val="bullet"/>
      <w:lvlText w:val="•"/>
      <w:lvlJc w:val="left"/>
      <w:pPr>
        <w:ind w:left="8591" w:hanging="360"/>
      </w:pPr>
      <w:rPr>
        <w:rFonts w:hint="default"/>
      </w:rPr>
    </w:lvl>
  </w:abstractNum>
  <w:abstractNum w:abstractNumId="21" w15:restartNumberingAfterBreak="0">
    <w:nsid w:val="3A67324D"/>
    <w:multiLevelType w:val="hybridMultilevel"/>
    <w:tmpl w:val="F66EA2B8"/>
    <w:lvl w:ilvl="0" w:tplc="F986520E">
      <w:start w:val="1"/>
      <w:numFmt w:val="decimal"/>
      <w:lvlText w:val="(%1)"/>
      <w:lvlJc w:val="left"/>
      <w:pPr>
        <w:ind w:left="840" w:hanging="341"/>
      </w:pPr>
      <w:rPr>
        <w:rFonts w:ascii="Times New Roman" w:eastAsia="Times New Roman" w:hAnsi="Times New Roman" w:cs="Times New Roman" w:hint="default"/>
        <w:spacing w:val="-3"/>
        <w:w w:val="100"/>
        <w:sz w:val="24"/>
        <w:szCs w:val="24"/>
      </w:rPr>
    </w:lvl>
    <w:lvl w:ilvl="1" w:tplc="3372EC66">
      <w:numFmt w:val="bullet"/>
      <w:lvlText w:val="•"/>
      <w:lvlJc w:val="left"/>
      <w:pPr>
        <w:ind w:left="1816" w:hanging="341"/>
      </w:pPr>
      <w:rPr>
        <w:rFonts w:hint="default"/>
      </w:rPr>
    </w:lvl>
    <w:lvl w:ilvl="2" w:tplc="84D20A96">
      <w:numFmt w:val="bullet"/>
      <w:lvlText w:val="•"/>
      <w:lvlJc w:val="left"/>
      <w:pPr>
        <w:ind w:left="2792" w:hanging="341"/>
      </w:pPr>
      <w:rPr>
        <w:rFonts w:hint="default"/>
      </w:rPr>
    </w:lvl>
    <w:lvl w:ilvl="3" w:tplc="8156534E">
      <w:numFmt w:val="bullet"/>
      <w:lvlText w:val="•"/>
      <w:lvlJc w:val="left"/>
      <w:pPr>
        <w:ind w:left="3768" w:hanging="341"/>
      </w:pPr>
      <w:rPr>
        <w:rFonts w:hint="default"/>
      </w:rPr>
    </w:lvl>
    <w:lvl w:ilvl="4" w:tplc="484028DE">
      <w:numFmt w:val="bullet"/>
      <w:lvlText w:val="•"/>
      <w:lvlJc w:val="left"/>
      <w:pPr>
        <w:ind w:left="4744" w:hanging="341"/>
      </w:pPr>
      <w:rPr>
        <w:rFonts w:hint="default"/>
      </w:rPr>
    </w:lvl>
    <w:lvl w:ilvl="5" w:tplc="3F10BBBE">
      <w:numFmt w:val="bullet"/>
      <w:lvlText w:val="•"/>
      <w:lvlJc w:val="left"/>
      <w:pPr>
        <w:ind w:left="5720" w:hanging="341"/>
      </w:pPr>
      <w:rPr>
        <w:rFonts w:hint="default"/>
      </w:rPr>
    </w:lvl>
    <w:lvl w:ilvl="6" w:tplc="E5E6239A">
      <w:numFmt w:val="bullet"/>
      <w:lvlText w:val="•"/>
      <w:lvlJc w:val="left"/>
      <w:pPr>
        <w:ind w:left="6696" w:hanging="341"/>
      </w:pPr>
      <w:rPr>
        <w:rFonts w:hint="default"/>
      </w:rPr>
    </w:lvl>
    <w:lvl w:ilvl="7" w:tplc="24F29948">
      <w:numFmt w:val="bullet"/>
      <w:lvlText w:val="•"/>
      <w:lvlJc w:val="left"/>
      <w:pPr>
        <w:ind w:left="7672" w:hanging="341"/>
      </w:pPr>
      <w:rPr>
        <w:rFonts w:hint="default"/>
      </w:rPr>
    </w:lvl>
    <w:lvl w:ilvl="8" w:tplc="EE50FD7C">
      <w:numFmt w:val="bullet"/>
      <w:lvlText w:val="•"/>
      <w:lvlJc w:val="left"/>
      <w:pPr>
        <w:ind w:left="8648" w:hanging="341"/>
      </w:pPr>
      <w:rPr>
        <w:rFonts w:hint="default"/>
      </w:rPr>
    </w:lvl>
  </w:abstractNum>
  <w:abstractNum w:abstractNumId="22" w15:restartNumberingAfterBreak="0">
    <w:nsid w:val="42895481"/>
    <w:multiLevelType w:val="hybridMultilevel"/>
    <w:tmpl w:val="365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4039DA"/>
    <w:multiLevelType w:val="multilevel"/>
    <w:tmpl w:val="4A589FC8"/>
    <w:lvl w:ilvl="0">
      <w:start w:val="2"/>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10"/>
      <w:numFmt w:val="decimal"/>
      <w:lvlText w:val="%1.%2.%3"/>
      <w:lvlJc w:val="left"/>
      <w:pPr>
        <w:ind w:left="840" w:hanging="840"/>
      </w:pPr>
      <w:rPr>
        <w:rFonts w:hint="default"/>
      </w:rPr>
    </w:lvl>
    <w:lvl w:ilvl="3">
      <w:start w:val="3"/>
      <w:numFmt w:val="decimal"/>
      <w:lvlText w:val="%1.%2.%3.%4"/>
      <w:lvlJc w:val="left"/>
      <w:pPr>
        <w:ind w:left="840" w:hanging="840"/>
      </w:pPr>
      <w:rPr>
        <w:rFonts w:hint="default"/>
        <w:spacing w:val="-3"/>
        <w:highlight w:val="yellow"/>
      </w:rPr>
    </w:lvl>
    <w:lvl w:ilvl="4">
      <w:numFmt w:val="bullet"/>
      <w:lvlText w:val="•"/>
      <w:lvlJc w:val="left"/>
      <w:pPr>
        <w:ind w:left="4744" w:hanging="840"/>
      </w:pPr>
      <w:rPr>
        <w:rFonts w:hint="default"/>
      </w:rPr>
    </w:lvl>
    <w:lvl w:ilvl="5">
      <w:numFmt w:val="bullet"/>
      <w:lvlText w:val="•"/>
      <w:lvlJc w:val="left"/>
      <w:pPr>
        <w:ind w:left="5720" w:hanging="840"/>
      </w:pPr>
      <w:rPr>
        <w:rFonts w:hint="default"/>
      </w:rPr>
    </w:lvl>
    <w:lvl w:ilvl="6">
      <w:numFmt w:val="bullet"/>
      <w:lvlText w:val="•"/>
      <w:lvlJc w:val="left"/>
      <w:pPr>
        <w:ind w:left="6696" w:hanging="840"/>
      </w:pPr>
      <w:rPr>
        <w:rFonts w:hint="default"/>
      </w:rPr>
    </w:lvl>
    <w:lvl w:ilvl="7">
      <w:numFmt w:val="bullet"/>
      <w:lvlText w:val="•"/>
      <w:lvlJc w:val="left"/>
      <w:pPr>
        <w:ind w:left="7672" w:hanging="840"/>
      </w:pPr>
      <w:rPr>
        <w:rFonts w:hint="default"/>
      </w:rPr>
    </w:lvl>
    <w:lvl w:ilvl="8">
      <w:numFmt w:val="bullet"/>
      <w:lvlText w:val="•"/>
      <w:lvlJc w:val="left"/>
      <w:pPr>
        <w:ind w:left="8648" w:hanging="840"/>
      </w:pPr>
      <w:rPr>
        <w:rFonts w:hint="default"/>
      </w:rPr>
    </w:lvl>
  </w:abstractNum>
  <w:abstractNum w:abstractNumId="24" w15:restartNumberingAfterBreak="0">
    <w:nsid w:val="445D718E"/>
    <w:multiLevelType w:val="hybridMultilevel"/>
    <w:tmpl w:val="42C4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940DF"/>
    <w:multiLevelType w:val="hybridMultilevel"/>
    <w:tmpl w:val="ED242838"/>
    <w:lvl w:ilvl="0" w:tplc="7644763C">
      <w:start w:val="1"/>
      <w:numFmt w:val="decimal"/>
      <w:lvlText w:val="(%1)"/>
      <w:lvlJc w:val="left"/>
      <w:pPr>
        <w:ind w:left="840" w:hanging="341"/>
        <w:jc w:val="right"/>
      </w:pPr>
      <w:rPr>
        <w:rFonts w:ascii="Times New Roman" w:eastAsia="Times New Roman" w:hAnsi="Times New Roman" w:cs="Times New Roman" w:hint="default"/>
        <w:spacing w:val="-1"/>
        <w:w w:val="100"/>
        <w:sz w:val="24"/>
        <w:szCs w:val="24"/>
      </w:rPr>
    </w:lvl>
    <w:lvl w:ilvl="1" w:tplc="75687CFA">
      <w:numFmt w:val="bullet"/>
      <w:lvlText w:val="•"/>
      <w:lvlJc w:val="left"/>
      <w:pPr>
        <w:ind w:left="1816" w:hanging="341"/>
      </w:pPr>
      <w:rPr>
        <w:rFonts w:hint="default"/>
      </w:rPr>
    </w:lvl>
    <w:lvl w:ilvl="2" w:tplc="1B027C56">
      <w:numFmt w:val="bullet"/>
      <w:lvlText w:val="•"/>
      <w:lvlJc w:val="left"/>
      <w:pPr>
        <w:ind w:left="2792" w:hanging="341"/>
      </w:pPr>
      <w:rPr>
        <w:rFonts w:hint="default"/>
      </w:rPr>
    </w:lvl>
    <w:lvl w:ilvl="3" w:tplc="87F2EED0">
      <w:numFmt w:val="bullet"/>
      <w:lvlText w:val="•"/>
      <w:lvlJc w:val="left"/>
      <w:pPr>
        <w:ind w:left="3768" w:hanging="341"/>
      </w:pPr>
      <w:rPr>
        <w:rFonts w:hint="default"/>
      </w:rPr>
    </w:lvl>
    <w:lvl w:ilvl="4" w:tplc="59C44130">
      <w:numFmt w:val="bullet"/>
      <w:lvlText w:val="•"/>
      <w:lvlJc w:val="left"/>
      <w:pPr>
        <w:ind w:left="4744" w:hanging="341"/>
      </w:pPr>
      <w:rPr>
        <w:rFonts w:hint="default"/>
      </w:rPr>
    </w:lvl>
    <w:lvl w:ilvl="5" w:tplc="3710F19C">
      <w:numFmt w:val="bullet"/>
      <w:lvlText w:val="•"/>
      <w:lvlJc w:val="left"/>
      <w:pPr>
        <w:ind w:left="5720" w:hanging="341"/>
      </w:pPr>
      <w:rPr>
        <w:rFonts w:hint="default"/>
      </w:rPr>
    </w:lvl>
    <w:lvl w:ilvl="6" w:tplc="A51A4F96">
      <w:numFmt w:val="bullet"/>
      <w:lvlText w:val="•"/>
      <w:lvlJc w:val="left"/>
      <w:pPr>
        <w:ind w:left="6696" w:hanging="341"/>
      </w:pPr>
      <w:rPr>
        <w:rFonts w:hint="default"/>
      </w:rPr>
    </w:lvl>
    <w:lvl w:ilvl="7" w:tplc="A50C5CEA">
      <w:numFmt w:val="bullet"/>
      <w:lvlText w:val="•"/>
      <w:lvlJc w:val="left"/>
      <w:pPr>
        <w:ind w:left="7672" w:hanging="341"/>
      </w:pPr>
      <w:rPr>
        <w:rFonts w:hint="default"/>
      </w:rPr>
    </w:lvl>
    <w:lvl w:ilvl="8" w:tplc="D7B001FE">
      <w:numFmt w:val="bullet"/>
      <w:lvlText w:val="•"/>
      <w:lvlJc w:val="left"/>
      <w:pPr>
        <w:ind w:left="8648" w:hanging="341"/>
      </w:pPr>
      <w:rPr>
        <w:rFonts w:hint="default"/>
      </w:rPr>
    </w:lvl>
  </w:abstractNum>
  <w:abstractNum w:abstractNumId="26" w15:restartNumberingAfterBreak="0">
    <w:nsid w:val="48BE64F9"/>
    <w:multiLevelType w:val="hybridMultilevel"/>
    <w:tmpl w:val="02F2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F74704"/>
    <w:multiLevelType w:val="multilevel"/>
    <w:tmpl w:val="3A1A493E"/>
    <w:lvl w:ilvl="0">
      <w:start w:val="2"/>
      <w:numFmt w:val="decimal"/>
      <w:lvlText w:val="%1"/>
      <w:lvlJc w:val="left"/>
      <w:pPr>
        <w:ind w:left="1380" w:hanging="541"/>
      </w:pPr>
      <w:rPr>
        <w:rFonts w:hint="default"/>
      </w:rPr>
    </w:lvl>
    <w:lvl w:ilvl="1">
      <w:start w:val="4"/>
      <w:numFmt w:val="decimal"/>
      <w:lvlText w:val="%1.%2"/>
      <w:lvlJc w:val="left"/>
      <w:pPr>
        <w:ind w:left="1380" w:hanging="541"/>
      </w:pPr>
      <w:rPr>
        <w:rFonts w:hint="default"/>
      </w:rPr>
    </w:lvl>
    <w:lvl w:ilvl="2">
      <w:start w:val="9"/>
      <w:numFmt w:val="decimal"/>
      <w:lvlText w:val="%1.%2.%3"/>
      <w:lvlJc w:val="left"/>
      <w:pPr>
        <w:ind w:left="1380" w:hanging="541"/>
      </w:pPr>
      <w:rPr>
        <w:rFonts w:hint="default"/>
        <w:spacing w:val="-2"/>
        <w:highlight w:val="yellow"/>
      </w:rPr>
    </w:lvl>
    <w:lvl w:ilvl="3">
      <w:start w:val="2"/>
      <w:numFmt w:val="decimal"/>
      <w:lvlText w:val="%1.%2.%3.%4"/>
      <w:lvlJc w:val="left"/>
      <w:pPr>
        <w:ind w:left="840" w:hanging="720"/>
      </w:pPr>
      <w:rPr>
        <w:rFonts w:hint="default"/>
        <w:spacing w:val="-2"/>
        <w:highlight w:val="yellow"/>
      </w:rPr>
    </w:lvl>
    <w:lvl w:ilvl="4">
      <w:numFmt w:val="bullet"/>
      <w:lvlText w:val="•"/>
      <w:lvlJc w:val="left"/>
      <w:pPr>
        <w:ind w:left="4453" w:hanging="720"/>
      </w:pPr>
      <w:rPr>
        <w:rFonts w:hint="default"/>
      </w:rPr>
    </w:lvl>
    <w:lvl w:ilvl="5">
      <w:numFmt w:val="bullet"/>
      <w:lvlText w:val="•"/>
      <w:lvlJc w:val="left"/>
      <w:pPr>
        <w:ind w:left="5477" w:hanging="720"/>
      </w:pPr>
      <w:rPr>
        <w:rFonts w:hint="default"/>
      </w:rPr>
    </w:lvl>
    <w:lvl w:ilvl="6">
      <w:numFmt w:val="bullet"/>
      <w:lvlText w:val="•"/>
      <w:lvlJc w:val="left"/>
      <w:pPr>
        <w:ind w:left="6502" w:hanging="720"/>
      </w:pPr>
      <w:rPr>
        <w:rFonts w:hint="default"/>
      </w:rPr>
    </w:lvl>
    <w:lvl w:ilvl="7">
      <w:numFmt w:val="bullet"/>
      <w:lvlText w:val="•"/>
      <w:lvlJc w:val="left"/>
      <w:pPr>
        <w:ind w:left="7526" w:hanging="720"/>
      </w:pPr>
      <w:rPr>
        <w:rFonts w:hint="default"/>
      </w:rPr>
    </w:lvl>
    <w:lvl w:ilvl="8">
      <w:numFmt w:val="bullet"/>
      <w:lvlText w:val="•"/>
      <w:lvlJc w:val="left"/>
      <w:pPr>
        <w:ind w:left="8551" w:hanging="720"/>
      </w:pPr>
      <w:rPr>
        <w:rFonts w:hint="default"/>
      </w:rPr>
    </w:lvl>
  </w:abstractNum>
  <w:abstractNum w:abstractNumId="28" w15:restartNumberingAfterBreak="0">
    <w:nsid w:val="4B204AEF"/>
    <w:multiLevelType w:val="hybridMultilevel"/>
    <w:tmpl w:val="F222B718"/>
    <w:lvl w:ilvl="0" w:tplc="48322E42">
      <w:start w:val="3"/>
      <w:numFmt w:val="upperLetter"/>
      <w:lvlText w:val="%1."/>
      <w:lvlJc w:val="left"/>
      <w:pPr>
        <w:ind w:left="487" w:hanging="36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29" w15:restartNumberingAfterBreak="0">
    <w:nsid w:val="4BE97E3C"/>
    <w:multiLevelType w:val="multilevel"/>
    <w:tmpl w:val="2DC2E90A"/>
    <w:lvl w:ilvl="0">
      <w:start w:val="3"/>
      <w:numFmt w:val="upperLetter"/>
      <w:lvlText w:val="%1"/>
      <w:lvlJc w:val="left"/>
      <w:pPr>
        <w:ind w:left="1612" w:hanging="773"/>
      </w:pPr>
      <w:rPr>
        <w:rFonts w:hint="default"/>
      </w:rPr>
    </w:lvl>
    <w:lvl w:ilvl="1">
      <w:start w:val="4"/>
      <w:numFmt w:val="decimal"/>
      <w:lvlText w:val="%1.%2"/>
      <w:lvlJc w:val="left"/>
      <w:pPr>
        <w:ind w:left="1612" w:hanging="773"/>
      </w:pPr>
      <w:rPr>
        <w:rFonts w:hint="default"/>
      </w:rPr>
    </w:lvl>
    <w:lvl w:ilvl="2">
      <w:start w:val="8"/>
      <w:numFmt w:val="decimal"/>
      <w:lvlText w:val="%1.%2.%3"/>
      <w:lvlJc w:val="left"/>
      <w:pPr>
        <w:ind w:left="1612" w:hanging="773"/>
      </w:pPr>
      <w:rPr>
        <w:rFonts w:hint="default"/>
      </w:rPr>
    </w:lvl>
    <w:lvl w:ilvl="3">
      <w:start w:val="1"/>
      <w:numFmt w:val="decimal"/>
      <w:lvlText w:val="%1.%2.%3.%4"/>
      <w:lvlJc w:val="left"/>
      <w:pPr>
        <w:ind w:left="1612" w:hanging="773"/>
      </w:pPr>
      <w:rPr>
        <w:rFonts w:hint="default"/>
        <w:spacing w:val="-1"/>
        <w:highlight w:val="yellow"/>
      </w:rPr>
    </w:lvl>
    <w:lvl w:ilvl="4">
      <w:numFmt w:val="bullet"/>
      <w:lvlText w:val="•"/>
      <w:lvlJc w:val="left"/>
      <w:pPr>
        <w:ind w:left="5212" w:hanging="773"/>
      </w:pPr>
      <w:rPr>
        <w:rFonts w:hint="default"/>
      </w:rPr>
    </w:lvl>
    <w:lvl w:ilvl="5">
      <w:numFmt w:val="bullet"/>
      <w:lvlText w:val="•"/>
      <w:lvlJc w:val="left"/>
      <w:pPr>
        <w:ind w:left="6110" w:hanging="773"/>
      </w:pPr>
      <w:rPr>
        <w:rFonts w:hint="default"/>
      </w:rPr>
    </w:lvl>
    <w:lvl w:ilvl="6">
      <w:numFmt w:val="bullet"/>
      <w:lvlText w:val="•"/>
      <w:lvlJc w:val="left"/>
      <w:pPr>
        <w:ind w:left="7008" w:hanging="773"/>
      </w:pPr>
      <w:rPr>
        <w:rFonts w:hint="default"/>
      </w:rPr>
    </w:lvl>
    <w:lvl w:ilvl="7">
      <w:numFmt w:val="bullet"/>
      <w:lvlText w:val="•"/>
      <w:lvlJc w:val="left"/>
      <w:pPr>
        <w:ind w:left="7906" w:hanging="773"/>
      </w:pPr>
      <w:rPr>
        <w:rFonts w:hint="default"/>
      </w:rPr>
    </w:lvl>
    <w:lvl w:ilvl="8">
      <w:numFmt w:val="bullet"/>
      <w:lvlText w:val="•"/>
      <w:lvlJc w:val="left"/>
      <w:pPr>
        <w:ind w:left="8804" w:hanging="773"/>
      </w:pPr>
      <w:rPr>
        <w:rFonts w:hint="default"/>
      </w:rPr>
    </w:lvl>
  </w:abstractNum>
  <w:abstractNum w:abstractNumId="30" w15:restartNumberingAfterBreak="0">
    <w:nsid w:val="4CAC36BD"/>
    <w:multiLevelType w:val="multilevel"/>
    <w:tmpl w:val="D2F8EBB2"/>
    <w:lvl w:ilvl="0">
      <w:start w:val="3"/>
      <w:numFmt w:val="upperLetter"/>
      <w:lvlText w:val="%1"/>
      <w:lvlJc w:val="left"/>
      <w:pPr>
        <w:ind w:left="840" w:hanging="593"/>
      </w:pPr>
      <w:rPr>
        <w:rFonts w:hint="default"/>
      </w:rPr>
    </w:lvl>
    <w:lvl w:ilvl="1">
      <w:start w:val="2"/>
      <w:numFmt w:val="decimal"/>
      <w:lvlText w:val="%1.%2"/>
      <w:lvlJc w:val="left"/>
      <w:pPr>
        <w:ind w:left="840" w:hanging="593"/>
      </w:pPr>
      <w:rPr>
        <w:rFonts w:hint="default"/>
      </w:rPr>
    </w:lvl>
    <w:lvl w:ilvl="2">
      <w:start w:val="7"/>
      <w:numFmt w:val="decimal"/>
      <w:lvlText w:val="%1.%2.%3"/>
      <w:lvlJc w:val="left"/>
      <w:pPr>
        <w:ind w:left="840" w:hanging="593"/>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840" w:hanging="773"/>
      </w:pPr>
      <w:rPr>
        <w:rFonts w:ascii="Times New Roman" w:eastAsia="Times New Roman" w:hAnsi="Times New Roman" w:cs="Times New Roman" w:hint="default"/>
        <w:b/>
        <w:bCs/>
        <w:spacing w:val="-3"/>
        <w:w w:val="100"/>
        <w:sz w:val="24"/>
        <w:szCs w:val="24"/>
      </w:rPr>
    </w:lvl>
    <w:lvl w:ilvl="4">
      <w:start w:val="1"/>
      <w:numFmt w:val="decimal"/>
      <w:lvlText w:val="%1.%2.%3.%4.%5"/>
      <w:lvlJc w:val="left"/>
      <w:pPr>
        <w:ind w:left="840" w:hanging="1084"/>
      </w:pPr>
      <w:rPr>
        <w:rFonts w:ascii="Times New Roman" w:eastAsia="Times New Roman" w:hAnsi="Times New Roman" w:cs="Times New Roman" w:hint="default"/>
        <w:b/>
        <w:bCs/>
        <w:spacing w:val="-1"/>
        <w:w w:val="100"/>
        <w:sz w:val="24"/>
        <w:szCs w:val="24"/>
      </w:rPr>
    </w:lvl>
    <w:lvl w:ilvl="5">
      <w:numFmt w:val="bullet"/>
      <w:lvlText w:val="•"/>
      <w:lvlJc w:val="left"/>
      <w:pPr>
        <w:ind w:left="5720" w:hanging="1084"/>
      </w:pPr>
      <w:rPr>
        <w:rFonts w:hint="default"/>
      </w:rPr>
    </w:lvl>
    <w:lvl w:ilvl="6">
      <w:numFmt w:val="bullet"/>
      <w:lvlText w:val="•"/>
      <w:lvlJc w:val="left"/>
      <w:pPr>
        <w:ind w:left="6696" w:hanging="1084"/>
      </w:pPr>
      <w:rPr>
        <w:rFonts w:hint="default"/>
      </w:rPr>
    </w:lvl>
    <w:lvl w:ilvl="7">
      <w:numFmt w:val="bullet"/>
      <w:lvlText w:val="•"/>
      <w:lvlJc w:val="left"/>
      <w:pPr>
        <w:ind w:left="7672" w:hanging="1084"/>
      </w:pPr>
      <w:rPr>
        <w:rFonts w:hint="default"/>
      </w:rPr>
    </w:lvl>
    <w:lvl w:ilvl="8">
      <w:numFmt w:val="bullet"/>
      <w:lvlText w:val="•"/>
      <w:lvlJc w:val="left"/>
      <w:pPr>
        <w:ind w:left="8648" w:hanging="1084"/>
      </w:pPr>
      <w:rPr>
        <w:rFonts w:hint="default"/>
      </w:rPr>
    </w:lvl>
  </w:abstractNum>
  <w:abstractNum w:abstractNumId="31" w15:restartNumberingAfterBreak="0">
    <w:nsid w:val="4EDB68F3"/>
    <w:multiLevelType w:val="hybridMultilevel"/>
    <w:tmpl w:val="76EE130E"/>
    <w:lvl w:ilvl="0" w:tplc="D6F4DCA0">
      <w:start w:val="3"/>
      <w:numFmt w:val="upperLetter"/>
      <w:lvlText w:val="%1."/>
      <w:lvlJc w:val="left"/>
      <w:pPr>
        <w:ind w:left="487" w:hanging="36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32" w15:restartNumberingAfterBreak="0">
    <w:nsid w:val="539E2C4C"/>
    <w:multiLevelType w:val="multilevel"/>
    <w:tmpl w:val="CD84C1CC"/>
    <w:lvl w:ilvl="0">
      <w:start w:val="2"/>
      <w:numFmt w:val="decimal"/>
      <w:lvlText w:val="%1"/>
      <w:lvlJc w:val="left"/>
      <w:pPr>
        <w:ind w:left="1380" w:hanging="541"/>
      </w:pPr>
      <w:rPr>
        <w:rFonts w:hint="default"/>
      </w:rPr>
    </w:lvl>
    <w:lvl w:ilvl="1">
      <w:start w:val="4"/>
      <w:numFmt w:val="decimal"/>
      <w:lvlText w:val="%1.%2"/>
      <w:lvlJc w:val="left"/>
      <w:pPr>
        <w:ind w:left="1380" w:hanging="541"/>
      </w:pPr>
      <w:rPr>
        <w:rFonts w:hint="default"/>
      </w:rPr>
    </w:lvl>
    <w:lvl w:ilvl="2">
      <w:start w:val="8"/>
      <w:numFmt w:val="decimal"/>
      <w:lvlText w:val="%1.%2.%3"/>
      <w:lvlJc w:val="left"/>
      <w:pPr>
        <w:ind w:left="1380" w:hanging="541"/>
      </w:pPr>
      <w:rPr>
        <w:rFonts w:hint="default"/>
        <w:spacing w:val="-1"/>
        <w:highlight w:val="yellow"/>
      </w:rPr>
    </w:lvl>
    <w:lvl w:ilvl="3">
      <w:start w:val="2"/>
      <w:numFmt w:val="decimal"/>
      <w:lvlText w:val="%1.%2.%3.%4"/>
      <w:lvlJc w:val="left"/>
      <w:pPr>
        <w:ind w:left="840" w:hanging="661"/>
      </w:pPr>
      <w:rPr>
        <w:rFonts w:hint="default"/>
        <w:sz w:val="22"/>
        <w:szCs w:val="22"/>
        <w:highlight w:val="yellow"/>
      </w:rPr>
    </w:lvl>
    <w:lvl w:ilvl="4">
      <w:numFmt w:val="bullet"/>
      <w:lvlText w:val="•"/>
      <w:lvlJc w:val="left"/>
      <w:pPr>
        <w:ind w:left="4453" w:hanging="661"/>
      </w:pPr>
      <w:rPr>
        <w:rFonts w:hint="default"/>
      </w:rPr>
    </w:lvl>
    <w:lvl w:ilvl="5">
      <w:numFmt w:val="bullet"/>
      <w:lvlText w:val="•"/>
      <w:lvlJc w:val="left"/>
      <w:pPr>
        <w:ind w:left="5477" w:hanging="661"/>
      </w:pPr>
      <w:rPr>
        <w:rFonts w:hint="default"/>
      </w:rPr>
    </w:lvl>
    <w:lvl w:ilvl="6">
      <w:numFmt w:val="bullet"/>
      <w:lvlText w:val="•"/>
      <w:lvlJc w:val="left"/>
      <w:pPr>
        <w:ind w:left="6502" w:hanging="661"/>
      </w:pPr>
      <w:rPr>
        <w:rFonts w:hint="default"/>
      </w:rPr>
    </w:lvl>
    <w:lvl w:ilvl="7">
      <w:numFmt w:val="bullet"/>
      <w:lvlText w:val="•"/>
      <w:lvlJc w:val="left"/>
      <w:pPr>
        <w:ind w:left="7526" w:hanging="661"/>
      </w:pPr>
      <w:rPr>
        <w:rFonts w:hint="default"/>
      </w:rPr>
    </w:lvl>
    <w:lvl w:ilvl="8">
      <w:numFmt w:val="bullet"/>
      <w:lvlText w:val="•"/>
      <w:lvlJc w:val="left"/>
      <w:pPr>
        <w:ind w:left="8551" w:hanging="661"/>
      </w:pPr>
      <w:rPr>
        <w:rFonts w:hint="default"/>
      </w:rPr>
    </w:lvl>
  </w:abstractNum>
  <w:abstractNum w:abstractNumId="33" w15:restartNumberingAfterBreak="0">
    <w:nsid w:val="53DC69FD"/>
    <w:multiLevelType w:val="hybridMultilevel"/>
    <w:tmpl w:val="DDF0D5AC"/>
    <w:lvl w:ilvl="0" w:tplc="DCD6BFBE">
      <w:start w:val="1"/>
      <w:numFmt w:val="decimal"/>
      <w:lvlText w:val="%1."/>
      <w:lvlJc w:val="left"/>
      <w:pPr>
        <w:ind w:left="840" w:hanging="301"/>
      </w:pPr>
      <w:rPr>
        <w:rFonts w:ascii="Times New Roman" w:eastAsia="Times New Roman" w:hAnsi="Times New Roman" w:cs="Times New Roman" w:hint="default"/>
        <w:spacing w:val="-3"/>
        <w:w w:val="100"/>
        <w:sz w:val="24"/>
        <w:szCs w:val="24"/>
      </w:rPr>
    </w:lvl>
    <w:lvl w:ilvl="1" w:tplc="94DE8D4C">
      <w:start w:val="1"/>
      <w:numFmt w:val="lowerLetter"/>
      <w:lvlText w:val="%2."/>
      <w:lvlJc w:val="left"/>
      <w:pPr>
        <w:ind w:left="1307" w:hanging="227"/>
        <w:jc w:val="right"/>
      </w:pPr>
      <w:rPr>
        <w:rFonts w:ascii="Times New Roman" w:eastAsia="Times New Roman" w:hAnsi="Times New Roman" w:cs="Times New Roman" w:hint="default"/>
        <w:spacing w:val="-4"/>
        <w:w w:val="100"/>
        <w:sz w:val="24"/>
        <w:szCs w:val="24"/>
      </w:rPr>
    </w:lvl>
    <w:lvl w:ilvl="2" w:tplc="FDFE977E">
      <w:numFmt w:val="bullet"/>
      <w:lvlText w:val="•"/>
      <w:lvlJc w:val="left"/>
      <w:pPr>
        <w:ind w:left="2792" w:hanging="227"/>
      </w:pPr>
      <w:rPr>
        <w:rFonts w:hint="default"/>
      </w:rPr>
    </w:lvl>
    <w:lvl w:ilvl="3" w:tplc="5346128E">
      <w:numFmt w:val="bullet"/>
      <w:lvlText w:val="•"/>
      <w:lvlJc w:val="left"/>
      <w:pPr>
        <w:ind w:left="3768" w:hanging="227"/>
      </w:pPr>
      <w:rPr>
        <w:rFonts w:hint="default"/>
      </w:rPr>
    </w:lvl>
    <w:lvl w:ilvl="4" w:tplc="44C6F604">
      <w:numFmt w:val="bullet"/>
      <w:lvlText w:val="•"/>
      <w:lvlJc w:val="left"/>
      <w:pPr>
        <w:ind w:left="4744" w:hanging="227"/>
      </w:pPr>
      <w:rPr>
        <w:rFonts w:hint="default"/>
      </w:rPr>
    </w:lvl>
    <w:lvl w:ilvl="5" w:tplc="857C6398">
      <w:numFmt w:val="bullet"/>
      <w:lvlText w:val="•"/>
      <w:lvlJc w:val="left"/>
      <w:pPr>
        <w:ind w:left="5720" w:hanging="227"/>
      </w:pPr>
      <w:rPr>
        <w:rFonts w:hint="default"/>
      </w:rPr>
    </w:lvl>
    <w:lvl w:ilvl="6" w:tplc="3B904F20">
      <w:numFmt w:val="bullet"/>
      <w:lvlText w:val="•"/>
      <w:lvlJc w:val="left"/>
      <w:pPr>
        <w:ind w:left="6696" w:hanging="227"/>
      </w:pPr>
      <w:rPr>
        <w:rFonts w:hint="default"/>
      </w:rPr>
    </w:lvl>
    <w:lvl w:ilvl="7" w:tplc="F99EE070">
      <w:numFmt w:val="bullet"/>
      <w:lvlText w:val="•"/>
      <w:lvlJc w:val="left"/>
      <w:pPr>
        <w:ind w:left="7672" w:hanging="227"/>
      </w:pPr>
      <w:rPr>
        <w:rFonts w:hint="default"/>
      </w:rPr>
    </w:lvl>
    <w:lvl w:ilvl="8" w:tplc="D9C4DF88">
      <w:numFmt w:val="bullet"/>
      <w:lvlText w:val="•"/>
      <w:lvlJc w:val="left"/>
      <w:pPr>
        <w:ind w:left="8648" w:hanging="227"/>
      </w:pPr>
      <w:rPr>
        <w:rFonts w:hint="default"/>
      </w:rPr>
    </w:lvl>
  </w:abstractNum>
  <w:abstractNum w:abstractNumId="34" w15:restartNumberingAfterBreak="0">
    <w:nsid w:val="54B14B7E"/>
    <w:multiLevelType w:val="multilevel"/>
    <w:tmpl w:val="4170E3F8"/>
    <w:lvl w:ilvl="0">
      <w:start w:val="2"/>
      <w:numFmt w:val="decimal"/>
      <w:lvlText w:val="%1"/>
      <w:lvlJc w:val="left"/>
      <w:pPr>
        <w:ind w:left="1499" w:hanging="660"/>
      </w:pPr>
      <w:rPr>
        <w:rFonts w:hint="default"/>
      </w:rPr>
    </w:lvl>
    <w:lvl w:ilvl="1">
      <w:start w:val="4"/>
      <w:numFmt w:val="decimal"/>
      <w:lvlText w:val="%1.%2"/>
      <w:lvlJc w:val="left"/>
      <w:pPr>
        <w:ind w:left="1499" w:hanging="660"/>
      </w:pPr>
      <w:rPr>
        <w:rFonts w:hint="default"/>
      </w:rPr>
    </w:lvl>
    <w:lvl w:ilvl="2">
      <w:start w:val="11"/>
      <w:numFmt w:val="decimal"/>
      <w:lvlText w:val="%1.%2.%3"/>
      <w:lvlJc w:val="left"/>
      <w:pPr>
        <w:ind w:left="1499" w:hanging="660"/>
      </w:pPr>
      <w:rPr>
        <w:rFonts w:hint="default"/>
        <w:spacing w:val="-1"/>
        <w:highlight w:val="yellow"/>
      </w:rPr>
    </w:lvl>
    <w:lvl w:ilvl="3">
      <w:start w:val="1"/>
      <w:numFmt w:val="decimal"/>
      <w:lvlText w:val="%1.%2.%3.%4"/>
      <w:lvlJc w:val="left"/>
      <w:pPr>
        <w:ind w:left="840" w:hanging="840"/>
      </w:pPr>
      <w:rPr>
        <w:rFonts w:hint="default"/>
        <w:spacing w:val="-1"/>
        <w:highlight w:val="yellow"/>
      </w:rPr>
    </w:lvl>
    <w:lvl w:ilvl="4">
      <w:numFmt w:val="bullet"/>
      <w:lvlText w:val="•"/>
      <w:lvlJc w:val="left"/>
      <w:pPr>
        <w:ind w:left="4533" w:hanging="840"/>
      </w:pPr>
      <w:rPr>
        <w:rFonts w:hint="default"/>
      </w:rPr>
    </w:lvl>
    <w:lvl w:ilvl="5">
      <w:numFmt w:val="bullet"/>
      <w:lvlText w:val="•"/>
      <w:lvlJc w:val="left"/>
      <w:pPr>
        <w:ind w:left="5544" w:hanging="840"/>
      </w:pPr>
      <w:rPr>
        <w:rFonts w:hint="default"/>
      </w:rPr>
    </w:lvl>
    <w:lvl w:ilvl="6">
      <w:numFmt w:val="bullet"/>
      <w:lvlText w:val="•"/>
      <w:lvlJc w:val="left"/>
      <w:pPr>
        <w:ind w:left="6555" w:hanging="840"/>
      </w:pPr>
      <w:rPr>
        <w:rFonts w:hint="default"/>
      </w:rPr>
    </w:lvl>
    <w:lvl w:ilvl="7">
      <w:numFmt w:val="bullet"/>
      <w:lvlText w:val="•"/>
      <w:lvlJc w:val="left"/>
      <w:pPr>
        <w:ind w:left="7566" w:hanging="840"/>
      </w:pPr>
      <w:rPr>
        <w:rFonts w:hint="default"/>
      </w:rPr>
    </w:lvl>
    <w:lvl w:ilvl="8">
      <w:numFmt w:val="bullet"/>
      <w:lvlText w:val="•"/>
      <w:lvlJc w:val="left"/>
      <w:pPr>
        <w:ind w:left="8577" w:hanging="840"/>
      </w:pPr>
      <w:rPr>
        <w:rFonts w:hint="default"/>
      </w:rPr>
    </w:lvl>
  </w:abstractNum>
  <w:abstractNum w:abstractNumId="35" w15:restartNumberingAfterBreak="0">
    <w:nsid w:val="552E7B56"/>
    <w:multiLevelType w:val="hybridMultilevel"/>
    <w:tmpl w:val="A5C0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854AD4"/>
    <w:multiLevelType w:val="hybridMultilevel"/>
    <w:tmpl w:val="BC1ADF92"/>
    <w:lvl w:ilvl="0" w:tplc="AC444C68">
      <w:start w:val="3"/>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583069AE"/>
    <w:multiLevelType w:val="multilevel"/>
    <w:tmpl w:val="36468B50"/>
    <w:lvl w:ilvl="0">
      <w:start w:val="3"/>
      <w:numFmt w:val="upperLetter"/>
      <w:lvlText w:val="%1"/>
      <w:lvlJc w:val="left"/>
      <w:pPr>
        <w:ind w:left="1612" w:hanging="773"/>
      </w:pPr>
      <w:rPr>
        <w:rFonts w:hint="default"/>
      </w:rPr>
    </w:lvl>
    <w:lvl w:ilvl="1">
      <w:start w:val="4"/>
      <w:numFmt w:val="decimal"/>
      <w:lvlText w:val="%1.%2"/>
      <w:lvlJc w:val="left"/>
      <w:pPr>
        <w:ind w:left="1612" w:hanging="773"/>
      </w:pPr>
      <w:rPr>
        <w:rFonts w:hint="default"/>
      </w:rPr>
    </w:lvl>
    <w:lvl w:ilvl="2">
      <w:start w:val="7"/>
      <w:numFmt w:val="decimal"/>
      <w:lvlText w:val="%1.%2.%3"/>
      <w:lvlJc w:val="left"/>
      <w:pPr>
        <w:ind w:left="1612" w:hanging="773"/>
      </w:pPr>
      <w:rPr>
        <w:rFonts w:hint="default"/>
      </w:rPr>
    </w:lvl>
    <w:lvl w:ilvl="3">
      <w:start w:val="1"/>
      <w:numFmt w:val="decimal"/>
      <w:lvlText w:val="%1.%2.%3.%4"/>
      <w:lvlJc w:val="left"/>
      <w:pPr>
        <w:ind w:left="1612" w:hanging="773"/>
      </w:pPr>
      <w:rPr>
        <w:rFonts w:hint="default"/>
        <w:spacing w:val="-1"/>
        <w:highlight w:val="yellow"/>
      </w:rPr>
    </w:lvl>
    <w:lvl w:ilvl="4">
      <w:numFmt w:val="bullet"/>
      <w:lvlText w:val="•"/>
      <w:lvlJc w:val="left"/>
      <w:pPr>
        <w:ind w:left="1560" w:hanging="360"/>
      </w:pPr>
      <w:rPr>
        <w:rFonts w:hint="default"/>
        <w:w w:val="131"/>
        <w:highlight w:val="yellow"/>
      </w:rPr>
    </w:lvl>
    <w:lvl w:ilvl="5">
      <w:numFmt w:val="bullet"/>
      <w:lvlText w:val="•"/>
      <w:lvlJc w:val="left"/>
      <w:pPr>
        <w:ind w:left="5611" w:hanging="360"/>
      </w:pPr>
      <w:rPr>
        <w:rFonts w:hint="default"/>
      </w:rPr>
    </w:lvl>
    <w:lvl w:ilvl="6">
      <w:numFmt w:val="bullet"/>
      <w:lvlText w:val="•"/>
      <w:lvlJc w:val="left"/>
      <w:pPr>
        <w:ind w:left="6608" w:hanging="360"/>
      </w:pPr>
      <w:rPr>
        <w:rFonts w:hint="default"/>
      </w:rPr>
    </w:lvl>
    <w:lvl w:ilvl="7">
      <w:numFmt w:val="bullet"/>
      <w:lvlText w:val="•"/>
      <w:lvlJc w:val="left"/>
      <w:pPr>
        <w:ind w:left="7606" w:hanging="360"/>
      </w:pPr>
      <w:rPr>
        <w:rFonts w:hint="default"/>
      </w:rPr>
    </w:lvl>
    <w:lvl w:ilvl="8">
      <w:numFmt w:val="bullet"/>
      <w:lvlText w:val="•"/>
      <w:lvlJc w:val="left"/>
      <w:pPr>
        <w:ind w:left="8604" w:hanging="360"/>
      </w:pPr>
      <w:rPr>
        <w:rFonts w:hint="default"/>
      </w:rPr>
    </w:lvl>
  </w:abstractNum>
  <w:abstractNum w:abstractNumId="38" w15:restartNumberingAfterBreak="0">
    <w:nsid w:val="5C8C21EF"/>
    <w:multiLevelType w:val="multilevel"/>
    <w:tmpl w:val="17D0D8A6"/>
    <w:lvl w:ilvl="0">
      <w:start w:val="3"/>
      <w:numFmt w:val="upperLetter"/>
      <w:lvlText w:val="%1"/>
      <w:lvlJc w:val="left"/>
      <w:pPr>
        <w:ind w:left="840" w:hanging="654"/>
      </w:pPr>
      <w:rPr>
        <w:rFonts w:hint="default"/>
      </w:rPr>
    </w:lvl>
    <w:lvl w:ilvl="1">
      <w:start w:val="4"/>
      <w:numFmt w:val="decimal"/>
      <w:lvlText w:val="%1.%2"/>
      <w:lvlJc w:val="left"/>
      <w:pPr>
        <w:ind w:left="840" w:hanging="654"/>
      </w:pPr>
      <w:rPr>
        <w:rFonts w:hint="default"/>
      </w:rPr>
    </w:lvl>
    <w:lvl w:ilvl="2">
      <w:start w:val="9"/>
      <w:numFmt w:val="decimal"/>
      <w:lvlText w:val="%1.%2.%3"/>
      <w:lvlJc w:val="left"/>
      <w:pPr>
        <w:ind w:left="840" w:hanging="654"/>
      </w:pPr>
      <w:rPr>
        <w:rFonts w:hint="default"/>
        <w:spacing w:val="-2"/>
        <w:highlight w:val="yellow"/>
      </w:rPr>
    </w:lvl>
    <w:lvl w:ilvl="3">
      <w:numFmt w:val="bullet"/>
      <w:lvlText w:val="•"/>
      <w:lvlJc w:val="left"/>
      <w:pPr>
        <w:ind w:left="1560" w:hanging="360"/>
      </w:pPr>
      <w:rPr>
        <w:rFonts w:hint="default"/>
        <w:w w:val="131"/>
        <w:highlight w:val="yellow"/>
      </w:rPr>
    </w:lvl>
    <w:lvl w:ilvl="4">
      <w:numFmt w:val="bullet"/>
      <w:lvlText w:val="•"/>
      <w:lvlJc w:val="left"/>
      <w:pPr>
        <w:ind w:left="4573" w:hanging="360"/>
      </w:pPr>
      <w:rPr>
        <w:rFonts w:hint="default"/>
      </w:rPr>
    </w:lvl>
    <w:lvl w:ilvl="5">
      <w:numFmt w:val="bullet"/>
      <w:lvlText w:val="•"/>
      <w:lvlJc w:val="left"/>
      <w:pPr>
        <w:ind w:left="5577" w:hanging="360"/>
      </w:pPr>
      <w:rPr>
        <w:rFonts w:hint="default"/>
      </w:rPr>
    </w:lvl>
    <w:lvl w:ilvl="6">
      <w:numFmt w:val="bullet"/>
      <w:lvlText w:val="•"/>
      <w:lvlJc w:val="left"/>
      <w:pPr>
        <w:ind w:left="6582" w:hanging="360"/>
      </w:pPr>
      <w:rPr>
        <w:rFonts w:hint="default"/>
      </w:rPr>
    </w:lvl>
    <w:lvl w:ilvl="7">
      <w:numFmt w:val="bullet"/>
      <w:lvlText w:val="•"/>
      <w:lvlJc w:val="left"/>
      <w:pPr>
        <w:ind w:left="7586" w:hanging="360"/>
      </w:pPr>
      <w:rPr>
        <w:rFonts w:hint="default"/>
      </w:rPr>
    </w:lvl>
    <w:lvl w:ilvl="8">
      <w:numFmt w:val="bullet"/>
      <w:lvlText w:val="•"/>
      <w:lvlJc w:val="left"/>
      <w:pPr>
        <w:ind w:left="8591" w:hanging="360"/>
      </w:pPr>
      <w:rPr>
        <w:rFonts w:hint="default"/>
      </w:rPr>
    </w:lvl>
  </w:abstractNum>
  <w:abstractNum w:abstractNumId="39" w15:restartNumberingAfterBreak="0">
    <w:nsid w:val="62564548"/>
    <w:multiLevelType w:val="hybridMultilevel"/>
    <w:tmpl w:val="4D24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8B273F"/>
    <w:multiLevelType w:val="multilevel"/>
    <w:tmpl w:val="E92CD740"/>
    <w:lvl w:ilvl="0">
      <w:start w:val="3"/>
      <w:numFmt w:val="upperLetter"/>
      <w:lvlText w:val="%1"/>
      <w:lvlJc w:val="left"/>
      <w:pPr>
        <w:ind w:left="840" w:hanging="593"/>
      </w:pPr>
      <w:rPr>
        <w:rFonts w:hint="default"/>
      </w:rPr>
    </w:lvl>
    <w:lvl w:ilvl="1">
      <w:start w:val="2"/>
      <w:numFmt w:val="decimal"/>
      <w:lvlText w:val="%1.%2"/>
      <w:lvlJc w:val="left"/>
      <w:pPr>
        <w:ind w:left="840" w:hanging="593"/>
      </w:pPr>
      <w:rPr>
        <w:rFonts w:hint="default"/>
      </w:rPr>
    </w:lvl>
    <w:lvl w:ilvl="2">
      <w:start w:val="5"/>
      <w:numFmt w:val="decimal"/>
      <w:lvlText w:val="%1.%2.%3"/>
      <w:lvlJc w:val="left"/>
      <w:pPr>
        <w:ind w:left="840" w:hanging="593"/>
      </w:pPr>
      <w:rPr>
        <w:rFonts w:ascii="Times New Roman" w:eastAsia="Times New Roman" w:hAnsi="Times New Roman" w:cs="Times New Roman" w:hint="default"/>
        <w:b/>
        <w:bCs/>
        <w:spacing w:val="-3"/>
        <w:w w:val="100"/>
        <w:sz w:val="24"/>
        <w:szCs w:val="24"/>
      </w:rPr>
    </w:lvl>
    <w:lvl w:ilvl="3">
      <w:start w:val="1"/>
      <w:numFmt w:val="decimal"/>
      <w:lvlText w:val="%1.%2.%3.%4"/>
      <w:lvlJc w:val="left"/>
      <w:pPr>
        <w:ind w:left="840" w:hanging="773"/>
      </w:pPr>
      <w:rPr>
        <w:rFonts w:ascii="Times New Roman" w:eastAsia="Times New Roman" w:hAnsi="Times New Roman" w:cs="Times New Roman" w:hint="default"/>
        <w:b/>
        <w:bCs/>
        <w:spacing w:val="-3"/>
        <w:w w:val="100"/>
        <w:sz w:val="24"/>
        <w:szCs w:val="24"/>
      </w:rPr>
    </w:lvl>
    <w:lvl w:ilvl="4">
      <w:numFmt w:val="bullet"/>
      <w:lvlText w:val="•"/>
      <w:lvlJc w:val="left"/>
      <w:pPr>
        <w:ind w:left="4744" w:hanging="773"/>
      </w:pPr>
      <w:rPr>
        <w:rFonts w:hint="default"/>
      </w:rPr>
    </w:lvl>
    <w:lvl w:ilvl="5">
      <w:numFmt w:val="bullet"/>
      <w:lvlText w:val="•"/>
      <w:lvlJc w:val="left"/>
      <w:pPr>
        <w:ind w:left="5720" w:hanging="773"/>
      </w:pPr>
      <w:rPr>
        <w:rFonts w:hint="default"/>
      </w:rPr>
    </w:lvl>
    <w:lvl w:ilvl="6">
      <w:numFmt w:val="bullet"/>
      <w:lvlText w:val="•"/>
      <w:lvlJc w:val="left"/>
      <w:pPr>
        <w:ind w:left="6696" w:hanging="773"/>
      </w:pPr>
      <w:rPr>
        <w:rFonts w:hint="default"/>
      </w:rPr>
    </w:lvl>
    <w:lvl w:ilvl="7">
      <w:numFmt w:val="bullet"/>
      <w:lvlText w:val="•"/>
      <w:lvlJc w:val="left"/>
      <w:pPr>
        <w:ind w:left="7672" w:hanging="773"/>
      </w:pPr>
      <w:rPr>
        <w:rFonts w:hint="default"/>
      </w:rPr>
    </w:lvl>
    <w:lvl w:ilvl="8">
      <w:numFmt w:val="bullet"/>
      <w:lvlText w:val="•"/>
      <w:lvlJc w:val="left"/>
      <w:pPr>
        <w:ind w:left="8648" w:hanging="773"/>
      </w:pPr>
      <w:rPr>
        <w:rFonts w:hint="default"/>
      </w:rPr>
    </w:lvl>
  </w:abstractNum>
  <w:abstractNum w:abstractNumId="41" w15:restartNumberingAfterBreak="0">
    <w:nsid w:val="65FF3FD6"/>
    <w:multiLevelType w:val="multilevel"/>
    <w:tmpl w:val="64B4C326"/>
    <w:lvl w:ilvl="0">
      <w:start w:val="3"/>
      <w:numFmt w:val="upperLetter"/>
      <w:lvlText w:val="%1"/>
      <w:lvlJc w:val="left"/>
      <w:pPr>
        <w:ind w:left="840" w:hanging="594"/>
      </w:pPr>
      <w:rPr>
        <w:rFonts w:hint="default"/>
      </w:rPr>
    </w:lvl>
    <w:lvl w:ilvl="1">
      <w:start w:val="4"/>
      <w:numFmt w:val="decimal"/>
      <w:lvlText w:val="%1.%2"/>
      <w:lvlJc w:val="left"/>
      <w:pPr>
        <w:ind w:left="840" w:hanging="594"/>
      </w:pPr>
      <w:rPr>
        <w:rFonts w:hint="default"/>
      </w:rPr>
    </w:lvl>
    <w:lvl w:ilvl="2">
      <w:start w:val="4"/>
      <w:numFmt w:val="decimal"/>
      <w:lvlText w:val="%1.%2.%3"/>
      <w:lvlJc w:val="left"/>
      <w:pPr>
        <w:ind w:left="840" w:hanging="594"/>
      </w:pPr>
      <w:rPr>
        <w:rFonts w:ascii="Times New Roman" w:eastAsia="Times New Roman" w:hAnsi="Times New Roman" w:cs="Times New Roman" w:hint="default"/>
        <w:b/>
        <w:bCs/>
        <w:spacing w:val="-1"/>
        <w:w w:val="100"/>
        <w:sz w:val="24"/>
        <w:szCs w:val="24"/>
      </w:rPr>
    </w:lvl>
    <w:lvl w:ilvl="3">
      <w:numFmt w:val="bullet"/>
      <w:lvlText w:val="•"/>
      <w:lvlJc w:val="left"/>
      <w:pPr>
        <w:ind w:left="1560" w:hanging="360"/>
      </w:pPr>
      <w:rPr>
        <w:rFonts w:ascii="Arial" w:eastAsia="Arial" w:hAnsi="Arial" w:cs="Arial" w:hint="default"/>
        <w:w w:val="131"/>
        <w:sz w:val="24"/>
        <w:szCs w:val="24"/>
      </w:rPr>
    </w:lvl>
    <w:lvl w:ilvl="4">
      <w:numFmt w:val="bullet"/>
      <w:lvlText w:val="•"/>
      <w:lvlJc w:val="left"/>
      <w:pPr>
        <w:ind w:left="4573" w:hanging="360"/>
      </w:pPr>
      <w:rPr>
        <w:rFonts w:hint="default"/>
      </w:rPr>
    </w:lvl>
    <w:lvl w:ilvl="5">
      <w:numFmt w:val="bullet"/>
      <w:lvlText w:val="•"/>
      <w:lvlJc w:val="left"/>
      <w:pPr>
        <w:ind w:left="5577" w:hanging="360"/>
      </w:pPr>
      <w:rPr>
        <w:rFonts w:hint="default"/>
      </w:rPr>
    </w:lvl>
    <w:lvl w:ilvl="6">
      <w:numFmt w:val="bullet"/>
      <w:lvlText w:val="•"/>
      <w:lvlJc w:val="left"/>
      <w:pPr>
        <w:ind w:left="6582" w:hanging="360"/>
      </w:pPr>
      <w:rPr>
        <w:rFonts w:hint="default"/>
      </w:rPr>
    </w:lvl>
    <w:lvl w:ilvl="7">
      <w:numFmt w:val="bullet"/>
      <w:lvlText w:val="•"/>
      <w:lvlJc w:val="left"/>
      <w:pPr>
        <w:ind w:left="7586" w:hanging="360"/>
      </w:pPr>
      <w:rPr>
        <w:rFonts w:hint="default"/>
      </w:rPr>
    </w:lvl>
    <w:lvl w:ilvl="8">
      <w:numFmt w:val="bullet"/>
      <w:lvlText w:val="•"/>
      <w:lvlJc w:val="left"/>
      <w:pPr>
        <w:ind w:left="8591" w:hanging="360"/>
      </w:pPr>
      <w:rPr>
        <w:rFonts w:hint="default"/>
      </w:rPr>
    </w:lvl>
  </w:abstractNum>
  <w:abstractNum w:abstractNumId="42" w15:restartNumberingAfterBreak="0">
    <w:nsid w:val="68427DCD"/>
    <w:multiLevelType w:val="multilevel"/>
    <w:tmpl w:val="0CAC7B62"/>
    <w:lvl w:ilvl="0">
      <w:start w:val="3"/>
      <w:numFmt w:val="upperLetter"/>
      <w:lvlText w:val="%1"/>
      <w:lvlJc w:val="left"/>
      <w:pPr>
        <w:ind w:left="840" w:hanging="413"/>
      </w:pPr>
      <w:rPr>
        <w:rFonts w:hint="default"/>
      </w:rPr>
    </w:lvl>
    <w:lvl w:ilvl="1">
      <w:start w:val="1"/>
      <w:numFmt w:val="decimal"/>
      <w:lvlText w:val="%1.%2"/>
      <w:lvlJc w:val="left"/>
      <w:pPr>
        <w:ind w:left="863" w:hanging="413"/>
      </w:pPr>
      <w:rPr>
        <w:rFonts w:ascii="Times New Roman" w:eastAsia="Times New Roman" w:hAnsi="Times New Roman" w:cs="Times New Roman" w:hint="default"/>
        <w:b/>
        <w:bCs/>
        <w:spacing w:val="-1"/>
        <w:w w:val="100"/>
        <w:sz w:val="24"/>
        <w:szCs w:val="24"/>
      </w:rPr>
    </w:lvl>
    <w:lvl w:ilvl="2">
      <w:start w:val="1"/>
      <w:numFmt w:val="decimal"/>
      <w:lvlText w:val="%1.%2.%3"/>
      <w:lvlJc w:val="left"/>
      <w:pPr>
        <w:ind w:left="840" w:hanging="593"/>
      </w:pPr>
      <w:rPr>
        <w:rFonts w:ascii="Times New Roman" w:eastAsia="Times New Roman" w:hAnsi="Times New Roman" w:cs="Times New Roman" w:hint="default"/>
        <w:b/>
        <w:bCs/>
        <w:spacing w:val="-3"/>
        <w:w w:val="100"/>
        <w:sz w:val="24"/>
        <w:szCs w:val="24"/>
      </w:rPr>
    </w:lvl>
    <w:lvl w:ilvl="3">
      <w:start w:val="1"/>
      <w:numFmt w:val="decimal"/>
      <w:lvlText w:val="%1.%2.%3.%4"/>
      <w:lvlJc w:val="left"/>
      <w:pPr>
        <w:ind w:left="840" w:hanging="773"/>
      </w:pPr>
      <w:rPr>
        <w:rFonts w:ascii="Times New Roman" w:eastAsia="Times New Roman" w:hAnsi="Times New Roman" w:cs="Times New Roman" w:hint="default"/>
        <w:b/>
        <w:bCs/>
        <w:spacing w:val="-3"/>
        <w:w w:val="100"/>
        <w:sz w:val="24"/>
        <w:szCs w:val="24"/>
      </w:rPr>
    </w:lvl>
    <w:lvl w:ilvl="4">
      <w:numFmt w:val="bullet"/>
      <w:lvlText w:val="•"/>
      <w:lvlJc w:val="left"/>
      <w:pPr>
        <w:ind w:left="4744" w:hanging="773"/>
      </w:pPr>
      <w:rPr>
        <w:rFonts w:hint="default"/>
      </w:rPr>
    </w:lvl>
    <w:lvl w:ilvl="5">
      <w:numFmt w:val="bullet"/>
      <w:lvlText w:val="•"/>
      <w:lvlJc w:val="left"/>
      <w:pPr>
        <w:ind w:left="5720" w:hanging="773"/>
      </w:pPr>
      <w:rPr>
        <w:rFonts w:hint="default"/>
      </w:rPr>
    </w:lvl>
    <w:lvl w:ilvl="6">
      <w:numFmt w:val="bullet"/>
      <w:lvlText w:val="•"/>
      <w:lvlJc w:val="left"/>
      <w:pPr>
        <w:ind w:left="6696" w:hanging="773"/>
      </w:pPr>
      <w:rPr>
        <w:rFonts w:hint="default"/>
      </w:rPr>
    </w:lvl>
    <w:lvl w:ilvl="7">
      <w:numFmt w:val="bullet"/>
      <w:lvlText w:val="•"/>
      <w:lvlJc w:val="left"/>
      <w:pPr>
        <w:ind w:left="7672" w:hanging="773"/>
      </w:pPr>
      <w:rPr>
        <w:rFonts w:hint="default"/>
      </w:rPr>
    </w:lvl>
    <w:lvl w:ilvl="8">
      <w:numFmt w:val="bullet"/>
      <w:lvlText w:val="•"/>
      <w:lvlJc w:val="left"/>
      <w:pPr>
        <w:ind w:left="8648" w:hanging="773"/>
      </w:pPr>
      <w:rPr>
        <w:rFonts w:hint="default"/>
      </w:rPr>
    </w:lvl>
  </w:abstractNum>
  <w:abstractNum w:abstractNumId="43" w15:restartNumberingAfterBreak="0">
    <w:nsid w:val="6E685106"/>
    <w:multiLevelType w:val="hybridMultilevel"/>
    <w:tmpl w:val="4F1A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726D7E"/>
    <w:multiLevelType w:val="multilevel"/>
    <w:tmpl w:val="D990FDD0"/>
    <w:lvl w:ilvl="0">
      <w:start w:val="3"/>
      <w:numFmt w:val="upperLetter"/>
      <w:lvlText w:val="%1"/>
      <w:lvlJc w:val="left"/>
      <w:pPr>
        <w:ind w:left="1253" w:hanging="414"/>
      </w:pPr>
      <w:rPr>
        <w:rFonts w:hint="default"/>
      </w:rPr>
    </w:lvl>
    <w:lvl w:ilvl="1">
      <w:start w:val="6"/>
      <w:numFmt w:val="decimal"/>
      <w:lvlText w:val="%1.%2"/>
      <w:lvlJc w:val="left"/>
      <w:pPr>
        <w:ind w:left="1253" w:hanging="414"/>
      </w:pPr>
      <w:rPr>
        <w:rFonts w:ascii="Times New Roman" w:eastAsia="Times New Roman" w:hAnsi="Times New Roman" w:cs="Times New Roman" w:hint="default"/>
        <w:b/>
        <w:bCs/>
        <w:spacing w:val="-1"/>
        <w:w w:val="100"/>
        <w:sz w:val="24"/>
        <w:szCs w:val="24"/>
      </w:rPr>
    </w:lvl>
    <w:lvl w:ilvl="2">
      <w:start w:val="1"/>
      <w:numFmt w:val="decimal"/>
      <w:lvlText w:val="%1.%2.%3"/>
      <w:lvlJc w:val="left"/>
      <w:pPr>
        <w:ind w:left="1433" w:hanging="594"/>
      </w:pPr>
      <w:rPr>
        <w:rFonts w:ascii="Times New Roman" w:eastAsia="Times New Roman" w:hAnsi="Times New Roman" w:cs="Times New Roman" w:hint="default"/>
        <w:b/>
        <w:bCs/>
        <w:spacing w:val="-1"/>
        <w:w w:val="100"/>
        <w:sz w:val="24"/>
        <w:szCs w:val="24"/>
      </w:rPr>
    </w:lvl>
    <w:lvl w:ilvl="3">
      <w:numFmt w:val="bullet"/>
      <w:lvlText w:val="•"/>
      <w:lvlJc w:val="left"/>
      <w:pPr>
        <w:ind w:left="3475" w:hanging="594"/>
      </w:pPr>
      <w:rPr>
        <w:rFonts w:hint="default"/>
      </w:rPr>
    </w:lvl>
    <w:lvl w:ilvl="4">
      <w:numFmt w:val="bullet"/>
      <w:lvlText w:val="•"/>
      <w:lvlJc w:val="left"/>
      <w:pPr>
        <w:ind w:left="4493" w:hanging="594"/>
      </w:pPr>
      <w:rPr>
        <w:rFonts w:hint="default"/>
      </w:rPr>
    </w:lvl>
    <w:lvl w:ilvl="5">
      <w:numFmt w:val="bullet"/>
      <w:lvlText w:val="•"/>
      <w:lvlJc w:val="left"/>
      <w:pPr>
        <w:ind w:left="5511" w:hanging="594"/>
      </w:pPr>
      <w:rPr>
        <w:rFonts w:hint="default"/>
      </w:rPr>
    </w:lvl>
    <w:lvl w:ilvl="6">
      <w:numFmt w:val="bullet"/>
      <w:lvlText w:val="•"/>
      <w:lvlJc w:val="left"/>
      <w:pPr>
        <w:ind w:left="6528" w:hanging="594"/>
      </w:pPr>
      <w:rPr>
        <w:rFonts w:hint="default"/>
      </w:rPr>
    </w:lvl>
    <w:lvl w:ilvl="7">
      <w:numFmt w:val="bullet"/>
      <w:lvlText w:val="•"/>
      <w:lvlJc w:val="left"/>
      <w:pPr>
        <w:ind w:left="7546" w:hanging="594"/>
      </w:pPr>
      <w:rPr>
        <w:rFonts w:hint="default"/>
      </w:rPr>
    </w:lvl>
    <w:lvl w:ilvl="8">
      <w:numFmt w:val="bullet"/>
      <w:lvlText w:val="•"/>
      <w:lvlJc w:val="left"/>
      <w:pPr>
        <w:ind w:left="8564" w:hanging="594"/>
      </w:pPr>
      <w:rPr>
        <w:rFonts w:hint="default"/>
      </w:rPr>
    </w:lvl>
  </w:abstractNum>
  <w:abstractNum w:abstractNumId="45" w15:restartNumberingAfterBreak="0">
    <w:nsid w:val="6FC36E6E"/>
    <w:multiLevelType w:val="hybridMultilevel"/>
    <w:tmpl w:val="6D1640D0"/>
    <w:lvl w:ilvl="0" w:tplc="C6AA1E5C">
      <w:start w:val="1"/>
      <w:numFmt w:val="decimal"/>
      <w:lvlText w:val="%1."/>
      <w:lvlJc w:val="left"/>
      <w:pPr>
        <w:ind w:left="840" w:hanging="301"/>
      </w:pPr>
      <w:rPr>
        <w:rFonts w:ascii="Times New Roman" w:eastAsia="Times New Roman" w:hAnsi="Times New Roman" w:cs="Times New Roman" w:hint="default"/>
        <w:spacing w:val="-3"/>
        <w:w w:val="100"/>
        <w:sz w:val="24"/>
        <w:szCs w:val="24"/>
      </w:rPr>
    </w:lvl>
    <w:lvl w:ilvl="1" w:tplc="34CCCB8C">
      <w:numFmt w:val="bullet"/>
      <w:lvlText w:val="•"/>
      <w:lvlJc w:val="left"/>
      <w:pPr>
        <w:ind w:left="1816" w:hanging="301"/>
      </w:pPr>
      <w:rPr>
        <w:rFonts w:hint="default"/>
      </w:rPr>
    </w:lvl>
    <w:lvl w:ilvl="2" w:tplc="6B58AE2C">
      <w:numFmt w:val="bullet"/>
      <w:lvlText w:val="•"/>
      <w:lvlJc w:val="left"/>
      <w:pPr>
        <w:ind w:left="2792" w:hanging="301"/>
      </w:pPr>
      <w:rPr>
        <w:rFonts w:hint="default"/>
      </w:rPr>
    </w:lvl>
    <w:lvl w:ilvl="3" w:tplc="3C0C0AFC">
      <w:numFmt w:val="bullet"/>
      <w:lvlText w:val="•"/>
      <w:lvlJc w:val="left"/>
      <w:pPr>
        <w:ind w:left="3768" w:hanging="301"/>
      </w:pPr>
      <w:rPr>
        <w:rFonts w:hint="default"/>
      </w:rPr>
    </w:lvl>
    <w:lvl w:ilvl="4" w:tplc="DAB25A7C">
      <w:numFmt w:val="bullet"/>
      <w:lvlText w:val="•"/>
      <w:lvlJc w:val="left"/>
      <w:pPr>
        <w:ind w:left="4744" w:hanging="301"/>
      </w:pPr>
      <w:rPr>
        <w:rFonts w:hint="default"/>
      </w:rPr>
    </w:lvl>
    <w:lvl w:ilvl="5" w:tplc="C136BB40">
      <w:numFmt w:val="bullet"/>
      <w:lvlText w:val="•"/>
      <w:lvlJc w:val="left"/>
      <w:pPr>
        <w:ind w:left="5720" w:hanging="301"/>
      </w:pPr>
      <w:rPr>
        <w:rFonts w:hint="default"/>
      </w:rPr>
    </w:lvl>
    <w:lvl w:ilvl="6" w:tplc="16E009E2">
      <w:numFmt w:val="bullet"/>
      <w:lvlText w:val="•"/>
      <w:lvlJc w:val="left"/>
      <w:pPr>
        <w:ind w:left="6696" w:hanging="301"/>
      </w:pPr>
      <w:rPr>
        <w:rFonts w:hint="default"/>
      </w:rPr>
    </w:lvl>
    <w:lvl w:ilvl="7" w:tplc="A3543D90">
      <w:numFmt w:val="bullet"/>
      <w:lvlText w:val="•"/>
      <w:lvlJc w:val="left"/>
      <w:pPr>
        <w:ind w:left="7672" w:hanging="301"/>
      </w:pPr>
      <w:rPr>
        <w:rFonts w:hint="default"/>
      </w:rPr>
    </w:lvl>
    <w:lvl w:ilvl="8" w:tplc="31FE5656">
      <w:numFmt w:val="bullet"/>
      <w:lvlText w:val="•"/>
      <w:lvlJc w:val="left"/>
      <w:pPr>
        <w:ind w:left="8648" w:hanging="301"/>
      </w:pPr>
      <w:rPr>
        <w:rFonts w:hint="default"/>
      </w:rPr>
    </w:lvl>
  </w:abstractNum>
  <w:abstractNum w:abstractNumId="46" w15:restartNumberingAfterBreak="0">
    <w:nsid w:val="74BC2840"/>
    <w:multiLevelType w:val="multilevel"/>
    <w:tmpl w:val="6AF25650"/>
    <w:lvl w:ilvl="0">
      <w:start w:val="3"/>
      <w:numFmt w:val="upperLetter"/>
      <w:lvlText w:val="%1"/>
      <w:lvlJc w:val="left"/>
      <w:pPr>
        <w:ind w:left="840" w:hanging="594"/>
      </w:pPr>
      <w:rPr>
        <w:rFonts w:hint="default"/>
      </w:rPr>
    </w:lvl>
    <w:lvl w:ilvl="1">
      <w:start w:val="4"/>
      <w:numFmt w:val="decimal"/>
      <w:lvlText w:val="%1.%2"/>
      <w:lvlJc w:val="left"/>
      <w:pPr>
        <w:ind w:left="840" w:hanging="594"/>
      </w:pPr>
      <w:rPr>
        <w:rFonts w:hint="default"/>
      </w:rPr>
    </w:lvl>
    <w:lvl w:ilvl="2">
      <w:start w:val="5"/>
      <w:numFmt w:val="decimal"/>
      <w:lvlText w:val="%1.%2.%3"/>
      <w:lvlJc w:val="left"/>
      <w:pPr>
        <w:ind w:left="840" w:hanging="594"/>
      </w:pPr>
      <w:rPr>
        <w:rFonts w:ascii="Times New Roman" w:eastAsia="Times New Roman" w:hAnsi="Times New Roman" w:cs="Times New Roman" w:hint="default"/>
        <w:b/>
        <w:bCs/>
        <w:spacing w:val="-2"/>
        <w:w w:val="100"/>
        <w:sz w:val="24"/>
        <w:szCs w:val="24"/>
      </w:rPr>
    </w:lvl>
    <w:lvl w:ilvl="3">
      <w:numFmt w:val="bullet"/>
      <w:lvlText w:val="•"/>
      <w:lvlJc w:val="left"/>
      <w:pPr>
        <w:ind w:left="1560" w:hanging="360"/>
      </w:pPr>
      <w:rPr>
        <w:rFonts w:ascii="Arial" w:eastAsia="Arial" w:hAnsi="Arial" w:cs="Arial" w:hint="default"/>
        <w:w w:val="131"/>
        <w:sz w:val="24"/>
        <w:szCs w:val="24"/>
      </w:rPr>
    </w:lvl>
    <w:lvl w:ilvl="4">
      <w:numFmt w:val="bullet"/>
      <w:lvlText w:val="•"/>
      <w:lvlJc w:val="left"/>
      <w:pPr>
        <w:ind w:left="4573" w:hanging="360"/>
      </w:pPr>
      <w:rPr>
        <w:rFonts w:hint="default"/>
      </w:rPr>
    </w:lvl>
    <w:lvl w:ilvl="5">
      <w:numFmt w:val="bullet"/>
      <w:lvlText w:val="•"/>
      <w:lvlJc w:val="left"/>
      <w:pPr>
        <w:ind w:left="5577" w:hanging="360"/>
      </w:pPr>
      <w:rPr>
        <w:rFonts w:hint="default"/>
      </w:rPr>
    </w:lvl>
    <w:lvl w:ilvl="6">
      <w:numFmt w:val="bullet"/>
      <w:lvlText w:val="•"/>
      <w:lvlJc w:val="left"/>
      <w:pPr>
        <w:ind w:left="6582" w:hanging="360"/>
      </w:pPr>
      <w:rPr>
        <w:rFonts w:hint="default"/>
      </w:rPr>
    </w:lvl>
    <w:lvl w:ilvl="7">
      <w:numFmt w:val="bullet"/>
      <w:lvlText w:val="•"/>
      <w:lvlJc w:val="left"/>
      <w:pPr>
        <w:ind w:left="7586" w:hanging="360"/>
      </w:pPr>
      <w:rPr>
        <w:rFonts w:hint="default"/>
      </w:rPr>
    </w:lvl>
    <w:lvl w:ilvl="8">
      <w:numFmt w:val="bullet"/>
      <w:lvlText w:val="•"/>
      <w:lvlJc w:val="left"/>
      <w:pPr>
        <w:ind w:left="8591" w:hanging="360"/>
      </w:pPr>
      <w:rPr>
        <w:rFonts w:hint="default"/>
      </w:rPr>
    </w:lvl>
  </w:abstractNum>
  <w:abstractNum w:abstractNumId="47" w15:restartNumberingAfterBreak="0">
    <w:nsid w:val="7B2B6412"/>
    <w:multiLevelType w:val="multilevel"/>
    <w:tmpl w:val="DF9AC4D0"/>
    <w:lvl w:ilvl="0">
      <w:start w:val="3"/>
      <w:numFmt w:val="upperLetter"/>
      <w:lvlText w:val="%1"/>
      <w:lvlJc w:val="left"/>
      <w:pPr>
        <w:ind w:left="840" w:hanging="594"/>
      </w:pPr>
      <w:rPr>
        <w:rFonts w:hint="default"/>
      </w:rPr>
    </w:lvl>
    <w:lvl w:ilvl="1">
      <w:start w:val="4"/>
      <w:numFmt w:val="decimal"/>
      <w:lvlText w:val="%1.%2"/>
      <w:lvlJc w:val="left"/>
      <w:pPr>
        <w:ind w:left="840" w:hanging="594"/>
      </w:pPr>
      <w:rPr>
        <w:rFonts w:hint="default"/>
      </w:rPr>
    </w:lvl>
    <w:lvl w:ilvl="2">
      <w:start w:val="5"/>
      <w:numFmt w:val="decimal"/>
      <w:lvlText w:val="%1.%2.%3"/>
      <w:lvlJc w:val="left"/>
      <w:pPr>
        <w:ind w:left="840" w:hanging="594"/>
      </w:pPr>
      <w:rPr>
        <w:rFonts w:ascii="Times New Roman" w:eastAsia="Times New Roman" w:hAnsi="Times New Roman" w:cs="Times New Roman" w:hint="default"/>
        <w:b/>
        <w:bCs/>
        <w:spacing w:val="-2"/>
        <w:w w:val="100"/>
        <w:sz w:val="24"/>
        <w:szCs w:val="24"/>
      </w:rPr>
    </w:lvl>
    <w:lvl w:ilvl="3">
      <w:numFmt w:val="bullet"/>
      <w:lvlText w:val="•"/>
      <w:lvlJc w:val="left"/>
      <w:pPr>
        <w:ind w:left="1560" w:hanging="360"/>
      </w:pPr>
      <w:rPr>
        <w:rFonts w:ascii="Arial" w:eastAsia="Arial" w:hAnsi="Arial" w:cs="Arial" w:hint="default"/>
        <w:w w:val="131"/>
        <w:sz w:val="24"/>
        <w:szCs w:val="24"/>
      </w:rPr>
    </w:lvl>
    <w:lvl w:ilvl="4">
      <w:numFmt w:val="bullet"/>
      <w:lvlText w:val="•"/>
      <w:lvlJc w:val="left"/>
      <w:pPr>
        <w:ind w:left="4573" w:hanging="360"/>
      </w:pPr>
      <w:rPr>
        <w:rFonts w:hint="default"/>
      </w:rPr>
    </w:lvl>
    <w:lvl w:ilvl="5">
      <w:numFmt w:val="bullet"/>
      <w:lvlText w:val="•"/>
      <w:lvlJc w:val="left"/>
      <w:pPr>
        <w:ind w:left="5577" w:hanging="360"/>
      </w:pPr>
      <w:rPr>
        <w:rFonts w:hint="default"/>
      </w:rPr>
    </w:lvl>
    <w:lvl w:ilvl="6">
      <w:numFmt w:val="bullet"/>
      <w:lvlText w:val="•"/>
      <w:lvlJc w:val="left"/>
      <w:pPr>
        <w:ind w:left="6582" w:hanging="360"/>
      </w:pPr>
      <w:rPr>
        <w:rFonts w:hint="default"/>
      </w:rPr>
    </w:lvl>
    <w:lvl w:ilvl="7">
      <w:numFmt w:val="bullet"/>
      <w:lvlText w:val="•"/>
      <w:lvlJc w:val="left"/>
      <w:pPr>
        <w:ind w:left="7586" w:hanging="360"/>
      </w:pPr>
      <w:rPr>
        <w:rFonts w:hint="default"/>
      </w:rPr>
    </w:lvl>
    <w:lvl w:ilvl="8">
      <w:numFmt w:val="bullet"/>
      <w:lvlText w:val="•"/>
      <w:lvlJc w:val="left"/>
      <w:pPr>
        <w:ind w:left="8591" w:hanging="360"/>
      </w:pPr>
      <w:rPr>
        <w:rFonts w:hint="default"/>
      </w:rPr>
    </w:lvl>
  </w:abstractNum>
  <w:num w:numId="1">
    <w:abstractNumId w:val="45"/>
  </w:num>
  <w:num w:numId="2">
    <w:abstractNumId w:val="21"/>
  </w:num>
  <w:num w:numId="3">
    <w:abstractNumId w:val="7"/>
  </w:num>
  <w:num w:numId="4">
    <w:abstractNumId w:val="16"/>
  </w:num>
  <w:num w:numId="5">
    <w:abstractNumId w:val="12"/>
  </w:num>
  <w:num w:numId="6">
    <w:abstractNumId w:val="44"/>
  </w:num>
  <w:num w:numId="7">
    <w:abstractNumId w:val="38"/>
  </w:num>
  <w:num w:numId="8">
    <w:abstractNumId w:val="29"/>
  </w:num>
  <w:num w:numId="9">
    <w:abstractNumId w:val="37"/>
  </w:num>
  <w:num w:numId="10">
    <w:abstractNumId w:val="14"/>
  </w:num>
  <w:num w:numId="11">
    <w:abstractNumId w:val="0"/>
  </w:num>
  <w:num w:numId="12">
    <w:abstractNumId w:val="9"/>
  </w:num>
  <w:num w:numId="13">
    <w:abstractNumId w:val="47"/>
  </w:num>
  <w:num w:numId="14">
    <w:abstractNumId w:val="10"/>
  </w:num>
  <w:num w:numId="15">
    <w:abstractNumId w:val="41"/>
  </w:num>
  <w:num w:numId="16">
    <w:abstractNumId w:val="1"/>
  </w:num>
  <w:num w:numId="17">
    <w:abstractNumId w:val="18"/>
  </w:num>
  <w:num w:numId="18">
    <w:abstractNumId w:val="20"/>
  </w:num>
  <w:num w:numId="19">
    <w:abstractNumId w:val="5"/>
  </w:num>
  <w:num w:numId="20">
    <w:abstractNumId w:val="11"/>
  </w:num>
  <w:num w:numId="21">
    <w:abstractNumId w:val="30"/>
  </w:num>
  <w:num w:numId="22">
    <w:abstractNumId w:val="40"/>
  </w:num>
  <w:num w:numId="23">
    <w:abstractNumId w:val="34"/>
  </w:num>
  <w:num w:numId="24">
    <w:abstractNumId w:val="23"/>
  </w:num>
  <w:num w:numId="25">
    <w:abstractNumId w:val="27"/>
  </w:num>
  <w:num w:numId="26">
    <w:abstractNumId w:val="32"/>
  </w:num>
  <w:num w:numId="27">
    <w:abstractNumId w:val="17"/>
  </w:num>
  <w:num w:numId="28">
    <w:abstractNumId w:val="42"/>
  </w:num>
  <w:num w:numId="29">
    <w:abstractNumId w:val="25"/>
  </w:num>
  <w:num w:numId="30">
    <w:abstractNumId w:val="33"/>
  </w:num>
  <w:num w:numId="31">
    <w:abstractNumId w:val="4"/>
  </w:num>
  <w:num w:numId="32">
    <w:abstractNumId w:val="6"/>
  </w:num>
  <w:num w:numId="33">
    <w:abstractNumId w:val="2"/>
  </w:num>
  <w:num w:numId="34">
    <w:abstractNumId w:val="46"/>
  </w:num>
  <w:num w:numId="35">
    <w:abstractNumId w:val="3"/>
  </w:num>
  <w:num w:numId="36">
    <w:abstractNumId w:val="19"/>
  </w:num>
  <w:num w:numId="37">
    <w:abstractNumId w:val="35"/>
  </w:num>
  <w:num w:numId="38">
    <w:abstractNumId w:val="13"/>
  </w:num>
  <w:num w:numId="39">
    <w:abstractNumId w:val="26"/>
  </w:num>
  <w:num w:numId="40">
    <w:abstractNumId w:val="39"/>
  </w:num>
  <w:num w:numId="41">
    <w:abstractNumId w:val="24"/>
  </w:num>
  <w:num w:numId="42">
    <w:abstractNumId w:val="22"/>
  </w:num>
  <w:num w:numId="43">
    <w:abstractNumId w:val="36"/>
  </w:num>
  <w:num w:numId="44">
    <w:abstractNumId w:val="28"/>
  </w:num>
  <w:num w:numId="45">
    <w:abstractNumId w:val="8"/>
  </w:num>
  <w:num w:numId="46">
    <w:abstractNumId w:val="31"/>
  </w:num>
  <w:num w:numId="47">
    <w:abstractNumId w:val="15"/>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DB"/>
    <w:rsid w:val="0000087A"/>
    <w:rsid w:val="00007094"/>
    <w:rsid w:val="00017B09"/>
    <w:rsid w:val="00024109"/>
    <w:rsid w:val="00033A16"/>
    <w:rsid w:val="00045281"/>
    <w:rsid w:val="00052A6E"/>
    <w:rsid w:val="000571E7"/>
    <w:rsid w:val="00064028"/>
    <w:rsid w:val="000718DE"/>
    <w:rsid w:val="00082308"/>
    <w:rsid w:val="000A38AF"/>
    <w:rsid w:val="000D6AE4"/>
    <w:rsid w:val="000E278C"/>
    <w:rsid w:val="000E3C88"/>
    <w:rsid w:val="000F0BD6"/>
    <w:rsid w:val="000F6978"/>
    <w:rsid w:val="00105269"/>
    <w:rsid w:val="001052EC"/>
    <w:rsid w:val="00123DAB"/>
    <w:rsid w:val="00130F4D"/>
    <w:rsid w:val="00137A8D"/>
    <w:rsid w:val="001415C5"/>
    <w:rsid w:val="00173EAC"/>
    <w:rsid w:val="0017462D"/>
    <w:rsid w:val="00190ADF"/>
    <w:rsid w:val="00190B94"/>
    <w:rsid w:val="001B0716"/>
    <w:rsid w:val="001C1087"/>
    <w:rsid w:val="001D259B"/>
    <w:rsid w:val="001E769E"/>
    <w:rsid w:val="001F242E"/>
    <w:rsid w:val="001F6876"/>
    <w:rsid w:val="00213DF4"/>
    <w:rsid w:val="002324CF"/>
    <w:rsid w:val="00247960"/>
    <w:rsid w:val="00282F4E"/>
    <w:rsid w:val="002A3A7A"/>
    <w:rsid w:val="002B6861"/>
    <w:rsid w:val="002C2D1B"/>
    <w:rsid w:val="002C686B"/>
    <w:rsid w:val="002E0888"/>
    <w:rsid w:val="002E51FD"/>
    <w:rsid w:val="002F5748"/>
    <w:rsid w:val="00311D09"/>
    <w:rsid w:val="00326867"/>
    <w:rsid w:val="00333083"/>
    <w:rsid w:val="00374B32"/>
    <w:rsid w:val="003928DC"/>
    <w:rsid w:val="003968E7"/>
    <w:rsid w:val="003C338E"/>
    <w:rsid w:val="003D622A"/>
    <w:rsid w:val="003E255A"/>
    <w:rsid w:val="004010FB"/>
    <w:rsid w:val="00457042"/>
    <w:rsid w:val="00484C3D"/>
    <w:rsid w:val="004852DB"/>
    <w:rsid w:val="004C6DB9"/>
    <w:rsid w:val="004D4A1F"/>
    <w:rsid w:val="00501BEF"/>
    <w:rsid w:val="0050250F"/>
    <w:rsid w:val="005459D5"/>
    <w:rsid w:val="00584939"/>
    <w:rsid w:val="00592DF7"/>
    <w:rsid w:val="005A7C54"/>
    <w:rsid w:val="005B5111"/>
    <w:rsid w:val="005C2BAB"/>
    <w:rsid w:val="005E3126"/>
    <w:rsid w:val="005E3D4C"/>
    <w:rsid w:val="00606D35"/>
    <w:rsid w:val="00616CB5"/>
    <w:rsid w:val="0061706B"/>
    <w:rsid w:val="00624FDD"/>
    <w:rsid w:val="00634C10"/>
    <w:rsid w:val="00635407"/>
    <w:rsid w:val="00646DC4"/>
    <w:rsid w:val="006555F9"/>
    <w:rsid w:val="00662CBB"/>
    <w:rsid w:val="006654F8"/>
    <w:rsid w:val="00677057"/>
    <w:rsid w:val="00694240"/>
    <w:rsid w:val="00695140"/>
    <w:rsid w:val="006B6FF3"/>
    <w:rsid w:val="006C742F"/>
    <w:rsid w:val="006D722B"/>
    <w:rsid w:val="006E0AB5"/>
    <w:rsid w:val="006E1DA1"/>
    <w:rsid w:val="006E577F"/>
    <w:rsid w:val="00733A05"/>
    <w:rsid w:val="00757A96"/>
    <w:rsid w:val="00757E8F"/>
    <w:rsid w:val="00797E1C"/>
    <w:rsid w:val="007A1AB0"/>
    <w:rsid w:val="007A7AFA"/>
    <w:rsid w:val="007B2112"/>
    <w:rsid w:val="007D0FC7"/>
    <w:rsid w:val="007F4B36"/>
    <w:rsid w:val="00804E18"/>
    <w:rsid w:val="0081393C"/>
    <w:rsid w:val="0081605A"/>
    <w:rsid w:val="008168B2"/>
    <w:rsid w:val="0082279C"/>
    <w:rsid w:val="00833A28"/>
    <w:rsid w:val="00846775"/>
    <w:rsid w:val="0085529E"/>
    <w:rsid w:val="0085710C"/>
    <w:rsid w:val="00882796"/>
    <w:rsid w:val="008C5033"/>
    <w:rsid w:val="008E2E15"/>
    <w:rsid w:val="008F4AC8"/>
    <w:rsid w:val="008F72CC"/>
    <w:rsid w:val="009016FD"/>
    <w:rsid w:val="00925A66"/>
    <w:rsid w:val="0093650C"/>
    <w:rsid w:val="00957C25"/>
    <w:rsid w:val="00986660"/>
    <w:rsid w:val="00992B2A"/>
    <w:rsid w:val="009A17A8"/>
    <w:rsid w:val="009A23C7"/>
    <w:rsid w:val="009A2F71"/>
    <w:rsid w:val="009A7132"/>
    <w:rsid w:val="009B7C97"/>
    <w:rsid w:val="009E4345"/>
    <w:rsid w:val="00A0213F"/>
    <w:rsid w:val="00A0777F"/>
    <w:rsid w:val="00A5511A"/>
    <w:rsid w:val="00A652A1"/>
    <w:rsid w:val="00A718D7"/>
    <w:rsid w:val="00AA1F5A"/>
    <w:rsid w:val="00AB5ACA"/>
    <w:rsid w:val="00AD1C2D"/>
    <w:rsid w:val="00AF1782"/>
    <w:rsid w:val="00B062E2"/>
    <w:rsid w:val="00B06EDE"/>
    <w:rsid w:val="00B34EDC"/>
    <w:rsid w:val="00BB2235"/>
    <w:rsid w:val="00BB2D9D"/>
    <w:rsid w:val="00BB630E"/>
    <w:rsid w:val="00BC790F"/>
    <w:rsid w:val="00BE0B33"/>
    <w:rsid w:val="00BF04BC"/>
    <w:rsid w:val="00C034A5"/>
    <w:rsid w:val="00C045EE"/>
    <w:rsid w:val="00C0668D"/>
    <w:rsid w:val="00C16CBC"/>
    <w:rsid w:val="00C469FC"/>
    <w:rsid w:val="00C46DBE"/>
    <w:rsid w:val="00C7475D"/>
    <w:rsid w:val="00C825BB"/>
    <w:rsid w:val="00C92977"/>
    <w:rsid w:val="00CA6FAA"/>
    <w:rsid w:val="00CA72CF"/>
    <w:rsid w:val="00CB5F64"/>
    <w:rsid w:val="00CC6366"/>
    <w:rsid w:val="00D15ABF"/>
    <w:rsid w:val="00D169EF"/>
    <w:rsid w:val="00D2487B"/>
    <w:rsid w:val="00D34486"/>
    <w:rsid w:val="00D4672E"/>
    <w:rsid w:val="00D54E66"/>
    <w:rsid w:val="00D836C5"/>
    <w:rsid w:val="00D852ED"/>
    <w:rsid w:val="00D94D4D"/>
    <w:rsid w:val="00DA29EA"/>
    <w:rsid w:val="00DB7E75"/>
    <w:rsid w:val="00DE263E"/>
    <w:rsid w:val="00DE7F69"/>
    <w:rsid w:val="00E009B7"/>
    <w:rsid w:val="00E1166D"/>
    <w:rsid w:val="00E1339E"/>
    <w:rsid w:val="00E15069"/>
    <w:rsid w:val="00E46898"/>
    <w:rsid w:val="00E6038F"/>
    <w:rsid w:val="00E7161D"/>
    <w:rsid w:val="00E73CA1"/>
    <w:rsid w:val="00E759D3"/>
    <w:rsid w:val="00E97B9F"/>
    <w:rsid w:val="00ED35D3"/>
    <w:rsid w:val="00ED66F3"/>
    <w:rsid w:val="00EE0CF5"/>
    <w:rsid w:val="00EF108C"/>
    <w:rsid w:val="00EF2466"/>
    <w:rsid w:val="00EF7493"/>
    <w:rsid w:val="00F032D1"/>
    <w:rsid w:val="00F06CDC"/>
    <w:rsid w:val="00F27383"/>
    <w:rsid w:val="00F47D27"/>
    <w:rsid w:val="00F5253C"/>
    <w:rsid w:val="00F56ADF"/>
    <w:rsid w:val="00F73385"/>
    <w:rsid w:val="00F76BA5"/>
    <w:rsid w:val="00F853DB"/>
    <w:rsid w:val="00F9630F"/>
    <w:rsid w:val="00F96B03"/>
    <w:rsid w:val="00FA4B34"/>
    <w:rsid w:val="00FB1AA5"/>
    <w:rsid w:val="00FE35EC"/>
    <w:rsid w:val="00FE76FD"/>
    <w:rsid w:val="00FE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EC745"/>
  <w15:docId w15:val="{904E6739-3DC5-47C7-B0C8-107B4C5D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840"/>
      <w:outlineLvl w:val="0"/>
    </w:pPr>
    <w:rPr>
      <w:b/>
      <w:bCs/>
      <w:sz w:val="24"/>
      <w:szCs w:val="24"/>
    </w:rPr>
  </w:style>
  <w:style w:type="paragraph" w:styleId="Heading5">
    <w:name w:val="heading 5"/>
    <w:basedOn w:val="Normal"/>
    <w:next w:val="Normal"/>
    <w:link w:val="Heading5Char"/>
    <w:uiPriority w:val="9"/>
    <w:semiHidden/>
    <w:unhideWhenUsed/>
    <w:qFormat/>
    <w:rsid w:val="00EF246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EF2466"/>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1"/>
    <w:rsid w:val="004D4A1F"/>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4D4A1F"/>
    <w:rPr>
      <w:rFonts w:ascii="Times New Roman" w:eastAsia="Times New Roman" w:hAnsi="Times New Roman" w:cs="Times New Roman"/>
      <w:sz w:val="24"/>
      <w:szCs w:val="24"/>
    </w:rPr>
  </w:style>
  <w:style w:type="paragraph" w:styleId="NoSpacing">
    <w:name w:val="No Spacing"/>
    <w:uiPriority w:val="1"/>
    <w:qFormat/>
    <w:rsid w:val="0093650C"/>
    <w:rPr>
      <w:rFonts w:ascii="Times New Roman" w:eastAsia="Times New Roman" w:hAnsi="Times New Roman" w:cs="Times New Roman"/>
    </w:rPr>
  </w:style>
  <w:style w:type="character" w:styleId="Hyperlink">
    <w:name w:val="Hyperlink"/>
    <w:uiPriority w:val="99"/>
    <w:unhideWhenUsed/>
    <w:rsid w:val="002E51FD"/>
    <w:rPr>
      <w:color w:val="0000FF"/>
      <w:u w:val="single"/>
    </w:rPr>
  </w:style>
  <w:style w:type="paragraph" w:styleId="BalloonText">
    <w:name w:val="Balloon Text"/>
    <w:basedOn w:val="Normal"/>
    <w:link w:val="BalloonTextChar"/>
    <w:uiPriority w:val="99"/>
    <w:semiHidden/>
    <w:unhideWhenUsed/>
    <w:rsid w:val="00DE2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63E"/>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8C5033"/>
    <w:rPr>
      <w:sz w:val="16"/>
      <w:szCs w:val="16"/>
    </w:rPr>
  </w:style>
  <w:style w:type="paragraph" w:styleId="CommentText">
    <w:name w:val="annotation text"/>
    <w:basedOn w:val="Normal"/>
    <w:link w:val="CommentTextChar"/>
    <w:uiPriority w:val="99"/>
    <w:semiHidden/>
    <w:unhideWhenUsed/>
    <w:rsid w:val="008C5033"/>
    <w:rPr>
      <w:sz w:val="20"/>
      <w:szCs w:val="20"/>
    </w:rPr>
  </w:style>
  <w:style w:type="character" w:customStyle="1" w:styleId="CommentTextChar">
    <w:name w:val="Comment Text Char"/>
    <w:basedOn w:val="DefaultParagraphFont"/>
    <w:link w:val="CommentText"/>
    <w:uiPriority w:val="99"/>
    <w:semiHidden/>
    <w:rsid w:val="008C503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5033"/>
    <w:rPr>
      <w:b/>
      <w:bCs/>
    </w:rPr>
  </w:style>
  <w:style w:type="character" w:customStyle="1" w:styleId="CommentSubjectChar">
    <w:name w:val="Comment Subject Char"/>
    <w:basedOn w:val="CommentTextChar"/>
    <w:link w:val="CommentSubject"/>
    <w:uiPriority w:val="99"/>
    <w:semiHidden/>
    <w:rsid w:val="008C50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mdc.osd.mil/appj/dwc/index.jsp"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mdc.osd.mil/appj/dwc/index.jsp" TargetMode="External"/><Relationship Id="rId17" Type="http://schemas.openxmlformats.org/officeDocument/2006/relationships/hyperlink" Target="http://www.dtic.mil/whs/directives)" TargetMode="External"/><Relationship Id="rId2" Type="http://schemas.openxmlformats.org/officeDocument/2006/relationships/numbering" Target="numbering.xml"/><Relationship Id="rId16" Type="http://schemas.openxmlformats.org/officeDocument/2006/relationships/hyperlink" Target="http://www.cnss.gov/full-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m.gov/investigations/background-investigations" TargetMode="External"/><Relationship Id="rId5" Type="http://schemas.openxmlformats.org/officeDocument/2006/relationships/webSettings" Target="webSettings.xml"/><Relationship Id="rId15" Type="http://schemas.openxmlformats.org/officeDocument/2006/relationships/hyperlink" Target="http://www.apd.army.mil/" TargetMode="External"/><Relationship Id="rId10" Type="http://schemas.openxmlformats.org/officeDocument/2006/relationships/hyperlink" Target="https://netcom.army.mil/vendor/Compliance.asp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pm.gov/policy-" TargetMode="External"/><Relationship Id="rId14" Type="http://schemas.openxmlformats.org/officeDocument/2006/relationships/hyperlink" Target="http://www.ecmra.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196F-312F-4E98-9A89-805BD849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12678</Words>
  <Characters>72265</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Microsoft Word - Amendment 1 RFP  MCoE G6 IT Student Support</vt:lpstr>
    </vt:vector>
  </TitlesOfParts>
  <Company>United States Army</Company>
  <LinksUpToDate>false</LinksUpToDate>
  <CharactersWithSpaces>84774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Amendment 1 RFP  MCoE G6 IT Student Support</dc:title>
  <dc:subject/>
  <dc:creator>yewston.myers</dc:creator>
  <cp:keywords/>
  <dc:description/>
  <cp:lastModifiedBy>Provencher, Crystal L CIV AMC USA</cp:lastModifiedBy>
  <cp:revision>2</cp:revision>
  <cp:lastPrinted>2020-10-01T13:01:00Z</cp:lastPrinted>
  <dcterms:created xsi:type="dcterms:W3CDTF">2021-10-04T15:40:00Z</dcterms:created>
  <dcterms:modified xsi:type="dcterms:W3CDTF">2021-10-04T15:40:00Z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Creator">
    <vt:lpwstr>PScript5.dll Version 5.2.2</vt:lpwstr>
  </property>
  <property fmtid="{D5CDD505-2E9C-101B-9397-08002B2CF9AE}" pid="4" name="LastSaved">
    <vt:filetime>2018-08-20T00:00:00Z</vt:filetime>
  </property>
</Properties>
</file>