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38303" w14:textId="25FC53FC" w:rsidR="005133A3" w:rsidRDefault="007005BC" w:rsidP="005133A3">
      <w:pPr>
        <w:jc w:val="center"/>
        <w:rPr>
          <w:b/>
        </w:rPr>
      </w:pPr>
      <w:r>
        <w:rPr>
          <w:b/>
        </w:rPr>
        <w:t>Statement ow Work</w:t>
      </w:r>
    </w:p>
    <w:p w14:paraId="2B2030B5" w14:textId="77777777" w:rsidR="00533162" w:rsidRPr="005133A3" w:rsidRDefault="00533162" w:rsidP="005133A3">
      <w:pPr>
        <w:jc w:val="center"/>
        <w:rPr>
          <w:b/>
        </w:rPr>
      </w:pPr>
    </w:p>
    <w:p w14:paraId="6B45E13B" w14:textId="18E61D5F" w:rsidR="0036478F" w:rsidRPr="005133A3" w:rsidRDefault="005133A3" w:rsidP="005133A3">
      <w:pPr>
        <w:jc w:val="center"/>
        <w:rPr>
          <w:b/>
        </w:rPr>
      </w:pPr>
      <w:r w:rsidRPr="005133A3">
        <w:rPr>
          <w:b/>
        </w:rPr>
        <w:t xml:space="preserve">ARCHITECTURE SUPPORT  </w:t>
      </w:r>
    </w:p>
    <w:p w14:paraId="72DE77C9" w14:textId="77777777" w:rsidR="00A25B36" w:rsidRDefault="00A25B36" w:rsidP="0078114A"/>
    <w:p w14:paraId="5BA654D3" w14:textId="77777777" w:rsidR="005133A3" w:rsidRDefault="005133A3" w:rsidP="0078114A"/>
    <w:p w14:paraId="171117C5" w14:textId="77777777" w:rsidR="005133A3" w:rsidRPr="0078114A" w:rsidRDefault="005133A3" w:rsidP="0078114A"/>
    <w:p w14:paraId="05C99060" w14:textId="77777777" w:rsidR="00A25B36" w:rsidRPr="0078114A" w:rsidRDefault="00A25B36" w:rsidP="0078114A"/>
    <w:p w14:paraId="4320A3DE" w14:textId="77777777" w:rsidR="00577E03" w:rsidRPr="0078114A" w:rsidRDefault="00577E03" w:rsidP="0078114A">
      <w:pPr>
        <w:jc w:val="center"/>
        <w:rPr>
          <w:rStyle w:val="Strong"/>
        </w:rPr>
      </w:pPr>
    </w:p>
    <w:p w14:paraId="563B5DE1" w14:textId="77777777" w:rsidR="00634524" w:rsidRPr="0078114A" w:rsidRDefault="00634524" w:rsidP="0078114A">
      <w:pPr>
        <w:jc w:val="center"/>
        <w:rPr>
          <w:rStyle w:val="Strong"/>
        </w:rPr>
      </w:pPr>
    </w:p>
    <w:p w14:paraId="5B4E6F19" w14:textId="77777777" w:rsidR="00577E03" w:rsidRPr="0078114A" w:rsidRDefault="00577E03" w:rsidP="0078114A">
      <w:pPr>
        <w:jc w:val="center"/>
        <w:rPr>
          <w:rStyle w:val="Strong"/>
        </w:rPr>
      </w:pPr>
    </w:p>
    <w:p w14:paraId="6B08F43C" w14:textId="77777777" w:rsidR="00577E03" w:rsidRPr="0078114A" w:rsidRDefault="00577E03" w:rsidP="0078114A">
      <w:pPr>
        <w:jc w:val="center"/>
        <w:rPr>
          <w:rStyle w:val="Strong"/>
        </w:rPr>
      </w:pPr>
    </w:p>
    <w:p w14:paraId="518EA00D" w14:textId="77777777" w:rsidR="00577E03" w:rsidRPr="0078114A" w:rsidRDefault="00577E03" w:rsidP="0078114A">
      <w:pPr>
        <w:jc w:val="center"/>
        <w:rPr>
          <w:rStyle w:val="Strong"/>
        </w:rPr>
      </w:pPr>
    </w:p>
    <w:p w14:paraId="679EEF1B" w14:textId="77777777" w:rsidR="00577E03" w:rsidRPr="0078114A" w:rsidRDefault="00577E03" w:rsidP="0078114A">
      <w:pPr>
        <w:jc w:val="center"/>
        <w:rPr>
          <w:rStyle w:val="Strong"/>
        </w:rPr>
      </w:pPr>
    </w:p>
    <w:p w14:paraId="5747DD96" w14:textId="77777777" w:rsidR="00577E03" w:rsidRPr="0078114A" w:rsidRDefault="00577E03" w:rsidP="0078114A">
      <w:pPr>
        <w:jc w:val="center"/>
        <w:rPr>
          <w:rStyle w:val="Strong"/>
        </w:rPr>
      </w:pPr>
    </w:p>
    <w:p w14:paraId="7B0CAA37" w14:textId="77777777" w:rsidR="00577E03" w:rsidRPr="0078114A" w:rsidRDefault="00577E03" w:rsidP="0078114A">
      <w:pPr>
        <w:jc w:val="center"/>
        <w:rPr>
          <w:rStyle w:val="Strong"/>
        </w:rPr>
      </w:pPr>
    </w:p>
    <w:p w14:paraId="2FEB014F" w14:textId="77777777" w:rsidR="00577E03" w:rsidRPr="0078114A" w:rsidRDefault="00577E03" w:rsidP="0078114A">
      <w:pPr>
        <w:jc w:val="center"/>
        <w:rPr>
          <w:rStyle w:val="Strong"/>
        </w:rPr>
      </w:pPr>
    </w:p>
    <w:p w14:paraId="659DFAF4" w14:textId="77777777" w:rsidR="00B74B42" w:rsidRDefault="00577E03">
      <w:r w:rsidRPr="0078114A">
        <w:br w:type="page"/>
      </w:r>
    </w:p>
    <w:sdt>
      <w:sdtPr>
        <w:rPr>
          <w:rFonts w:eastAsia="Times New Roman" w:cs="Times New Roman"/>
          <w:sz w:val="24"/>
          <w:szCs w:val="20"/>
        </w:rPr>
        <w:id w:val="-1246338578"/>
        <w:docPartObj>
          <w:docPartGallery w:val="Table of Contents"/>
          <w:docPartUnique/>
        </w:docPartObj>
      </w:sdtPr>
      <w:sdtEndPr>
        <w:rPr>
          <w:b/>
          <w:bCs/>
          <w:noProof/>
        </w:rPr>
      </w:sdtEndPr>
      <w:sdtContent>
        <w:p w14:paraId="78B158E0" w14:textId="77777777" w:rsidR="00B74B42" w:rsidRDefault="00B74B42">
          <w:pPr>
            <w:pStyle w:val="TOCHeading"/>
          </w:pPr>
          <w:r>
            <w:t>Contents</w:t>
          </w:r>
        </w:p>
        <w:p w14:paraId="46AB7B57" w14:textId="77777777" w:rsidR="003C3FAE" w:rsidRDefault="00144C10">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4302500" w:history="1">
            <w:r w:rsidR="003C3FAE" w:rsidRPr="00C95947">
              <w:rPr>
                <w:rStyle w:val="Hyperlink"/>
                <w:noProof/>
              </w:rPr>
              <w:t>SECTION I</w:t>
            </w:r>
            <w:r w:rsidR="003C3FAE">
              <w:rPr>
                <w:noProof/>
                <w:webHidden/>
              </w:rPr>
              <w:tab/>
            </w:r>
            <w:r w:rsidR="003C3FAE">
              <w:rPr>
                <w:noProof/>
                <w:webHidden/>
              </w:rPr>
              <w:fldChar w:fldCharType="begin"/>
            </w:r>
            <w:r w:rsidR="003C3FAE">
              <w:rPr>
                <w:noProof/>
                <w:webHidden/>
              </w:rPr>
              <w:instrText xml:space="preserve"> PAGEREF _Toc74302500 \h </w:instrText>
            </w:r>
            <w:r w:rsidR="003C3FAE">
              <w:rPr>
                <w:noProof/>
                <w:webHidden/>
              </w:rPr>
            </w:r>
            <w:r w:rsidR="003C3FAE">
              <w:rPr>
                <w:noProof/>
                <w:webHidden/>
              </w:rPr>
              <w:fldChar w:fldCharType="separate"/>
            </w:r>
            <w:r w:rsidR="003C3FAE">
              <w:rPr>
                <w:noProof/>
                <w:webHidden/>
              </w:rPr>
              <w:t>3</w:t>
            </w:r>
            <w:r w:rsidR="003C3FAE">
              <w:rPr>
                <w:noProof/>
                <w:webHidden/>
              </w:rPr>
              <w:fldChar w:fldCharType="end"/>
            </w:r>
          </w:hyperlink>
        </w:p>
        <w:p w14:paraId="3BA79D16" w14:textId="77777777" w:rsidR="003C3FAE" w:rsidRDefault="007005BC">
          <w:pPr>
            <w:pStyle w:val="TOC2"/>
            <w:tabs>
              <w:tab w:val="left" w:pos="880"/>
              <w:tab w:val="right" w:leader="dot" w:pos="9350"/>
            </w:tabs>
            <w:rPr>
              <w:rFonts w:asciiTheme="minorHAnsi" w:eastAsiaTheme="minorEastAsia" w:hAnsiTheme="minorHAnsi" w:cstheme="minorBidi"/>
              <w:noProof/>
              <w:sz w:val="22"/>
              <w:szCs w:val="22"/>
            </w:rPr>
          </w:pPr>
          <w:hyperlink w:anchor="_Toc74302501" w:history="1">
            <w:r w:rsidR="003C3FAE" w:rsidRPr="00C95947">
              <w:rPr>
                <w:rStyle w:val="Hyperlink"/>
                <w:noProof/>
              </w:rPr>
              <w:t>1.0</w:t>
            </w:r>
            <w:r w:rsidR="003C3FAE">
              <w:rPr>
                <w:rFonts w:asciiTheme="minorHAnsi" w:eastAsiaTheme="minorEastAsia" w:hAnsiTheme="minorHAnsi" w:cstheme="minorBidi"/>
                <w:noProof/>
                <w:sz w:val="22"/>
                <w:szCs w:val="22"/>
              </w:rPr>
              <w:tab/>
            </w:r>
            <w:r w:rsidR="003C3FAE" w:rsidRPr="00C95947">
              <w:rPr>
                <w:rStyle w:val="Hyperlink"/>
                <w:noProof/>
              </w:rPr>
              <w:t>DESCRIPTION OF SERVICES</w:t>
            </w:r>
            <w:r w:rsidR="003C3FAE">
              <w:rPr>
                <w:noProof/>
                <w:webHidden/>
              </w:rPr>
              <w:tab/>
            </w:r>
            <w:r w:rsidR="003C3FAE">
              <w:rPr>
                <w:noProof/>
                <w:webHidden/>
              </w:rPr>
              <w:fldChar w:fldCharType="begin"/>
            </w:r>
            <w:r w:rsidR="003C3FAE">
              <w:rPr>
                <w:noProof/>
                <w:webHidden/>
              </w:rPr>
              <w:instrText xml:space="preserve"> PAGEREF _Toc74302501 \h </w:instrText>
            </w:r>
            <w:r w:rsidR="003C3FAE">
              <w:rPr>
                <w:noProof/>
                <w:webHidden/>
              </w:rPr>
            </w:r>
            <w:r w:rsidR="003C3FAE">
              <w:rPr>
                <w:noProof/>
                <w:webHidden/>
              </w:rPr>
              <w:fldChar w:fldCharType="separate"/>
            </w:r>
            <w:r w:rsidR="003C3FAE">
              <w:rPr>
                <w:noProof/>
                <w:webHidden/>
              </w:rPr>
              <w:t>3</w:t>
            </w:r>
            <w:r w:rsidR="003C3FAE">
              <w:rPr>
                <w:noProof/>
                <w:webHidden/>
              </w:rPr>
              <w:fldChar w:fldCharType="end"/>
            </w:r>
          </w:hyperlink>
        </w:p>
        <w:p w14:paraId="28421EB9"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02" w:history="1">
            <w:r w:rsidR="003C3FAE" w:rsidRPr="00C95947">
              <w:rPr>
                <w:rStyle w:val="Hyperlink"/>
                <w:noProof/>
              </w:rPr>
              <w:t>1.1  General.</w:t>
            </w:r>
            <w:r w:rsidR="003C3FAE">
              <w:rPr>
                <w:noProof/>
                <w:webHidden/>
              </w:rPr>
              <w:tab/>
            </w:r>
            <w:r w:rsidR="003C3FAE">
              <w:rPr>
                <w:noProof/>
                <w:webHidden/>
              </w:rPr>
              <w:fldChar w:fldCharType="begin"/>
            </w:r>
            <w:r w:rsidR="003C3FAE">
              <w:rPr>
                <w:noProof/>
                <w:webHidden/>
              </w:rPr>
              <w:instrText xml:space="preserve"> PAGEREF _Toc74302502 \h </w:instrText>
            </w:r>
            <w:r w:rsidR="003C3FAE">
              <w:rPr>
                <w:noProof/>
                <w:webHidden/>
              </w:rPr>
            </w:r>
            <w:r w:rsidR="003C3FAE">
              <w:rPr>
                <w:noProof/>
                <w:webHidden/>
              </w:rPr>
              <w:fldChar w:fldCharType="separate"/>
            </w:r>
            <w:r w:rsidR="003C3FAE">
              <w:rPr>
                <w:noProof/>
                <w:webHidden/>
              </w:rPr>
              <w:t>3</w:t>
            </w:r>
            <w:r w:rsidR="003C3FAE">
              <w:rPr>
                <w:noProof/>
                <w:webHidden/>
              </w:rPr>
              <w:fldChar w:fldCharType="end"/>
            </w:r>
          </w:hyperlink>
        </w:p>
        <w:p w14:paraId="0BA16EDC"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03" w:history="1">
            <w:r w:rsidR="003C3FAE" w:rsidRPr="00C95947">
              <w:rPr>
                <w:rStyle w:val="Hyperlink"/>
                <w:noProof/>
              </w:rPr>
              <w:t>1.2  Background.</w:t>
            </w:r>
            <w:r w:rsidR="003C3FAE">
              <w:rPr>
                <w:noProof/>
                <w:webHidden/>
              </w:rPr>
              <w:tab/>
            </w:r>
            <w:r w:rsidR="003C3FAE">
              <w:rPr>
                <w:noProof/>
                <w:webHidden/>
              </w:rPr>
              <w:fldChar w:fldCharType="begin"/>
            </w:r>
            <w:r w:rsidR="003C3FAE">
              <w:rPr>
                <w:noProof/>
                <w:webHidden/>
              </w:rPr>
              <w:instrText xml:space="preserve"> PAGEREF _Toc74302503 \h </w:instrText>
            </w:r>
            <w:r w:rsidR="003C3FAE">
              <w:rPr>
                <w:noProof/>
                <w:webHidden/>
              </w:rPr>
            </w:r>
            <w:r w:rsidR="003C3FAE">
              <w:rPr>
                <w:noProof/>
                <w:webHidden/>
              </w:rPr>
              <w:fldChar w:fldCharType="separate"/>
            </w:r>
            <w:r w:rsidR="003C3FAE">
              <w:rPr>
                <w:noProof/>
                <w:webHidden/>
              </w:rPr>
              <w:t>3</w:t>
            </w:r>
            <w:r w:rsidR="003C3FAE">
              <w:rPr>
                <w:noProof/>
                <w:webHidden/>
              </w:rPr>
              <w:fldChar w:fldCharType="end"/>
            </w:r>
          </w:hyperlink>
        </w:p>
        <w:p w14:paraId="4B26A49F"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04" w:history="1">
            <w:r w:rsidR="003C3FAE" w:rsidRPr="00C95947">
              <w:rPr>
                <w:rStyle w:val="Hyperlink"/>
                <w:noProof/>
              </w:rPr>
              <w:t>SECTION II</w:t>
            </w:r>
            <w:r w:rsidR="003C3FAE">
              <w:rPr>
                <w:noProof/>
                <w:webHidden/>
              </w:rPr>
              <w:tab/>
            </w:r>
            <w:r w:rsidR="003C3FAE">
              <w:rPr>
                <w:noProof/>
                <w:webHidden/>
              </w:rPr>
              <w:fldChar w:fldCharType="begin"/>
            </w:r>
            <w:r w:rsidR="003C3FAE">
              <w:rPr>
                <w:noProof/>
                <w:webHidden/>
              </w:rPr>
              <w:instrText xml:space="preserve"> PAGEREF _Toc74302504 \h </w:instrText>
            </w:r>
            <w:r w:rsidR="003C3FAE">
              <w:rPr>
                <w:noProof/>
                <w:webHidden/>
              </w:rPr>
            </w:r>
            <w:r w:rsidR="003C3FAE">
              <w:rPr>
                <w:noProof/>
                <w:webHidden/>
              </w:rPr>
              <w:fldChar w:fldCharType="separate"/>
            </w:r>
            <w:r w:rsidR="003C3FAE">
              <w:rPr>
                <w:noProof/>
                <w:webHidden/>
              </w:rPr>
              <w:t>4</w:t>
            </w:r>
            <w:r w:rsidR="003C3FAE">
              <w:rPr>
                <w:noProof/>
                <w:webHidden/>
              </w:rPr>
              <w:fldChar w:fldCharType="end"/>
            </w:r>
          </w:hyperlink>
        </w:p>
        <w:p w14:paraId="2486322B"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05" w:history="1">
            <w:r w:rsidR="003C3FAE" w:rsidRPr="00C95947">
              <w:rPr>
                <w:rStyle w:val="Hyperlink"/>
                <w:noProof/>
              </w:rPr>
              <w:t>2.0 Task Descriptions</w:t>
            </w:r>
            <w:r w:rsidR="003C3FAE">
              <w:rPr>
                <w:noProof/>
                <w:webHidden/>
              </w:rPr>
              <w:tab/>
            </w:r>
            <w:r w:rsidR="003C3FAE">
              <w:rPr>
                <w:noProof/>
                <w:webHidden/>
              </w:rPr>
              <w:fldChar w:fldCharType="begin"/>
            </w:r>
            <w:r w:rsidR="003C3FAE">
              <w:rPr>
                <w:noProof/>
                <w:webHidden/>
              </w:rPr>
              <w:instrText xml:space="preserve"> PAGEREF _Toc74302505 \h </w:instrText>
            </w:r>
            <w:r w:rsidR="003C3FAE">
              <w:rPr>
                <w:noProof/>
                <w:webHidden/>
              </w:rPr>
            </w:r>
            <w:r w:rsidR="003C3FAE">
              <w:rPr>
                <w:noProof/>
                <w:webHidden/>
              </w:rPr>
              <w:fldChar w:fldCharType="separate"/>
            </w:r>
            <w:r w:rsidR="003C3FAE">
              <w:rPr>
                <w:noProof/>
                <w:webHidden/>
              </w:rPr>
              <w:t>4</w:t>
            </w:r>
            <w:r w:rsidR="003C3FAE">
              <w:rPr>
                <w:noProof/>
                <w:webHidden/>
              </w:rPr>
              <w:fldChar w:fldCharType="end"/>
            </w:r>
          </w:hyperlink>
        </w:p>
        <w:p w14:paraId="4B3F5D42"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06" w:history="1">
            <w:r w:rsidR="003C3FAE" w:rsidRPr="00C95947">
              <w:rPr>
                <w:rStyle w:val="Hyperlink"/>
                <w:noProof/>
              </w:rPr>
              <w:t>2.1  Task 1:  IT Portfolio Management Support</w:t>
            </w:r>
            <w:r w:rsidR="003C3FAE">
              <w:rPr>
                <w:noProof/>
                <w:webHidden/>
              </w:rPr>
              <w:tab/>
            </w:r>
            <w:r w:rsidR="003C3FAE">
              <w:rPr>
                <w:noProof/>
                <w:webHidden/>
              </w:rPr>
              <w:fldChar w:fldCharType="begin"/>
            </w:r>
            <w:r w:rsidR="003C3FAE">
              <w:rPr>
                <w:noProof/>
                <w:webHidden/>
              </w:rPr>
              <w:instrText xml:space="preserve"> PAGEREF _Toc74302506 \h </w:instrText>
            </w:r>
            <w:r w:rsidR="003C3FAE">
              <w:rPr>
                <w:noProof/>
                <w:webHidden/>
              </w:rPr>
            </w:r>
            <w:r w:rsidR="003C3FAE">
              <w:rPr>
                <w:noProof/>
                <w:webHidden/>
              </w:rPr>
              <w:fldChar w:fldCharType="separate"/>
            </w:r>
            <w:r w:rsidR="003C3FAE">
              <w:rPr>
                <w:noProof/>
                <w:webHidden/>
              </w:rPr>
              <w:t>4</w:t>
            </w:r>
            <w:r w:rsidR="003C3FAE">
              <w:rPr>
                <w:noProof/>
                <w:webHidden/>
              </w:rPr>
              <w:fldChar w:fldCharType="end"/>
            </w:r>
          </w:hyperlink>
        </w:p>
        <w:p w14:paraId="58E98B4F"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07" w:history="1">
            <w:r w:rsidR="003C3FAE" w:rsidRPr="00C95947">
              <w:rPr>
                <w:rStyle w:val="Hyperlink"/>
                <w:noProof/>
              </w:rPr>
              <w:t>2.2  Task 2:  Architecture and System Design</w:t>
            </w:r>
            <w:r w:rsidR="003C3FAE">
              <w:rPr>
                <w:noProof/>
                <w:webHidden/>
              </w:rPr>
              <w:tab/>
            </w:r>
            <w:r w:rsidR="003C3FAE">
              <w:rPr>
                <w:noProof/>
                <w:webHidden/>
              </w:rPr>
              <w:fldChar w:fldCharType="begin"/>
            </w:r>
            <w:r w:rsidR="003C3FAE">
              <w:rPr>
                <w:noProof/>
                <w:webHidden/>
              </w:rPr>
              <w:instrText xml:space="preserve"> PAGEREF _Toc74302507 \h </w:instrText>
            </w:r>
            <w:r w:rsidR="003C3FAE">
              <w:rPr>
                <w:noProof/>
                <w:webHidden/>
              </w:rPr>
            </w:r>
            <w:r w:rsidR="003C3FAE">
              <w:rPr>
                <w:noProof/>
                <w:webHidden/>
              </w:rPr>
              <w:fldChar w:fldCharType="separate"/>
            </w:r>
            <w:r w:rsidR="003C3FAE">
              <w:rPr>
                <w:noProof/>
                <w:webHidden/>
              </w:rPr>
              <w:t>4</w:t>
            </w:r>
            <w:r w:rsidR="003C3FAE">
              <w:rPr>
                <w:noProof/>
                <w:webHidden/>
              </w:rPr>
              <w:fldChar w:fldCharType="end"/>
            </w:r>
          </w:hyperlink>
        </w:p>
        <w:p w14:paraId="129249D7"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21" w:history="1">
            <w:r w:rsidR="003C3FAE" w:rsidRPr="00C95947">
              <w:rPr>
                <w:rStyle w:val="Hyperlink"/>
                <w:noProof/>
              </w:rPr>
              <w:t xml:space="preserve">2.3 </w:t>
            </w:r>
            <w:r w:rsidR="00774B24">
              <w:rPr>
                <w:rStyle w:val="Hyperlink"/>
                <w:noProof/>
              </w:rPr>
              <w:t xml:space="preserve"> </w:t>
            </w:r>
            <w:r w:rsidR="003C3FAE" w:rsidRPr="00C95947">
              <w:rPr>
                <w:rStyle w:val="Hyperlink"/>
                <w:noProof/>
              </w:rPr>
              <w:t>Task 3:  SAF/AA Portfolio Information Technology Support Services</w:t>
            </w:r>
            <w:r w:rsidR="003C3FAE">
              <w:rPr>
                <w:noProof/>
                <w:webHidden/>
              </w:rPr>
              <w:tab/>
            </w:r>
            <w:r w:rsidR="003C3FAE">
              <w:rPr>
                <w:noProof/>
                <w:webHidden/>
              </w:rPr>
              <w:fldChar w:fldCharType="begin"/>
            </w:r>
            <w:r w:rsidR="003C3FAE">
              <w:rPr>
                <w:noProof/>
                <w:webHidden/>
              </w:rPr>
              <w:instrText xml:space="preserve"> PAGEREF _Toc74302521 \h </w:instrText>
            </w:r>
            <w:r w:rsidR="003C3FAE">
              <w:rPr>
                <w:noProof/>
                <w:webHidden/>
              </w:rPr>
            </w:r>
            <w:r w:rsidR="003C3FAE">
              <w:rPr>
                <w:noProof/>
                <w:webHidden/>
              </w:rPr>
              <w:fldChar w:fldCharType="separate"/>
            </w:r>
            <w:r w:rsidR="003C3FAE">
              <w:rPr>
                <w:noProof/>
                <w:webHidden/>
              </w:rPr>
              <w:t>5</w:t>
            </w:r>
            <w:r w:rsidR="003C3FAE">
              <w:rPr>
                <w:noProof/>
                <w:webHidden/>
              </w:rPr>
              <w:fldChar w:fldCharType="end"/>
            </w:r>
          </w:hyperlink>
        </w:p>
        <w:p w14:paraId="1127856A"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33" w:history="1">
            <w:r w:rsidR="003C3FAE" w:rsidRPr="00C95947">
              <w:rPr>
                <w:rStyle w:val="Hyperlink"/>
                <w:noProof/>
              </w:rPr>
              <w:t>SECTION III</w:t>
            </w:r>
            <w:r w:rsidR="003C3FAE">
              <w:rPr>
                <w:noProof/>
                <w:webHidden/>
              </w:rPr>
              <w:tab/>
            </w:r>
            <w:r w:rsidR="003C3FAE">
              <w:rPr>
                <w:noProof/>
                <w:webHidden/>
              </w:rPr>
              <w:fldChar w:fldCharType="begin"/>
            </w:r>
            <w:r w:rsidR="003C3FAE">
              <w:rPr>
                <w:noProof/>
                <w:webHidden/>
              </w:rPr>
              <w:instrText xml:space="preserve"> PAGEREF _Toc74302533 \h </w:instrText>
            </w:r>
            <w:r w:rsidR="003C3FAE">
              <w:rPr>
                <w:noProof/>
                <w:webHidden/>
              </w:rPr>
            </w:r>
            <w:r w:rsidR="003C3FAE">
              <w:rPr>
                <w:noProof/>
                <w:webHidden/>
              </w:rPr>
              <w:fldChar w:fldCharType="separate"/>
            </w:r>
            <w:r w:rsidR="003C3FAE">
              <w:rPr>
                <w:noProof/>
                <w:webHidden/>
              </w:rPr>
              <w:t>6</w:t>
            </w:r>
            <w:r w:rsidR="003C3FAE">
              <w:rPr>
                <w:noProof/>
                <w:webHidden/>
              </w:rPr>
              <w:fldChar w:fldCharType="end"/>
            </w:r>
          </w:hyperlink>
        </w:p>
        <w:p w14:paraId="3435F1D9"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34" w:history="1">
            <w:r w:rsidR="003C3FAE" w:rsidRPr="00C95947">
              <w:rPr>
                <w:rStyle w:val="Hyperlink"/>
                <w:noProof/>
              </w:rPr>
              <w:t>3.0  SERVICE SUMMARY</w:t>
            </w:r>
            <w:r w:rsidR="003C3FAE">
              <w:rPr>
                <w:noProof/>
                <w:webHidden/>
              </w:rPr>
              <w:tab/>
            </w:r>
            <w:r w:rsidR="003C3FAE">
              <w:rPr>
                <w:noProof/>
                <w:webHidden/>
              </w:rPr>
              <w:fldChar w:fldCharType="begin"/>
            </w:r>
            <w:r w:rsidR="003C3FAE">
              <w:rPr>
                <w:noProof/>
                <w:webHidden/>
              </w:rPr>
              <w:instrText xml:space="preserve"> PAGEREF _Toc74302534 \h </w:instrText>
            </w:r>
            <w:r w:rsidR="003C3FAE">
              <w:rPr>
                <w:noProof/>
                <w:webHidden/>
              </w:rPr>
            </w:r>
            <w:r w:rsidR="003C3FAE">
              <w:rPr>
                <w:noProof/>
                <w:webHidden/>
              </w:rPr>
              <w:fldChar w:fldCharType="separate"/>
            </w:r>
            <w:r w:rsidR="003C3FAE">
              <w:rPr>
                <w:noProof/>
                <w:webHidden/>
              </w:rPr>
              <w:t>6</w:t>
            </w:r>
            <w:r w:rsidR="003C3FAE">
              <w:rPr>
                <w:noProof/>
                <w:webHidden/>
              </w:rPr>
              <w:fldChar w:fldCharType="end"/>
            </w:r>
          </w:hyperlink>
        </w:p>
        <w:p w14:paraId="148BF078"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35" w:history="1">
            <w:r w:rsidR="003C3FAE" w:rsidRPr="00C95947">
              <w:rPr>
                <w:rStyle w:val="Hyperlink"/>
                <w:noProof/>
              </w:rPr>
              <w:t>SECTION IV</w:t>
            </w:r>
            <w:r w:rsidR="003C3FAE">
              <w:rPr>
                <w:noProof/>
                <w:webHidden/>
              </w:rPr>
              <w:tab/>
            </w:r>
            <w:r w:rsidR="003C3FAE">
              <w:rPr>
                <w:noProof/>
                <w:webHidden/>
              </w:rPr>
              <w:fldChar w:fldCharType="begin"/>
            </w:r>
            <w:r w:rsidR="003C3FAE">
              <w:rPr>
                <w:noProof/>
                <w:webHidden/>
              </w:rPr>
              <w:instrText xml:space="preserve"> PAGEREF _Toc74302535 \h </w:instrText>
            </w:r>
            <w:r w:rsidR="003C3FAE">
              <w:rPr>
                <w:noProof/>
                <w:webHidden/>
              </w:rPr>
            </w:r>
            <w:r w:rsidR="003C3FAE">
              <w:rPr>
                <w:noProof/>
                <w:webHidden/>
              </w:rPr>
              <w:fldChar w:fldCharType="separate"/>
            </w:r>
            <w:r w:rsidR="003C3FAE">
              <w:rPr>
                <w:noProof/>
                <w:webHidden/>
              </w:rPr>
              <w:t>8</w:t>
            </w:r>
            <w:r w:rsidR="003C3FAE">
              <w:rPr>
                <w:noProof/>
                <w:webHidden/>
              </w:rPr>
              <w:fldChar w:fldCharType="end"/>
            </w:r>
          </w:hyperlink>
        </w:p>
        <w:p w14:paraId="5794EEE1"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36" w:history="1">
            <w:r w:rsidR="003C3FAE" w:rsidRPr="00C95947">
              <w:rPr>
                <w:rStyle w:val="Hyperlink"/>
                <w:noProof/>
              </w:rPr>
              <w:t>4.0 DELIVERABLES</w:t>
            </w:r>
            <w:r w:rsidR="003C3FAE">
              <w:rPr>
                <w:noProof/>
                <w:webHidden/>
              </w:rPr>
              <w:tab/>
            </w:r>
            <w:r w:rsidR="003C3FAE">
              <w:rPr>
                <w:noProof/>
                <w:webHidden/>
              </w:rPr>
              <w:fldChar w:fldCharType="begin"/>
            </w:r>
            <w:r w:rsidR="003C3FAE">
              <w:rPr>
                <w:noProof/>
                <w:webHidden/>
              </w:rPr>
              <w:instrText xml:space="preserve"> PAGEREF _Toc74302536 \h </w:instrText>
            </w:r>
            <w:r w:rsidR="003C3FAE">
              <w:rPr>
                <w:noProof/>
                <w:webHidden/>
              </w:rPr>
            </w:r>
            <w:r w:rsidR="003C3FAE">
              <w:rPr>
                <w:noProof/>
                <w:webHidden/>
              </w:rPr>
              <w:fldChar w:fldCharType="separate"/>
            </w:r>
            <w:r w:rsidR="003C3FAE">
              <w:rPr>
                <w:noProof/>
                <w:webHidden/>
              </w:rPr>
              <w:t>8</w:t>
            </w:r>
            <w:r w:rsidR="003C3FAE">
              <w:rPr>
                <w:noProof/>
                <w:webHidden/>
              </w:rPr>
              <w:fldChar w:fldCharType="end"/>
            </w:r>
          </w:hyperlink>
        </w:p>
        <w:p w14:paraId="079D0BED"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37" w:history="1">
            <w:r w:rsidR="003C3FAE" w:rsidRPr="00C95947">
              <w:rPr>
                <w:rStyle w:val="Hyperlink"/>
                <w:noProof/>
              </w:rPr>
              <w:t>SECTION V</w:t>
            </w:r>
            <w:r w:rsidR="003C3FAE">
              <w:rPr>
                <w:noProof/>
                <w:webHidden/>
              </w:rPr>
              <w:tab/>
            </w:r>
            <w:r w:rsidR="003C3FAE">
              <w:rPr>
                <w:noProof/>
                <w:webHidden/>
              </w:rPr>
              <w:fldChar w:fldCharType="begin"/>
            </w:r>
            <w:r w:rsidR="003C3FAE">
              <w:rPr>
                <w:noProof/>
                <w:webHidden/>
              </w:rPr>
              <w:instrText xml:space="preserve"> PAGEREF _Toc74302537 \h </w:instrText>
            </w:r>
            <w:r w:rsidR="003C3FAE">
              <w:rPr>
                <w:noProof/>
                <w:webHidden/>
              </w:rPr>
            </w:r>
            <w:r w:rsidR="003C3FAE">
              <w:rPr>
                <w:noProof/>
                <w:webHidden/>
              </w:rPr>
              <w:fldChar w:fldCharType="separate"/>
            </w:r>
            <w:r w:rsidR="003C3FAE">
              <w:rPr>
                <w:noProof/>
                <w:webHidden/>
              </w:rPr>
              <w:t>9</w:t>
            </w:r>
            <w:r w:rsidR="003C3FAE">
              <w:rPr>
                <w:noProof/>
                <w:webHidden/>
              </w:rPr>
              <w:fldChar w:fldCharType="end"/>
            </w:r>
          </w:hyperlink>
        </w:p>
        <w:p w14:paraId="2EDF42F0" w14:textId="77777777" w:rsidR="003C3FAE" w:rsidRDefault="007005BC">
          <w:pPr>
            <w:pStyle w:val="TOC2"/>
            <w:tabs>
              <w:tab w:val="left" w:pos="880"/>
              <w:tab w:val="right" w:leader="dot" w:pos="9350"/>
            </w:tabs>
            <w:rPr>
              <w:rFonts w:asciiTheme="minorHAnsi" w:eastAsiaTheme="minorEastAsia" w:hAnsiTheme="minorHAnsi" w:cstheme="minorBidi"/>
              <w:noProof/>
              <w:sz w:val="22"/>
              <w:szCs w:val="22"/>
            </w:rPr>
          </w:pPr>
          <w:hyperlink w:anchor="_Toc74302538" w:history="1">
            <w:r w:rsidR="003C3FAE" w:rsidRPr="00C95947">
              <w:rPr>
                <w:rStyle w:val="Hyperlink"/>
                <w:noProof/>
              </w:rPr>
              <w:t>5.0</w:t>
            </w:r>
            <w:r w:rsidR="003C3FAE">
              <w:rPr>
                <w:rFonts w:asciiTheme="minorHAnsi" w:eastAsiaTheme="minorEastAsia" w:hAnsiTheme="minorHAnsi" w:cstheme="minorBidi"/>
                <w:noProof/>
                <w:sz w:val="22"/>
                <w:szCs w:val="22"/>
              </w:rPr>
              <w:tab/>
            </w:r>
            <w:r w:rsidR="003C3FAE" w:rsidRPr="00C95947">
              <w:rPr>
                <w:rStyle w:val="Hyperlink"/>
                <w:noProof/>
              </w:rPr>
              <w:t>GOVERNMENT FURNISHED PROPERTY, EQUIPMENT, MATERIAL, INFORMATION, OR SERVICES</w:t>
            </w:r>
            <w:r w:rsidR="003C3FAE">
              <w:rPr>
                <w:noProof/>
                <w:webHidden/>
              </w:rPr>
              <w:tab/>
            </w:r>
            <w:r w:rsidR="003C3FAE">
              <w:rPr>
                <w:noProof/>
                <w:webHidden/>
              </w:rPr>
              <w:fldChar w:fldCharType="begin"/>
            </w:r>
            <w:r w:rsidR="003C3FAE">
              <w:rPr>
                <w:noProof/>
                <w:webHidden/>
              </w:rPr>
              <w:instrText xml:space="preserve"> PAGEREF _Toc74302538 \h </w:instrText>
            </w:r>
            <w:r w:rsidR="003C3FAE">
              <w:rPr>
                <w:noProof/>
                <w:webHidden/>
              </w:rPr>
            </w:r>
            <w:r w:rsidR="003C3FAE">
              <w:rPr>
                <w:noProof/>
                <w:webHidden/>
              </w:rPr>
              <w:fldChar w:fldCharType="separate"/>
            </w:r>
            <w:r w:rsidR="003C3FAE">
              <w:rPr>
                <w:noProof/>
                <w:webHidden/>
              </w:rPr>
              <w:t>9</w:t>
            </w:r>
            <w:r w:rsidR="003C3FAE">
              <w:rPr>
                <w:noProof/>
                <w:webHidden/>
              </w:rPr>
              <w:fldChar w:fldCharType="end"/>
            </w:r>
          </w:hyperlink>
        </w:p>
        <w:p w14:paraId="4617C1BC" w14:textId="77777777" w:rsidR="003C3FAE" w:rsidRDefault="007005BC">
          <w:pPr>
            <w:pStyle w:val="TOC3"/>
            <w:tabs>
              <w:tab w:val="left" w:pos="1100"/>
              <w:tab w:val="right" w:leader="dot" w:pos="9350"/>
            </w:tabs>
            <w:rPr>
              <w:rFonts w:asciiTheme="minorHAnsi" w:eastAsiaTheme="minorEastAsia" w:hAnsiTheme="minorHAnsi" w:cstheme="minorBidi"/>
              <w:noProof/>
              <w:sz w:val="22"/>
              <w:szCs w:val="22"/>
            </w:rPr>
          </w:pPr>
          <w:hyperlink w:anchor="_Toc74302539" w:history="1">
            <w:r w:rsidR="003C3FAE" w:rsidRPr="00C95947">
              <w:rPr>
                <w:rStyle w:val="Hyperlink"/>
                <w:noProof/>
              </w:rPr>
              <w:t>5.1</w:t>
            </w:r>
            <w:r w:rsidR="003C3FAE">
              <w:rPr>
                <w:rFonts w:asciiTheme="minorHAnsi" w:eastAsiaTheme="minorEastAsia" w:hAnsiTheme="minorHAnsi" w:cstheme="minorBidi"/>
                <w:noProof/>
                <w:sz w:val="22"/>
                <w:szCs w:val="22"/>
              </w:rPr>
              <w:tab/>
            </w:r>
            <w:r w:rsidR="003C3FAE" w:rsidRPr="00C95947">
              <w:rPr>
                <w:rStyle w:val="Hyperlink"/>
                <w:noProof/>
              </w:rPr>
              <w:t>Government Furnished Property, Equipment, Material, Information, or Services.</w:t>
            </w:r>
            <w:r w:rsidR="003C3FAE">
              <w:rPr>
                <w:noProof/>
                <w:webHidden/>
              </w:rPr>
              <w:tab/>
            </w:r>
            <w:r w:rsidR="003C3FAE">
              <w:rPr>
                <w:noProof/>
                <w:webHidden/>
              </w:rPr>
              <w:fldChar w:fldCharType="begin"/>
            </w:r>
            <w:r w:rsidR="003C3FAE">
              <w:rPr>
                <w:noProof/>
                <w:webHidden/>
              </w:rPr>
              <w:instrText xml:space="preserve"> PAGEREF _Toc74302539 \h </w:instrText>
            </w:r>
            <w:r w:rsidR="003C3FAE">
              <w:rPr>
                <w:noProof/>
                <w:webHidden/>
              </w:rPr>
            </w:r>
            <w:r w:rsidR="003C3FAE">
              <w:rPr>
                <w:noProof/>
                <w:webHidden/>
              </w:rPr>
              <w:fldChar w:fldCharType="separate"/>
            </w:r>
            <w:r w:rsidR="003C3FAE">
              <w:rPr>
                <w:noProof/>
                <w:webHidden/>
              </w:rPr>
              <w:t>9</w:t>
            </w:r>
            <w:r w:rsidR="003C3FAE">
              <w:rPr>
                <w:noProof/>
                <w:webHidden/>
              </w:rPr>
              <w:fldChar w:fldCharType="end"/>
            </w:r>
          </w:hyperlink>
        </w:p>
        <w:p w14:paraId="18702D41"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40" w:history="1">
            <w:r w:rsidR="003C3FAE" w:rsidRPr="00C95947">
              <w:rPr>
                <w:rStyle w:val="Hyperlink"/>
                <w:noProof/>
              </w:rPr>
              <w:t>SECTION VI</w:t>
            </w:r>
            <w:r w:rsidR="003C3FAE">
              <w:rPr>
                <w:noProof/>
                <w:webHidden/>
              </w:rPr>
              <w:tab/>
            </w:r>
            <w:r w:rsidR="003C3FAE">
              <w:rPr>
                <w:noProof/>
                <w:webHidden/>
              </w:rPr>
              <w:fldChar w:fldCharType="begin"/>
            </w:r>
            <w:r w:rsidR="003C3FAE">
              <w:rPr>
                <w:noProof/>
                <w:webHidden/>
              </w:rPr>
              <w:instrText xml:space="preserve"> PAGEREF _Toc74302540 \h </w:instrText>
            </w:r>
            <w:r w:rsidR="003C3FAE">
              <w:rPr>
                <w:noProof/>
                <w:webHidden/>
              </w:rPr>
            </w:r>
            <w:r w:rsidR="003C3FAE">
              <w:rPr>
                <w:noProof/>
                <w:webHidden/>
              </w:rPr>
              <w:fldChar w:fldCharType="separate"/>
            </w:r>
            <w:r w:rsidR="003C3FAE">
              <w:rPr>
                <w:noProof/>
                <w:webHidden/>
              </w:rPr>
              <w:t>10</w:t>
            </w:r>
            <w:r w:rsidR="003C3FAE">
              <w:rPr>
                <w:noProof/>
                <w:webHidden/>
              </w:rPr>
              <w:fldChar w:fldCharType="end"/>
            </w:r>
          </w:hyperlink>
        </w:p>
        <w:p w14:paraId="2284D5EE"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41" w:history="1">
            <w:r w:rsidR="003C3FAE" w:rsidRPr="00C95947">
              <w:rPr>
                <w:rStyle w:val="Hyperlink"/>
                <w:noProof/>
              </w:rPr>
              <w:t>6.0  GENERAL INFORMATION</w:t>
            </w:r>
            <w:r w:rsidR="003C3FAE">
              <w:rPr>
                <w:noProof/>
                <w:webHidden/>
              </w:rPr>
              <w:tab/>
            </w:r>
            <w:r w:rsidR="003C3FAE">
              <w:rPr>
                <w:noProof/>
                <w:webHidden/>
              </w:rPr>
              <w:fldChar w:fldCharType="begin"/>
            </w:r>
            <w:r w:rsidR="003C3FAE">
              <w:rPr>
                <w:noProof/>
                <w:webHidden/>
              </w:rPr>
              <w:instrText xml:space="preserve"> PAGEREF _Toc74302541 \h </w:instrText>
            </w:r>
            <w:r w:rsidR="003C3FAE">
              <w:rPr>
                <w:noProof/>
                <w:webHidden/>
              </w:rPr>
            </w:r>
            <w:r w:rsidR="003C3FAE">
              <w:rPr>
                <w:noProof/>
                <w:webHidden/>
              </w:rPr>
              <w:fldChar w:fldCharType="separate"/>
            </w:r>
            <w:r w:rsidR="003C3FAE">
              <w:rPr>
                <w:noProof/>
                <w:webHidden/>
              </w:rPr>
              <w:t>10</w:t>
            </w:r>
            <w:r w:rsidR="003C3FAE">
              <w:rPr>
                <w:noProof/>
                <w:webHidden/>
              </w:rPr>
              <w:fldChar w:fldCharType="end"/>
            </w:r>
          </w:hyperlink>
        </w:p>
        <w:p w14:paraId="5D0FD198"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2" w:history="1">
            <w:r w:rsidR="003C3FAE" w:rsidRPr="00C95947">
              <w:rPr>
                <w:rStyle w:val="Hyperlink"/>
                <w:noProof/>
              </w:rPr>
              <w:t>6.1  Scheduling Concerns.</w:t>
            </w:r>
            <w:r w:rsidR="003C3FAE">
              <w:rPr>
                <w:noProof/>
                <w:webHidden/>
              </w:rPr>
              <w:tab/>
            </w:r>
            <w:r w:rsidR="003C3FAE">
              <w:rPr>
                <w:noProof/>
                <w:webHidden/>
              </w:rPr>
              <w:fldChar w:fldCharType="begin"/>
            </w:r>
            <w:r w:rsidR="003C3FAE">
              <w:rPr>
                <w:noProof/>
                <w:webHidden/>
              </w:rPr>
              <w:instrText xml:space="preserve"> PAGEREF _Toc74302542 \h </w:instrText>
            </w:r>
            <w:r w:rsidR="003C3FAE">
              <w:rPr>
                <w:noProof/>
                <w:webHidden/>
              </w:rPr>
            </w:r>
            <w:r w:rsidR="003C3FAE">
              <w:rPr>
                <w:noProof/>
                <w:webHidden/>
              </w:rPr>
              <w:fldChar w:fldCharType="separate"/>
            </w:r>
            <w:r w:rsidR="003C3FAE">
              <w:rPr>
                <w:noProof/>
                <w:webHidden/>
              </w:rPr>
              <w:t>10</w:t>
            </w:r>
            <w:r w:rsidR="003C3FAE">
              <w:rPr>
                <w:noProof/>
                <w:webHidden/>
              </w:rPr>
              <w:fldChar w:fldCharType="end"/>
            </w:r>
          </w:hyperlink>
        </w:p>
        <w:p w14:paraId="42E88EA8"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3" w:history="1">
            <w:r w:rsidR="003C3FAE" w:rsidRPr="00C95947">
              <w:rPr>
                <w:rStyle w:val="Hyperlink"/>
                <w:noProof/>
              </w:rPr>
              <w:t>6.2  Kickoff Meeting/Orientation Meeting</w:t>
            </w:r>
            <w:r w:rsidR="003C3FAE">
              <w:rPr>
                <w:noProof/>
                <w:webHidden/>
              </w:rPr>
              <w:tab/>
            </w:r>
            <w:r w:rsidR="003C3FAE">
              <w:rPr>
                <w:noProof/>
                <w:webHidden/>
              </w:rPr>
              <w:fldChar w:fldCharType="begin"/>
            </w:r>
            <w:r w:rsidR="003C3FAE">
              <w:rPr>
                <w:noProof/>
                <w:webHidden/>
              </w:rPr>
              <w:instrText xml:space="preserve"> PAGEREF _Toc74302543 \h </w:instrText>
            </w:r>
            <w:r w:rsidR="003C3FAE">
              <w:rPr>
                <w:noProof/>
                <w:webHidden/>
              </w:rPr>
            </w:r>
            <w:r w:rsidR="003C3FAE">
              <w:rPr>
                <w:noProof/>
                <w:webHidden/>
              </w:rPr>
              <w:fldChar w:fldCharType="separate"/>
            </w:r>
            <w:r w:rsidR="003C3FAE">
              <w:rPr>
                <w:noProof/>
                <w:webHidden/>
              </w:rPr>
              <w:t>10</w:t>
            </w:r>
            <w:r w:rsidR="003C3FAE">
              <w:rPr>
                <w:noProof/>
                <w:webHidden/>
              </w:rPr>
              <w:fldChar w:fldCharType="end"/>
            </w:r>
          </w:hyperlink>
        </w:p>
        <w:p w14:paraId="6EB5A615"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4" w:history="1">
            <w:r w:rsidR="003C3FAE" w:rsidRPr="00C95947">
              <w:rPr>
                <w:rStyle w:val="Hyperlink"/>
                <w:noProof/>
              </w:rPr>
              <w:t>6.3 Transition-In Plan</w:t>
            </w:r>
            <w:r w:rsidR="003C3FAE">
              <w:rPr>
                <w:noProof/>
                <w:webHidden/>
              </w:rPr>
              <w:tab/>
            </w:r>
            <w:r w:rsidR="003C3FAE">
              <w:rPr>
                <w:noProof/>
                <w:webHidden/>
              </w:rPr>
              <w:fldChar w:fldCharType="begin"/>
            </w:r>
            <w:r w:rsidR="003C3FAE">
              <w:rPr>
                <w:noProof/>
                <w:webHidden/>
              </w:rPr>
              <w:instrText xml:space="preserve"> PAGEREF _Toc74302544 \h </w:instrText>
            </w:r>
            <w:r w:rsidR="003C3FAE">
              <w:rPr>
                <w:noProof/>
                <w:webHidden/>
              </w:rPr>
            </w:r>
            <w:r w:rsidR="003C3FAE">
              <w:rPr>
                <w:noProof/>
                <w:webHidden/>
              </w:rPr>
              <w:fldChar w:fldCharType="separate"/>
            </w:r>
            <w:r w:rsidR="003C3FAE">
              <w:rPr>
                <w:noProof/>
                <w:webHidden/>
              </w:rPr>
              <w:t>11</w:t>
            </w:r>
            <w:r w:rsidR="003C3FAE">
              <w:rPr>
                <w:noProof/>
                <w:webHidden/>
              </w:rPr>
              <w:fldChar w:fldCharType="end"/>
            </w:r>
          </w:hyperlink>
        </w:p>
        <w:p w14:paraId="49B178C7"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5" w:history="1">
            <w:r w:rsidR="003C3FAE" w:rsidRPr="00C95947">
              <w:rPr>
                <w:rStyle w:val="Hyperlink"/>
                <w:noProof/>
              </w:rPr>
              <w:t>6.4  Transition-Out Plan</w:t>
            </w:r>
            <w:r w:rsidR="003C3FAE">
              <w:rPr>
                <w:noProof/>
                <w:webHidden/>
              </w:rPr>
              <w:tab/>
            </w:r>
            <w:r w:rsidR="003C3FAE">
              <w:rPr>
                <w:noProof/>
                <w:webHidden/>
              </w:rPr>
              <w:fldChar w:fldCharType="begin"/>
            </w:r>
            <w:r w:rsidR="003C3FAE">
              <w:rPr>
                <w:noProof/>
                <w:webHidden/>
              </w:rPr>
              <w:instrText xml:space="preserve"> PAGEREF _Toc74302545 \h </w:instrText>
            </w:r>
            <w:r w:rsidR="003C3FAE">
              <w:rPr>
                <w:noProof/>
                <w:webHidden/>
              </w:rPr>
            </w:r>
            <w:r w:rsidR="003C3FAE">
              <w:rPr>
                <w:noProof/>
                <w:webHidden/>
              </w:rPr>
              <w:fldChar w:fldCharType="separate"/>
            </w:r>
            <w:r w:rsidR="003C3FAE">
              <w:rPr>
                <w:noProof/>
                <w:webHidden/>
              </w:rPr>
              <w:t>11</w:t>
            </w:r>
            <w:r w:rsidR="003C3FAE">
              <w:rPr>
                <w:noProof/>
                <w:webHidden/>
              </w:rPr>
              <w:fldChar w:fldCharType="end"/>
            </w:r>
          </w:hyperlink>
        </w:p>
        <w:p w14:paraId="38733B97"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6" w:history="1">
            <w:r w:rsidR="003C3FAE" w:rsidRPr="00C95947">
              <w:rPr>
                <w:rStyle w:val="Hyperlink"/>
                <w:noProof/>
              </w:rPr>
              <w:t>6.5  Quality Control.</w:t>
            </w:r>
            <w:r w:rsidR="003C3FAE">
              <w:rPr>
                <w:noProof/>
                <w:webHidden/>
              </w:rPr>
              <w:tab/>
            </w:r>
            <w:r w:rsidR="003C3FAE">
              <w:rPr>
                <w:noProof/>
                <w:webHidden/>
              </w:rPr>
              <w:fldChar w:fldCharType="begin"/>
            </w:r>
            <w:r w:rsidR="003C3FAE">
              <w:rPr>
                <w:noProof/>
                <w:webHidden/>
              </w:rPr>
              <w:instrText xml:space="preserve"> PAGEREF _Toc74302546 \h </w:instrText>
            </w:r>
            <w:r w:rsidR="003C3FAE">
              <w:rPr>
                <w:noProof/>
                <w:webHidden/>
              </w:rPr>
            </w:r>
            <w:r w:rsidR="003C3FAE">
              <w:rPr>
                <w:noProof/>
                <w:webHidden/>
              </w:rPr>
              <w:fldChar w:fldCharType="separate"/>
            </w:r>
            <w:r w:rsidR="003C3FAE">
              <w:rPr>
                <w:noProof/>
                <w:webHidden/>
              </w:rPr>
              <w:t>12</w:t>
            </w:r>
            <w:r w:rsidR="003C3FAE">
              <w:rPr>
                <w:noProof/>
                <w:webHidden/>
              </w:rPr>
              <w:fldChar w:fldCharType="end"/>
            </w:r>
          </w:hyperlink>
        </w:p>
        <w:p w14:paraId="37C1ECC4"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7" w:history="1">
            <w:r w:rsidR="003C3FAE" w:rsidRPr="00C95947">
              <w:rPr>
                <w:rStyle w:val="Hyperlink"/>
                <w:noProof/>
              </w:rPr>
              <w:t>6.6  Emergency Operations/Mission Essential Personnel.</w:t>
            </w:r>
            <w:r w:rsidR="003C3FAE">
              <w:rPr>
                <w:noProof/>
                <w:webHidden/>
              </w:rPr>
              <w:tab/>
            </w:r>
            <w:r w:rsidR="003C3FAE">
              <w:rPr>
                <w:noProof/>
                <w:webHidden/>
              </w:rPr>
              <w:fldChar w:fldCharType="begin"/>
            </w:r>
            <w:r w:rsidR="003C3FAE">
              <w:rPr>
                <w:noProof/>
                <w:webHidden/>
              </w:rPr>
              <w:instrText xml:space="preserve"> PAGEREF _Toc74302547 \h </w:instrText>
            </w:r>
            <w:r w:rsidR="003C3FAE">
              <w:rPr>
                <w:noProof/>
                <w:webHidden/>
              </w:rPr>
            </w:r>
            <w:r w:rsidR="003C3FAE">
              <w:rPr>
                <w:noProof/>
                <w:webHidden/>
              </w:rPr>
              <w:fldChar w:fldCharType="separate"/>
            </w:r>
            <w:r w:rsidR="003C3FAE">
              <w:rPr>
                <w:noProof/>
                <w:webHidden/>
              </w:rPr>
              <w:t>12</w:t>
            </w:r>
            <w:r w:rsidR="003C3FAE">
              <w:rPr>
                <w:noProof/>
                <w:webHidden/>
              </w:rPr>
              <w:fldChar w:fldCharType="end"/>
            </w:r>
          </w:hyperlink>
        </w:p>
        <w:p w14:paraId="25A4FE09"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48" w:history="1">
            <w:r w:rsidR="003C3FAE" w:rsidRPr="00C95947">
              <w:rPr>
                <w:rStyle w:val="Hyperlink"/>
                <w:noProof/>
              </w:rPr>
              <w:t>6.7  Contractor Manpower Reporting Application (CMRA)</w:t>
            </w:r>
            <w:r w:rsidR="003C3FAE">
              <w:rPr>
                <w:noProof/>
                <w:webHidden/>
              </w:rPr>
              <w:tab/>
            </w:r>
            <w:r w:rsidR="003C3FAE">
              <w:rPr>
                <w:noProof/>
                <w:webHidden/>
              </w:rPr>
              <w:fldChar w:fldCharType="begin"/>
            </w:r>
            <w:r w:rsidR="003C3FAE">
              <w:rPr>
                <w:noProof/>
                <w:webHidden/>
              </w:rPr>
              <w:instrText xml:space="preserve"> PAGEREF _Toc74302548 \h </w:instrText>
            </w:r>
            <w:r w:rsidR="003C3FAE">
              <w:rPr>
                <w:noProof/>
                <w:webHidden/>
              </w:rPr>
            </w:r>
            <w:r w:rsidR="003C3FAE">
              <w:rPr>
                <w:noProof/>
                <w:webHidden/>
              </w:rPr>
              <w:fldChar w:fldCharType="separate"/>
            </w:r>
            <w:r w:rsidR="003C3FAE">
              <w:rPr>
                <w:noProof/>
                <w:webHidden/>
              </w:rPr>
              <w:t>13</w:t>
            </w:r>
            <w:r w:rsidR="003C3FAE">
              <w:rPr>
                <w:noProof/>
                <w:webHidden/>
              </w:rPr>
              <w:fldChar w:fldCharType="end"/>
            </w:r>
          </w:hyperlink>
        </w:p>
        <w:p w14:paraId="45B26926"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50" w:history="1">
            <w:r w:rsidR="003C3FAE" w:rsidRPr="00C95947">
              <w:rPr>
                <w:rStyle w:val="Hyperlink"/>
                <w:noProof/>
              </w:rPr>
              <w:t>6.8  Security Instructions</w:t>
            </w:r>
            <w:r w:rsidR="003C3FAE">
              <w:rPr>
                <w:noProof/>
                <w:webHidden/>
              </w:rPr>
              <w:tab/>
            </w:r>
            <w:r w:rsidR="003C3FAE">
              <w:rPr>
                <w:noProof/>
                <w:webHidden/>
              </w:rPr>
              <w:fldChar w:fldCharType="begin"/>
            </w:r>
            <w:r w:rsidR="003C3FAE">
              <w:rPr>
                <w:noProof/>
                <w:webHidden/>
              </w:rPr>
              <w:instrText xml:space="preserve"> PAGEREF _Toc74302550 \h </w:instrText>
            </w:r>
            <w:r w:rsidR="003C3FAE">
              <w:rPr>
                <w:noProof/>
                <w:webHidden/>
              </w:rPr>
            </w:r>
            <w:r w:rsidR="003C3FAE">
              <w:rPr>
                <w:noProof/>
                <w:webHidden/>
              </w:rPr>
              <w:fldChar w:fldCharType="separate"/>
            </w:r>
            <w:r w:rsidR="003C3FAE">
              <w:rPr>
                <w:noProof/>
                <w:webHidden/>
              </w:rPr>
              <w:t>13</w:t>
            </w:r>
            <w:r w:rsidR="003C3FAE">
              <w:rPr>
                <w:noProof/>
                <w:webHidden/>
              </w:rPr>
              <w:fldChar w:fldCharType="end"/>
            </w:r>
          </w:hyperlink>
        </w:p>
        <w:p w14:paraId="6878B463"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51" w:history="1">
            <w:r w:rsidR="003C3FAE" w:rsidRPr="00C95947">
              <w:rPr>
                <w:rStyle w:val="Hyperlink"/>
                <w:noProof/>
              </w:rPr>
              <w:t>6.9  Travel</w:t>
            </w:r>
            <w:r w:rsidR="003C3FAE">
              <w:rPr>
                <w:noProof/>
                <w:webHidden/>
              </w:rPr>
              <w:tab/>
            </w:r>
            <w:r w:rsidR="003C3FAE">
              <w:rPr>
                <w:noProof/>
                <w:webHidden/>
              </w:rPr>
              <w:fldChar w:fldCharType="begin"/>
            </w:r>
            <w:r w:rsidR="003C3FAE">
              <w:rPr>
                <w:noProof/>
                <w:webHidden/>
              </w:rPr>
              <w:instrText xml:space="preserve"> PAGEREF _Toc74302551 \h </w:instrText>
            </w:r>
            <w:r w:rsidR="003C3FAE">
              <w:rPr>
                <w:noProof/>
                <w:webHidden/>
              </w:rPr>
            </w:r>
            <w:r w:rsidR="003C3FAE">
              <w:rPr>
                <w:noProof/>
                <w:webHidden/>
              </w:rPr>
              <w:fldChar w:fldCharType="separate"/>
            </w:r>
            <w:r w:rsidR="003C3FAE">
              <w:rPr>
                <w:noProof/>
                <w:webHidden/>
              </w:rPr>
              <w:t>14</w:t>
            </w:r>
            <w:r w:rsidR="003C3FAE">
              <w:rPr>
                <w:noProof/>
                <w:webHidden/>
              </w:rPr>
              <w:fldChar w:fldCharType="end"/>
            </w:r>
          </w:hyperlink>
        </w:p>
        <w:p w14:paraId="79AD3525" w14:textId="77777777" w:rsidR="003C3FAE" w:rsidRDefault="007005BC">
          <w:pPr>
            <w:pStyle w:val="TOC3"/>
            <w:tabs>
              <w:tab w:val="right" w:leader="dot" w:pos="9350"/>
            </w:tabs>
            <w:rPr>
              <w:rFonts w:asciiTheme="minorHAnsi" w:eastAsiaTheme="minorEastAsia" w:hAnsiTheme="minorHAnsi" w:cstheme="minorBidi"/>
              <w:noProof/>
              <w:sz w:val="22"/>
              <w:szCs w:val="22"/>
            </w:rPr>
          </w:pPr>
          <w:hyperlink w:anchor="_Toc74302552" w:history="1">
            <w:r w:rsidR="003C3FAE" w:rsidRPr="00C95947">
              <w:rPr>
                <w:rStyle w:val="Hyperlink"/>
                <w:noProof/>
              </w:rPr>
              <w:t>6.10  Employee Accountability &amp; Turnover</w:t>
            </w:r>
            <w:r w:rsidR="003C3FAE">
              <w:rPr>
                <w:noProof/>
                <w:webHidden/>
              </w:rPr>
              <w:tab/>
            </w:r>
            <w:r w:rsidR="003C3FAE">
              <w:rPr>
                <w:noProof/>
                <w:webHidden/>
              </w:rPr>
              <w:fldChar w:fldCharType="begin"/>
            </w:r>
            <w:r w:rsidR="003C3FAE">
              <w:rPr>
                <w:noProof/>
                <w:webHidden/>
              </w:rPr>
              <w:instrText xml:space="preserve"> PAGEREF _Toc74302552 \h </w:instrText>
            </w:r>
            <w:r w:rsidR="003C3FAE">
              <w:rPr>
                <w:noProof/>
                <w:webHidden/>
              </w:rPr>
            </w:r>
            <w:r w:rsidR="003C3FAE">
              <w:rPr>
                <w:noProof/>
                <w:webHidden/>
              </w:rPr>
              <w:fldChar w:fldCharType="separate"/>
            </w:r>
            <w:r w:rsidR="003C3FAE">
              <w:rPr>
                <w:noProof/>
                <w:webHidden/>
              </w:rPr>
              <w:t>15</w:t>
            </w:r>
            <w:r w:rsidR="003C3FAE">
              <w:rPr>
                <w:noProof/>
                <w:webHidden/>
              </w:rPr>
              <w:fldChar w:fldCharType="end"/>
            </w:r>
          </w:hyperlink>
        </w:p>
        <w:p w14:paraId="04DCBDF6" w14:textId="77777777" w:rsidR="003C3FAE" w:rsidRDefault="007005BC">
          <w:pPr>
            <w:pStyle w:val="TOC1"/>
            <w:tabs>
              <w:tab w:val="right" w:leader="dot" w:pos="9350"/>
            </w:tabs>
            <w:rPr>
              <w:rFonts w:asciiTheme="minorHAnsi" w:eastAsiaTheme="minorEastAsia" w:hAnsiTheme="minorHAnsi" w:cstheme="minorBidi"/>
              <w:noProof/>
              <w:sz w:val="22"/>
              <w:szCs w:val="22"/>
            </w:rPr>
          </w:pPr>
          <w:hyperlink w:anchor="_Toc74302553" w:history="1">
            <w:r w:rsidR="003C3FAE" w:rsidRPr="00C95947">
              <w:rPr>
                <w:rStyle w:val="Hyperlink"/>
                <w:noProof/>
              </w:rPr>
              <w:t>SECTION VII</w:t>
            </w:r>
            <w:r w:rsidR="003C3FAE">
              <w:rPr>
                <w:noProof/>
                <w:webHidden/>
              </w:rPr>
              <w:tab/>
            </w:r>
            <w:r w:rsidR="003C3FAE">
              <w:rPr>
                <w:noProof/>
                <w:webHidden/>
              </w:rPr>
              <w:fldChar w:fldCharType="begin"/>
            </w:r>
            <w:r w:rsidR="003C3FAE">
              <w:rPr>
                <w:noProof/>
                <w:webHidden/>
              </w:rPr>
              <w:instrText xml:space="preserve"> PAGEREF _Toc74302553 \h </w:instrText>
            </w:r>
            <w:r w:rsidR="003C3FAE">
              <w:rPr>
                <w:noProof/>
                <w:webHidden/>
              </w:rPr>
            </w:r>
            <w:r w:rsidR="003C3FAE">
              <w:rPr>
                <w:noProof/>
                <w:webHidden/>
              </w:rPr>
              <w:fldChar w:fldCharType="separate"/>
            </w:r>
            <w:r w:rsidR="003C3FAE">
              <w:rPr>
                <w:noProof/>
                <w:webHidden/>
              </w:rPr>
              <w:t>18</w:t>
            </w:r>
            <w:r w:rsidR="003C3FAE">
              <w:rPr>
                <w:noProof/>
                <w:webHidden/>
              </w:rPr>
              <w:fldChar w:fldCharType="end"/>
            </w:r>
          </w:hyperlink>
        </w:p>
        <w:p w14:paraId="2370410A" w14:textId="77777777" w:rsidR="003C3FAE" w:rsidRDefault="007005BC">
          <w:pPr>
            <w:pStyle w:val="TOC2"/>
            <w:tabs>
              <w:tab w:val="right" w:leader="dot" w:pos="9350"/>
            </w:tabs>
            <w:rPr>
              <w:rFonts w:asciiTheme="minorHAnsi" w:eastAsiaTheme="minorEastAsia" w:hAnsiTheme="minorHAnsi" w:cstheme="minorBidi"/>
              <w:noProof/>
              <w:sz w:val="22"/>
              <w:szCs w:val="22"/>
            </w:rPr>
          </w:pPr>
          <w:hyperlink w:anchor="_Toc74302554" w:history="1">
            <w:r w:rsidR="003C3FAE" w:rsidRPr="00C95947">
              <w:rPr>
                <w:rStyle w:val="Hyperlink"/>
                <w:noProof/>
              </w:rPr>
              <w:t>APPENDIX 1</w:t>
            </w:r>
            <w:r w:rsidR="003C3FAE">
              <w:rPr>
                <w:noProof/>
                <w:webHidden/>
              </w:rPr>
              <w:tab/>
            </w:r>
            <w:r w:rsidR="003C3FAE">
              <w:rPr>
                <w:noProof/>
                <w:webHidden/>
              </w:rPr>
              <w:fldChar w:fldCharType="begin"/>
            </w:r>
            <w:r w:rsidR="003C3FAE">
              <w:rPr>
                <w:noProof/>
                <w:webHidden/>
              </w:rPr>
              <w:instrText xml:space="preserve"> PAGEREF _Toc74302554 \h </w:instrText>
            </w:r>
            <w:r w:rsidR="003C3FAE">
              <w:rPr>
                <w:noProof/>
                <w:webHidden/>
              </w:rPr>
            </w:r>
            <w:r w:rsidR="003C3FAE">
              <w:rPr>
                <w:noProof/>
                <w:webHidden/>
              </w:rPr>
              <w:fldChar w:fldCharType="separate"/>
            </w:r>
            <w:r w:rsidR="003C3FAE">
              <w:rPr>
                <w:noProof/>
                <w:webHidden/>
              </w:rPr>
              <w:t>18</w:t>
            </w:r>
            <w:r w:rsidR="003C3FAE">
              <w:rPr>
                <w:noProof/>
                <w:webHidden/>
              </w:rPr>
              <w:fldChar w:fldCharType="end"/>
            </w:r>
          </w:hyperlink>
        </w:p>
        <w:p w14:paraId="247BD8BA" w14:textId="77777777" w:rsidR="003C3FAE" w:rsidRDefault="007005BC">
          <w:pPr>
            <w:pStyle w:val="TOC3"/>
            <w:tabs>
              <w:tab w:val="left" w:pos="1100"/>
              <w:tab w:val="right" w:leader="dot" w:pos="9350"/>
            </w:tabs>
            <w:rPr>
              <w:rFonts w:asciiTheme="minorHAnsi" w:eastAsiaTheme="minorEastAsia" w:hAnsiTheme="minorHAnsi" w:cstheme="minorBidi"/>
              <w:noProof/>
              <w:sz w:val="22"/>
              <w:szCs w:val="22"/>
            </w:rPr>
          </w:pPr>
          <w:hyperlink w:anchor="_Toc74302555" w:history="1">
            <w:r w:rsidR="003C3FAE" w:rsidRPr="00C95947">
              <w:rPr>
                <w:rStyle w:val="Hyperlink"/>
                <w:noProof/>
              </w:rPr>
              <w:t>1.0</w:t>
            </w:r>
            <w:r w:rsidR="003C3FAE">
              <w:rPr>
                <w:rFonts w:asciiTheme="minorHAnsi" w:eastAsiaTheme="minorEastAsia" w:hAnsiTheme="minorHAnsi" w:cstheme="minorBidi"/>
                <w:noProof/>
                <w:sz w:val="22"/>
                <w:szCs w:val="22"/>
              </w:rPr>
              <w:tab/>
            </w:r>
            <w:r w:rsidR="003C3FAE" w:rsidRPr="00C95947">
              <w:rPr>
                <w:rStyle w:val="Hyperlink"/>
                <w:noProof/>
              </w:rPr>
              <w:t>DEFINITIONS, ABBREVIATIONS, AND ACRONYMS</w:t>
            </w:r>
            <w:r w:rsidR="003C3FAE">
              <w:rPr>
                <w:noProof/>
                <w:webHidden/>
              </w:rPr>
              <w:tab/>
            </w:r>
            <w:r w:rsidR="003C3FAE">
              <w:rPr>
                <w:noProof/>
                <w:webHidden/>
              </w:rPr>
              <w:fldChar w:fldCharType="begin"/>
            </w:r>
            <w:r w:rsidR="003C3FAE">
              <w:rPr>
                <w:noProof/>
                <w:webHidden/>
              </w:rPr>
              <w:instrText xml:space="preserve"> PAGEREF _Toc74302555 \h </w:instrText>
            </w:r>
            <w:r w:rsidR="003C3FAE">
              <w:rPr>
                <w:noProof/>
                <w:webHidden/>
              </w:rPr>
            </w:r>
            <w:r w:rsidR="003C3FAE">
              <w:rPr>
                <w:noProof/>
                <w:webHidden/>
              </w:rPr>
              <w:fldChar w:fldCharType="separate"/>
            </w:r>
            <w:r w:rsidR="003C3FAE">
              <w:rPr>
                <w:noProof/>
                <w:webHidden/>
              </w:rPr>
              <w:t>18</w:t>
            </w:r>
            <w:r w:rsidR="003C3FAE">
              <w:rPr>
                <w:noProof/>
                <w:webHidden/>
              </w:rPr>
              <w:fldChar w:fldCharType="end"/>
            </w:r>
          </w:hyperlink>
        </w:p>
        <w:p w14:paraId="3E3624F9" w14:textId="77777777" w:rsidR="003C3FAE" w:rsidRDefault="007005BC">
          <w:pPr>
            <w:pStyle w:val="TOC3"/>
            <w:tabs>
              <w:tab w:val="left" w:pos="1100"/>
              <w:tab w:val="right" w:leader="dot" w:pos="9350"/>
            </w:tabs>
            <w:rPr>
              <w:rFonts w:asciiTheme="minorHAnsi" w:eastAsiaTheme="minorEastAsia" w:hAnsiTheme="minorHAnsi" w:cstheme="minorBidi"/>
              <w:noProof/>
              <w:sz w:val="22"/>
              <w:szCs w:val="22"/>
            </w:rPr>
          </w:pPr>
          <w:hyperlink w:anchor="_Toc74302556" w:history="1">
            <w:r w:rsidR="003C3FAE" w:rsidRPr="00C95947">
              <w:rPr>
                <w:rStyle w:val="Hyperlink"/>
                <w:noProof/>
              </w:rPr>
              <w:t>2.0</w:t>
            </w:r>
            <w:r w:rsidR="003C3FAE">
              <w:rPr>
                <w:rFonts w:asciiTheme="minorHAnsi" w:eastAsiaTheme="minorEastAsia" w:hAnsiTheme="minorHAnsi" w:cstheme="minorBidi"/>
                <w:noProof/>
                <w:sz w:val="22"/>
                <w:szCs w:val="22"/>
              </w:rPr>
              <w:tab/>
            </w:r>
            <w:r w:rsidR="003C3FAE" w:rsidRPr="00C95947">
              <w:rPr>
                <w:rStyle w:val="Hyperlink"/>
                <w:noProof/>
              </w:rPr>
              <w:t>ACRONYMS</w:t>
            </w:r>
            <w:r w:rsidR="003C3FAE">
              <w:rPr>
                <w:noProof/>
                <w:webHidden/>
              </w:rPr>
              <w:tab/>
            </w:r>
            <w:r w:rsidR="003C3FAE">
              <w:rPr>
                <w:noProof/>
                <w:webHidden/>
              </w:rPr>
              <w:fldChar w:fldCharType="begin"/>
            </w:r>
            <w:r w:rsidR="003C3FAE">
              <w:rPr>
                <w:noProof/>
                <w:webHidden/>
              </w:rPr>
              <w:instrText xml:space="preserve"> PAGEREF _Toc74302556 \h </w:instrText>
            </w:r>
            <w:r w:rsidR="003C3FAE">
              <w:rPr>
                <w:noProof/>
                <w:webHidden/>
              </w:rPr>
            </w:r>
            <w:r w:rsidR="003C3FAE">
              <w:rPr>
                <w:noProof/>
                <w:webHidden/>
              </w:rPr>
              <w:fldChar w:fldCharType="separate"/>
            </w:r>
            <w:r w:rsidR="003C3FAE">
              <w:rPr>
                <w:noProof/>
                <w:webHidden/>
              </w:rPr>
              <w:t>18</w:t>
            </w:r>
            <w:r w:rsidR="003C3FAE">
              <w:rPr>
                <w:noProof/>
                <w:webHidden/>
              </w:rPr>
              <w:fldChar w:fldCharType="end"/>
            </w:r>
          </w:hyperlink>
        </w:p>
        <w:p w14:paraId="3E353049" w14:textId="77777777" w:rsidR="00B74B42" w:rsidRDefault="00144C10">
          <w:pPr>
            <w:rPr>
              <w:b/>
              <w:bCs/>
              <w:noProof/>
            </w:rPr>
          </w:pPr>
          <w:r>
            <w:rPr>
              <w:b/>
              <w:bCs/>
              <w:noProof/>
            </w:rPr>
            <w:lastRenderedPageBreak/>
            <w:fldChar w:fldCharType="end"/>
          </w:r>
        </w:p>
      </w:sdtContent>
    </w:sdt>
    <w:p w14:paraId="198A3378" w14:textId="77777777" w:rsidR="00577E03" w:rsidRPr="002202BD" w:rsidRDefault="00577E03" w:rsidP="002202BD">
      <w:pPr>
        <w:pStyle w:val="Heading1"/>
      </w:pPr>
      <w:bookmarkStart w:id="0" w:name="_Toc74302500"/>
      <w:r w:rsidRPr="002202BD">
        <w:t>SECTION</w:t>
      </w:r>
      <w:r w:rsidR="00EC6763" w:rsidRPr="002202BD">
        <w:t xml:space="preserve"> </w:t>
      </w:r>
      <w:r w:rsidRPr="002202BD">
        <w:t>I</w:t>
      </w:r>
      <w:bookmarkEnd w:id="0"/>
    </w:p>
    <w:p w14:paraId="65E538FD" w14:textId="77777777" w:rsidR="00577E03" w:rsidRPr="0078114A" w:rsidRDefault="00577E03" w:rsidP="0078114A"/>
    <w:p w14:paraId="25C83D2B" w14:textId="77777777" w:rsidR="00577E03" w:rsidRPr="002202BD" w:rsidRDefault="00577E03" w:rsidP="002202BD">
      <w:pPr>
        <w:pStyle w:val="Heading2"/>
      </w:pPr>
      <w:bookmarkStart w:id="1" w:name="_Toc74302501"/>
      <w:r w:rsidRPr="002202BD">
        <w:t>1.0</w:t>
      </w:r>
      <w:r w:rsidR="00AA17A3" w:rsidRPr="002202BD">
        <w:tab/>
      </w:r>
      <w:r w:rsidRPr="002202BD">
        <w:t>DESCRIPTION OF SERVICES</w:t>
      </w:r>
      <w:bookmarkEnd w:id="1"/>
    </w:p>
    <w:p w14:paraId="0DDF6CBF" w14:textId="77777777" w:rsidR="00577E03" w:rsidRPr="0078114A" w:rsidRDefault="00577E03" w:rsidP="0078114A"/>
    <w:p w14:paraId="4F5B91DC" w14:textId="178EC394" w:rsidR="00EF7DEA" w:rsidRPr="001D76AE" w:rsidRDefault="0034574F" w:rsidP="0078114A">
      <w:pPr>
        <w:rPr>
          <w:rStyle w:val="TemplateWordingChar"/>
        </w:rPr>
      </w:pPr>
      <w:bookmarkStart w:id="2" w:name="_Toc74302502"/>
      <w:proofErr w:type="gramStart"/>
      <w:r w:rsidRPr="002202BD">
        <w:rPr>
          <w:rStyle w:val="Heading3Char"/>
        </w:rPr>
        <w:t>1.</w:t>
      </w:r>
      <w:r w:rsidR="009E3756" w:rsidRPr="002202BD">
        <w:rPr>
          <w:rStyle w:val="Heading3Char"/>
        </w:rPr>
        <w:t>1</w:t>
      </w:r>
      <w:r w:rsidR="003673CC" w:rsidRPr="002202BD">
        <w:rPr>
          <w:rStyle w:val="Heading3Char"/>
        </w:rPr>
        <w:t xml:space="preserve">  </w:t>
      </w:r>
      <w:r w:rsidR="00EC6763" w:rsidRPr="002202BD">
        <w:rPr>
          <w:rStyle w:val="Heading3Char"/>
        </w:rPr>
        <w:t>General</w:t>
      </w:r>
      <w:proofErr w:type="gramEnd"/>
      <w:r w:rsidR="00EC6763" w:rsidRPr="002202BD">
        <w:rPr>
          <w:rStyle w:val="Heading3Char"/>
        </w:rPr>
        <w:t>.</w:t>
      </w:r>
      <w:bookmarkEnd w:id="2"/>
      <w:r w:rsidR="00EC6763" w:rsidRPr="002202BD">
        <w:rPr>
          <w:rStyle w:val="Heading3Char"/>
        </w:rPr>
        <w:t xml:space="preserve">  </w:t>
      </w:r>
      <w:r w:rsidR="00EE3462" w:rsidRPr="00EE3462">
        <w:rPr>
          <w:rStyle w:val="TemplateWordingChar"/>
          <w:color w:val="000000" w:themeColor="text1"/>
        </w:rPr>
        <w:t xml:space="preserve">As prescribed in </w:t>
      </w:r>
      <w:r w:rsidR="00EE3462">
        <w:rPr>
          <w:rStyle w:val="TemplateWordingChar"/>
          <w:color w:val="000000" w:themeColor="text1"/>
        </w:rPr>
        <w:t xml:space="preserve">Instruction </w:t>
      </w:r>
      <w:r w:rsidR="007005BC">
        <w:rPr>
          <w:rStyle w:val="TemplateWordingChar"/>
          <w:color w:val="000000" w:themeColor="text1"/>
        </w:rPr>
        <w:t>XXXXX</w:t>
      </w:r>
      <w:r w:rsidR="00EE3462">
        <w:rPr>
          <w:rStyle w:val="TemplateWordingChar"/>
          <w:color w:val="000000" w:themeColor="text1"/>
        </w:rPr>
        <w:t xml:space="preserve">, </w:t>
      </w:r>
      <w:r w:rsidR="00EE3462" w:rsidRPr="00EE3462">
        <w:rPr>
          <w:rStyle w:val="TemplateWordingChar"/>
          <w:i/>
          <w:color w:val="000000" w:themeColor="text1"/>
        </w:rPr>
        <w:t>Information Technology Portfolio Management Control</w:t>
      </w:r>
      <w:r w:rsidR="00EE3462" w:rsidRPr="00EE3462">
        <w:rPr>
          <w:rStyle w:val="TemplateWordingChar"/>
          <w:color w:val="000000" w:themeColor="text1"/>
        </w:rPr>
        <w:t xml:space="preserve">, </w:t>
      </w:r>
      <w:r w:rsidR="003D3E2C">
        <w:rPr>
          <w:rStyle w:val="TemplateWordingChar"/>
          <w:color w:val="000000" w:themeColor="text1"/>
        </w:rPr>
        <w:t>t</w:t>
      </w:r>
      <w:r w:rsidR="00EE3462">
        <w:rPr>
          <w:rStyle w:val="TemplateWordingChar"/>
          <w:color w:val="000000" w:themeColor="text1"/>
        </w:rPr>
        <w:t xml:space="preserve">he Administrative Assistant to the Secretary of the </w:t>
      </w:r>
      <w:r w:rsidR="007005BC">
        <w:rPr>
          <w:rStyle w:val="TemplateWordingChar"/>
          <w:color w:val="000000" w:themeColor="text1"/>
        </w:rPr>
        <w:t>YYYY</w:t>
      </w:r>
      <w:r w:rsidR="00EE3462" w:rsidRPr="00EE3462">
        <w:rPr>
          <w:rStyle w:val="TemplateWordingChar"/>
          <w:color w:val="000000" w:themeColor="text1"/>
        </w:rPr>
        <w:t xml:space="preserve"> is designated as the Information Technology (IT) Portfolio Owner for three IT Portfolios:  The </w:t>
      </w:r>
      <w:r w:rsidR="007005BC">
        <w:rPr>
          <w:rStyle w:val="TemplateWordingChar"/>
          <w:color w:val="000000" w:themeColor="text1"/>
        </w:rPr>
        <w:t>ZZZZ</w:t>
      </w:r>
      <w:r w:rsidR="00EE3462" w:rsidRPr="00EE3462">
        <w:rPr>
          <w:rStyle w:val="TemplateWordingChar"/>
          <w:color w:val="000000" w:themeColor="text1"/>
        </w:rPr>
        <w:t xml:space="preserve"> Portfolio (IT investments, the newly established Business Mission Area (BMA), and the BMA Defense Security portfo</w:t>
      </w:r>
      <w:r w:rsidR="00F433D1">
        <w:rPr>
          <w:rStyle w:val="TemplateWordingChar"/>
          <w:color w:val="000000" w:themeColor="text1"/>
        </w:rPr>
        <w:t>lio.</w:t>
      </w:r>
      <w:r w:rsidR="009E66D4" w:rsidRPr="009E66D4">
        <w:t xml:space="preserve"> </w:t>
      </w:r>
      <w:r w:rsidR="009E66D4" w:rsidRPr="009E66D4">
        <w:rPr>
          <w:rStyle w:val="TemplateWordingChar"/>
          <w:color w:val="000000" w:themeColor="text1"/>
        </w:rPr>
        <w:t xml:space="preserve">The </w:t>
      </w:r>
      <w:r w:rsidR="009E66D4">
        <w:rPr>
          <w:rStyle w:val="TemplateWordingChar"/>
          <w:color w:val="000000" w:themeColor="text1"/>
        </w:rPr>
        <w:t>Director, Information Management and</w:t>
      </w:r>
      <w:r w:rsidR="009E66D4" w:rsidRPr="009E66D4">
        <w:rPr>
          <w:rStyle w:val="TemplateWordingChar"/>
          <w:color w:val="000000" w:themeColor="text1"/>
        </w:rPr>
        <w:t xml:space="preserve"> C</w:t>
      </w:r>
      <w:r w:rsidR="009E66D4">
        <w:rPr>
          <w:rStyle w:val="TemplateWordingChar"/>
          <w:color w:val="000000" w:themeColor="text1"/>
        </w:rPr>
        <w:t xml:space="preserve">hief Information Officer </w:t>
      </w:r>
      <w:r w:rsidR="009E66D4" w:rsidRPr="009E66D4">
        <w:rPr>
          <w:rStyle w:val="TemplateWordingChar"/>
          <w:color w:val="000000" w:themeColor="text1"/>
        </w:rPr>
        <w:t xml:space="preserve">leads the </w:t>
      </w:r>
      <w:r w:rsidR="007005BC">
        <w:rPr>
          <w:rStyle w:val="TemplateWordingChar"/>
          <w:color w:val="000000" w:themeColor="text1"/>
        </w:rPr>
        <w:t xml:space="preserve">ZZZZ </w:t>
      </w:r>
      <w:r w:rsidR="009E66D4">
        <w:rPr>
          <w:rStyle w:val="TemplateWordingChar"/>
          <w:color w:val="000000" w:themeColor="text1"/>
        </w:rPr>
        <w:t xml:space="preserve">Command portfolio, </w:t>
      </w:r>
      <w:r w:rsidR="009E66D4" w:rsidRPr="009E66D4">
        <w:rPr>
          <w:rStyle w:val="TemplateWordingChar"/>
          <w:color w:val="000000" w:themeColor="text1"/>
        </w:rPr>
        <w:t xml:space="preserve">Other and DSE functional portfolio communities in the development of requirements and the delivery of automated IT capabilities to satisfy those requirements.  </w:t>
      </w:r>
      <w:r w:rsidR="007005BC">
        <w:rPr>
          <w:rStyle w:val="TemplateWordingChar"/>
          <w:color w:val="000000" w:themeColor="text1"/>
        </w:rPr>
        <w:t xml:space="preserve"> The supporting CIO Support Division </w:t>
      </w:r>
      <w:r w:rsidR="00F433D1">
        <w:rPr>
          <w:rStyle w:val="TemplateWordingChar"/>
          <w:color w:val="000000" w:themeColor="text1"/>
        </w:rPr>
        <w:t>has been delegated responsibility</w:t>
      </w:r>
      <w:r w:rsidR="00EE3462">
        <w:rPr>
          <w:rStyle w:val="TemplateWordingChar"/>
          <w:color w:val="000000" w:themeColor="text1"/>
        </w:rPr>
        <w:t xml:space="preserve"> as the Portfolio Management</w:t>
      </w:r>
      <w:r w:rsidR="00EE3462" w:rsidRPr="00EE3462">
        <w:rPr>
          <w:rStyle w:val="TemplateWordingChar"/>
          <w:color w:val="000000" w:themeColor="text1"/>
        </w:rPr>
        <w:t xml:space="preserve"> </w:t>
      </w:r>
      <w:r w:rsidR="00EE3462">
        <w:rPr>
          <w:rStyle w:val="TemplateWordingChar"/>
          <w:color w:val="000000" w:themeColor="text1"/>
        </w:rPr>
        <w:t xml:space="preserve">team for the three portfolios, performing oversight and assisting </w:t>
      </w:r>
      <w:r w:rsidR="00F433D1">
        <w:rPr>
          <w:rStyle w:val="TemplateWordingChar"/>
          <w:color w:val="000000" w:themeColor="text1"/>
        </w:rPr>
        <w:t>Program</w:t>
      </w:r>
      <w:r w:rsidR="00EE3462">
        <w:rPr>
          <w:rStyle w:val="TemplateWordingChar"/>
          <w:color w:val="000000" w:themeColor="text1"/>
        </w:rPr>
        <w:t xml:space="preserve"> Management teams on a </w:t>
      </w:r>
      <w:r w:rsidR="00F433D1">
        <w:rPr>
          <w:rStyle w:val="TemplateWordingChar"/>
          <w:color w:val="000000" w:themeColor="text1"/>
        </w:rPr>
        <w:t xml:space="preserve">wide </w:t>
      </w:r>
      <w:r w:rsidR="00EE3462">
        <w:rPr>
          <w:rStyle w:val="TemplateWordingChar"/>
          <w:color w:val="000000" w:themeColor="text1"/>
        </w:rPr>
        <w:t xml:space="preserve">variety of </w:t>
      </w:r>
      <w:r w:rsidR="007005BC">
        <w:rPr>
          <w:rStyle w:val="TemplateWordingChar"/>
          <w:color w:val="000000" w:themeColor="text1"/>
        </w:rPr>
        <w:t>ZZZZ</w:t>
      </w:r>
      <w:r w:rsidR="00EE3462">
        <w:rPr>
          <w:rStyle w:val="TemplateWordingChar"/>
          <w:color w:val="000000" w:themeColor="text1"/>
        </w:rPr>
        <w:t xml:space="preserve"> compliance</w:t>
      </w:r>
      <w:r w:rsidR="00F433D1">
        <w:rPr>
          <w:rStyle w:val="TemplateWordingChar"/>
          <w:color w:val="000000" w:themeColor="text1"/>
        </w:rPr>
        <w:t xml:space="preserve"> areas.</w:t>
      </w:r>
    </w:p>
    <w:p w14:paraId="06F780CA" w14:textId="77777777" w:rsidR="0034574F" w:rsidRPr="0078114A" w:rsidRDefault="0034574F" w:rsidP="0078114A"/>
    <w:p w14:paraId="0AA73608" w14:textId="2AAD562F" w:rsidR="004F16AA" w:rsidRDefault="004F16AA" w:rsidP="0078114A">
      <w:pPr>
        <w:rPr>
          <w:rStyle w:val="TemplateWordingChar"/>
          <w:color w:val="000000" w:themeColor="text1"/>
        </w:rPr>
      </w:pPr>
      <w:proofErr w:type="gramStart"/>
      <w:r w:rsidRPr="0078114A">
        <w:t>1.1.1</w:t>
      </w:r>
      <w:r w:rsidR="003673CC" w:rsidRPr="0078114A">
        <w:t xml:space="preserve">  </w:t>
      </w:r>
      <w:r w:rsidR="00D045B8">
        <w:t>Scope</w:t>
      </w:r>
      <w:proofErr w:type="gramEnd"/>
      <w:r w:rsidRPr="0078114A">
        <w:t xml:space="preserve">.  </w:t>
      </w:r>
      <w:r w:rsidR="00D045B8" w:rsidRPr="00604DFC">
        <w:rPr>
          <w:rStyle w:val="TemplateWordingChar"/>
          <w:color w:val="000000" w:themeColor="text1"/>
        </w:rPr>
        <w:t>The Contractor shall ensure Contractor personnel take action to full</w:t>
      </w:r>
      <w:r w:rsidR="00F433D1" w:rsidRPr="00604DFC">
        <w:rPr>
          <w:rStyle w:val="TemplateWordingChar"/>
          <w:color w:val="000000" w:themeColor="text1"/>
        </w:rPr>
        <w:t xml:space="preserve">y integrate into </w:t>
      </w:r>
      <w:r w:rsidR="007005BC">
        <w:rPr>
          <w:rStyle w:val="TemplateWordingChar"/>
          <w:color w:val="000000" w:themeColor="text1"/>
        </w:rPr>
        <w:t>ZZZZ</w:t>
      </w:r>
      <w:r w:rsidR="00D045B8" w:rsidRPr="00604DFC">
        <w:rPr>
          <w:rStyle w:val="TemplateWordingChar"/>
          <w:color w:val="000000" w:themeColor="text1"/>
        </w:rPr>
        <w:t xml:space="preserve"> creating a seamless Government-Contractor team. The Contractor shall manage contractor personnel. The Contractor shall interface and perform </w:t>
      </w:r>
      <w:r w:rsidR="00F433D1" w:rsidRPr="00604DFC">
        <w:rPr>
          <w:rStyle w:val="TemplateWordingChar"/>
          <w:color w:val="000000" w:themeColor="text1"/>
        </w:rPr>
        <w:t xml:space="preserve">a range of Enterprise Architect skills for assigned IT investments and their program management teams in multiple Headquarters Offices for the life cycle of the assigned investments. These services range from determining appropriate architectural assignment at program inception to lifecycle architectural support, assistance with development of architectural artifacts during investment development and major upgrades, assistance with architectural assertions in the Integrated Business Framework-Data Alignment Portal </w:t>
      </w:r>
      <w:r w:rsidR="007005BC">
        <w:rPr>
          <w:rStyle w:val="TemplateWordingChar"/>
          <w:color w:val="000000" w:themeColor="text1"/>
        </w:rPr>
        <w:t xml:space="preserve">is </w:t>
      </w:r>
      <w:r w:rsidR="00F433D1" w:rsidRPr="00604DFC">
        <w:rPr>
          <w:rStyle w:val="TemplateWordingChar"/>
          <w:color w:val="000000" w:themeColor="text1"/>
        </w:rPr>
        <w:t xml:space="preserve">required by </w:t>
      </w:r>
      <w:r w:rsidR="007005BC">
        <w:rPr>
          <w:rStyle w:val="TemplateWordingChar"/>
          <w:color w:val="000000" w:themeColor="text1"/>
        </w:rPr>
        <w:t>the</w:t>
      </w:r>
      <w:r w:rsidR="00F433D1" w:rsidRPr="00604DFC">
        <w:rPr>
          <w:rStyle w:val="TemplateWordingChar"/>
          <w:color w:val="000000" w:themeColor="text1"/>
        </w:rPr>
        <w:t xml:space="preserve"> Organization Execution Plan (OEP) development</w:t>
      </w:r>
      <w:r w:rsidR="007366F7">
        <w:rPr>
          <w:rStyle w:val="TemplateWordingChar"/>
          <w:color w:val="000000" w:themeColor="text1"/>
        </w:rPr>
        <w:t>.</w:t>
      </w:r>
    </w:p>
    <w:p w14:paraId="56D01A12" w14:textId="77777777" w:rsidR="007366F7" w:rsidRPr="0078114A" w:rsidRDefault="007366F7" w:rsidP="0078114A"/>
    <w:p w14:paraId="4BD082E2" w14:textId="5E961632" w:rsidR="0034574F" w:rsidRPr="001D76AE" w:rsidRDefault="0034574F" w:rsidP="0078114A">
      <w:pPr>
        <w:rPr>
          <w:rStyle w:val="TemplateWordingChar"/>
        </w:rPr>
      </w:pPr>
      <w:bookmarkStart w:id="3" w:name="_Toc74302503"/>
      <w:proofErr w:type="gramStart"/>
      <w:r w:rsidRPr="002202BD">
        <w:rPr>
          <w:rStyle w:val="Heading3Char"/>
        </w:rPr>
        <w:t>1.2</w:t>
      </w:r>
      <w:r w:rsidR="003673CC" w:rsidRPr="002202BD">
        <w:rPr>
          <w:rStyle w:val="Heading3Char"/>
        </w:rPr>
        <w:t xml:space="preserve">  </w:t>
      </w:r>
      <w:r w:rsidRPr="002202BD">
        <w:rPr>
          <w:rStyle w:val="Heading3Char"/>
        </w:rPr>
        <w:t>Background</w:t>
      </w:r>
      <w:proofErr w:type="gramEnd"/>
      <w:r w:rsidR="00BF3CC1" w:rsidRPr="002202BD">
        <w:rPr>
          <w:rStyle w:val="Heading3Char"/>
        </w:rPr>
        <w:t>.</w:t>
      </w:r>
      <w:bookmarkEnd w:id="3"/>
      <w:r w:rsidR="00BF3CC1" w:rsidRPr="0078114A">
        <w:t xml:space="preserve"> </w:t>
      </w:r>
      <w:r w:rsidR="00D045B8">
        <w:t xml:space="preserve"> </w:t>
      </w:r>
      <w:r w:rsidR="007366F7">
        <w:rPr>
          <w:rStyle w:val="TemplateWordingChar"/>
          <w:color w:val="000000" w:themeColor="text1"/>
        </w:rPr>
        <w:t>The</w:t>
      </w:r>
      <w:r w:rsidR="00F433D1" w:rsidRPr="00604DFC">
        <w:rPr>
          <w:rStyle w:val="TemplateWordingChar"/>
          <w:color w:val="000000" w:themeColor="text1"/>
        </w:rPr>
        <w:t xml:space="preserve"> mission is to perform oversight and assist Program Management teams on a wide variety of Federal compliance areas</w:t>
      </w:r>
      <w:r w:rsidR="00604DFC" w:rsidRPr="00604DFC">
        <w:rPr>
          <w:rStyle w:val="TemplateWordingChar"/>
          <w:color w:val="000000" w:themeColor="text1"/>
        </w:rPr>
        <w:t xml:space="preserve"> in the assigned IT Portfolios</w:t>
      </w:r>
      <w:r w:rsidR="00E43A43" w:rsidRPr="00604DFC">
        <w:rPr>
          <w:rStyle w:val="TemplateWordingChar"/>
          <w:color w:val="000000" w:themeColor="text1"/>
        </w:rPr>
        <w:t>.</w:t>
      </w:r>
      <w:r w:rsidR="00D045B8" w:rsidRPr="00604DFC">
        <w:rPr>
          <w:rStyle w:val="TemplateWordingChar"/>
          <w:color w:val="000000" w:themeColor="text1"/>
        </w:rPr>
        <w:t xml:space="preserve"> </w:t>
      </w:r>
      <w:r w:rsidR="00604DFC" w:rsidRPr="00604DFC">
        <w:rPr>
          <w:rStyle w:val="TemplateWordingChar"/>
          <w:color w:val="000000" w:themeColor="text1"/>
        </w:rPr>
        <w:t xml:space="preserve">Enterprise Architecture has emerged as a new requirement in the recently expanded IT Portfolio assignments.  This oversight role derives from </w:t>
      </w:r>
      <w:r w:rsidR="007366F7">
        <w:rPr>
          <w:rStyle w:val="TemplateWordingChar"/>
          <w:color w:val="000000" w:themeColor="text1"/>
        </w:rPr>
        <w:t>AAAA</w:t>
      </w:r>
      <w:r w:rsidR="00604DFC" w:rsidRPr="00604DFC">
        <w:rPr>
          <w:rStyle w:val="TemplateWordingChar"/>
          <w:color w:val="000000" w:themeColor="text1"/>
        </w:rPr>
        <w:t xml:space="preserve">, which states “All Mission Areas and aligned Functional capability areas will be managed and governed using an integrated approach based on the </w:t>
      </w:r>
      <w:r w:rsidR="007366F7">
        <w:rPr>
          <w:rStyle w:val="TemplateWordingChar"/>
          <w:color w:val="000000" w:themeColor="text1"/>
        </w:rPr>
        <w:t>ZZZZ</w:t>
      </w:r>
      <w:r w:rsidR="00604DFC" w:rsidRPr="00604DFC">
        <w:rPr>
          <w:rStyle w:val="TemplateWordingChar"/>
          <w:color w:val="000000" w:themeColor="text1"/>
        </w:rPr>
        <w:t xml:space="preserve"> Enterprise Architecture capability goals and objectives, principles, rules, activities, processes, services, standards and performance measures.”  </w:t>
      </w:r>
      <w:r w:rsidR="00D045B8" w:rsidRPr="00604DFC">
        <w:rPr>
          <w:rStyle w:val="TemplateWordingChar"/>
          <w:color w:val="000000" w:themeColor="text1"/>
        </w:rPr>
        <w:t xml:space="preserve">This specific contract requirement includes the establishment and support of </w:t>
      </w:r>
      <w:r w:rsidR="00604DFC" w:rsidRPr="00604DFC">
        <w:rPr>
          <w:rStyle w:val="TemplateWordingChar"/>
          <w:color w:val="000000" w:themeColor="text1"/>
        </w:rPr>
        <w:t xml:space="preserve">a range of Enterprise Architect services for assigned IT investments and their program management teams for the life cycle of the assigned investments, as well as support for related </w:t>
      </w:r>
      <w:r w:rsidR="007366F7">
        <w:rPr>
          <w:rStyle w:val="TemplateWordingChar"/>
          <w:color w:val="000000" w:themeColor="text1"/>
        </w:rPr>
        <w:t>ZZZZ</w:t>
      </w:r>
      <w:r w:rsidR="00604DFC" w:rsidRPr="00604DFC">
        <w:rPr>
          <w:rStyle w:val="TemplateWordingChar"/>
          <w:color w:val="000000" w:themeColor="text1"/>
        </w:rPr>
        <w:t xml:space="preserve"> rationalization efforts</w:t>
      </w:r>
      <w:r w:rsidR="00D045B8" w:rsidRPr="00604DFC">
        <w:rPr>
          <w:rStyle w:val="TemplateWordingChar"/>
          <w:color w:val="000000" w:themeColor="text1"/>
        </w:rPr>
        <w:t>.</w:t>
      </w:r>
    </w:p>
    <w:p w14:paraId="1939F7DD" w14:textId="77777777" w:rsidR="0034574F" w:rsidRPr="0078114A" w:rsidRDefault="0034574F" w:rsidP="0078114A"/>
    <w:p w14:paraId="5FE69201" w14:textId="77777777" w:rsidR="00380DBD" w:rsidRDefault="00380DBD">
      <w:pPr>
        <w:rPr>
          <w:rStyle w:val="Heading3Char"/>
        </w:rPr>
      </w:pPr>
      <w:r>
        <w:rPr>
          <w:rStyle w:val="Heading3Char"/>
        </w:rPr>
        <w:br w:type="page"/>
      </w:r>
    </w:p>
    <w:p w14:paraId="2B7C1D76" w14:textId="77777777" w:rsidR="00380DBD" w:rsidRPr="00380DBD" w:rsidRDefault="00380DBD" w:rsidP="00380DBD">
      <w:pPr>
        <w:pStyle w:val="Heading1"/>
        <w:rPr>
          <w:rStyle w:val="Heading3Char"/>
        </w:rPr>
      </w:pPr>
      <w:bookmarkStart w:id="4" w:name="_Toc74302504"/>
      <w:r w:rsidRPr="00380DBD">
        <w:rPr>
          <w:rStyle w:val="Heading3Char"/>
        </w:rPr>
        <w:lastRenderedPageBreak/>
        <w:t>SECTION II</w:t>
      </w:r>
      <w:bookmarkEnd w:id="4"/>
    </w:p>
    <w:p w14:paraId="5382FD53" w14:textId="77777777" w:rsidR="00380DBD" w:rsidRDefault="00380DBD" w:rsidP="0078114A">
      <w:pPr>
        <w:rPr>
          <w:rStyle w:val="Heading3Char"/>
        </w:rPr>
      </w:pPr>
    </w:p>
    <w:p w14:paraId="633D419A" w14:textId="77777777" w:rsidR="00380DBD" w:rsidRPr="00380DBD" w:rsidRDefault="00380DBD" w:rsidP="00380DBD">
      <w:pPr>
        <w:pStyle w:val="Heading2"/>
        <w:rPr>
          <w:rStyle w:val="InstructionsChar"/>
        </w:rPr>
      </w:pPr>
      <w:bookmarkStart w:id="5" w:name="_2.0_Task_Descriptions"/>
      <w:bookmarkStart w:id="6" w:name="_Toc74302505"/>
      <w:bookmarkEnd w:id="5"/>
      <w:r>
        <w:rPr>
          <w:rStyle w:val="Heading3Char"/>
        </w:rPr>
        <w:t>2.0 Task Descriptions</w:t>
      </w:r>
      <w:bookmarkEnd w:id="6"/>
    </w:p>
    <w:p w14:paraId="400A92BA" w14:textId="31C6D637" w:rsidR="004F58DB" w:rsidRPr="009E66D4" w:rsidRDefault="004F58DB" w:rsidP="0078114A">
      <w:pPr>
        <w:rPr>
          <w:rStyle w:val="TemplateWordingChar"/>
          <w:color w:val="000000" w:themeColor="text1"/>
          <w:highlight w:val="yellow"/>
        </w:rPr>
      </w:pPr>
      <w:r w:rsidRPr="009E66D4">
        <w:rPr>
          <w:rStyle w:val="TemplateWordingChar"/>
          <w:color w:val="000000" w:themeColor="text1"/>
        </w:rPr>
        <w:t xml:space="preserve">The </w:t>
      </w:r>
      <w:r w:rsidR="00E237A2" w:rsidRPr="009E66D4">
        <w:rPr>
          <w:rStyle w:val="TemplateWordingChar"/>
          <w:color w:val="000000" w:themeColor="text1"/>
        </w:rPr>
        <w:t>Contractor</w:t>
      </w:r>
      <w:r w:rsidRPr="009E66D4">
        <w:rPr>
          <w:rStyle w:val="TemplateWordingChar"/>
          <w:color w:val="000000" w:themeColor="text1"/>
        </w:rPr>
        <w:t xml:space="preserve"> shall provide all services, materials, supplies, equipment, and project supervision, as required in connection with this </w:t>
      </w:r>
      <w:r w:rsidR="007366F7">
        <w:rPr>
          <w:rStyle w:val="TemplateWordingChar"/>
          <w:color w:val="000000" w:themeColor="text1"/>
        </w:rPr>
        <w:t>statement of work</w:t>
      </w:r>
      <w:r w:rsidRPr="009E66D4">
        <w:rPr>
          <w:rStyle w:val="TemplateWordingChar"/>
          <w:color w:val="000000" w:themeColor="text1"/>
        </w:rPr>
        <w:t xml:space="preserve">. </w:t>
      </w:r>
    </w:p>
    <w:p w14:paraId="70ABC4FB" w14:textId="77777777" w:rsidR="004F58DB" w:rsidRPr="0078114A" w:rsidRDefault="004F58DB" w:rsidP="0078114A">
      <w:pPr>
        <w:rPr>
          <w:highlight w:val="yellow"/>
        </w:rPr>
      </w:pPr>
    </w:p>
    <w:p w14:paraId="08B0C21B" w14:textId="77777777" w:rsidR="00DE1369" w:rsidRDefault="00380DBD" w:rsidP="00DE1369">
      <w:pPr>
        <w:rPr>
          <w:rStyle w:val="InstructionsChar"/>
        </w:rPr>
      </w:pPr>
      <w:bookmarkStart w:id="7" w:name="_Toc74302506"/>
      <w:proofErr w:type="gramStart"/>
      <w:r w:rsidRPr="00380DBD">
        <w:rPr>
          <w:rStyle w:val="Heading2Char"/>
        </w:rPr>
        <w:t>2</w:t>
      </w:r>
      <w:r w:rsidR="004F58DB" w:rsidRPr="00380DBD">
        <w:rPr>
          <w:rStyle w:val="Heading2Char"/>
        </w:rPr>
        <w:t>.</w:t>
      </w:r>
      <w:r>
        <w:rPr>
          <w:rStyle w:val="Heading2Char"/>
        </w:rPr>
        <w:t>1</w:t>
      </w:r>
      <w:r w:rsidR="003673CC" w:rsidRPr="00380DBD">
        <w:rPr>
          <w:rStyle w:val="Heading2Char"/>
        </w:rPr>
        <w:t xml:space="preserve">  </w:t>
      </w:r>
      <w:r w:rsidR="00F70EA9">
        <w:rPr>
          <w:rStyle w:val="Heading2Char"/>
        </w:rPr>
        <w:t>Task</w:t>
      </w:r>
      <w:proofErr w:type="gramEnd"/>
      <w:r w:rsidR="00F70EA9">
        <w:rPr>
          <w:rStyle w:val="Heading2Char"/>
        </w:rPr>
        <w:t xml:space="preserve"> 1:  </w:t>
      </w:r>
      <w:r w:rsidR="00F70EA9" w:rsidRPr="00F70EA9">
        <w:rPr>
          <w:rStyle w:val="Heading2Char"/>
        </w:rPr>
        <w:t>IT Portfolio Management Support</w:t>
      </w:r>
      <w:bookmarkEnd w:id="7"/>
      <w:r w:rsidR="00F70EA9">
        <w:rPr>
          <w:rStyle w:val="Heading2Char"/>
        </w:rPr>
        <w:t xml:space="preserve"> </w:t>
      </w:r>
      <w:r w:rsidR="00DE1369">
        <w:t xml:space="preserve"> </w:t>
      </w:r>
    </w:p>
    <w:p w14:paraId="00132F19" w14:textId="77777777" w:rsidR="00F70EA9" w:rsidRPr="00F70EA9" w:rsidRDefault="00F70EA9" w:rsidP="00F70EA9">
      <w:pPr>
        <w:rPr>
          <w:rStyle w:val="InstructionsChar"/>
          <w:i w:val="0"/>
          <w:color w:val="000000" w:themeColor="text1"/>
        </w:rPr>
      </w:pPr>
      <w:r w:rsidRPr="00F70EA9">
        <w:rPr>
          <w:rStyle w:val="InstructionsChar"/>
          <w:i w:val="0"/>
          <w:color w:val="000000" w:themeColor="text1"/>
        </w:rPr>
        <w:t>The contractor shall support the Government to:</w:t>
      </w:r>
    </w:p>
    <w:p w14:paraId="7B0288C7" w14:textId="5B43122A" w:rsidR="00F70EA9" w:rsidRPr="00F70EA9" w:rsidRDefault="00F70EA9" w:rsidP="00F03942">
      <w:pPr>
        <w:ind w:left="288"/>
        <w:rPr>
          <w:rStyle w:val="InstructionsChar"/>
          <w:i w:val="0"/>
          <w:color w:val="000000" w:themeColor="text1"/>
        </w:rPr>
      </w:pPr>
      <w:r w:rsidRPr="00F70EA9">
        <w:rPr>
          <w:rStyle w:val="InstructionsChar"/>
          <w:i w:val="0"/>
          <w:color w:val="000000" w:themeColor="text1"/>
        </w:rPr>
        <w:t>•</w:t>
      </w:r>
      <w:r w:rsidRPr="00F70EA9">
        <w:rPr>
          <w:rStyle w:val="InstructionsChar"/>
          <w:i w:val="0"/>
          <w:color w:val="000000" w:themeColor="text1"/>
        </w:rPr>
        <w:tab/>
        <w:t xml:space="preserve">Conduct analyses to support </w:t>
      </w:r>
      <w:r w:rsidR="007366F7">
        <w:rPr>
          <w:rStyle w:val="InstructionsChar"/>
          <w:i w:val="0"/>
          <w:color w:val="000000" w:themeColor="text1"/>
        </w:rPr>
        <w:t>ZZZZ</w:t>
      </w:r>
      <w:r w:rsidRPr="00F70EA9">
        <w:rPr>
          <w:rStyle w:val="InstructionsChar"/>
          <w:i w:val="0"/>
          <w:color w:val="000000" w:themeColor="text1"/>
        </w:rPr>
        <w:t xml:space="preserve"> portfolio management activities including developing strategic guidance, tools and methodologies to support the ongoing enterprise integration activities that would include reengineering enterprise business processes</w:t>
      </w:r>
    </w:p>
    <w:p w14:paraId="2B462B10" w14:textId="77777777" w:rsidR="00F70EA9" w:rsidRPr="00F70EA9" w:rsidRDefault="00F70EA9" w:rsidP="00F03942">
      <w:pPr>
        <w:ind w:left="288"/>
        <w:rPr>
          <w:rStyle w:val="InstructionsChar"/>
          <w:i w:val="0"/>
          <w:color w:val="000000" w:themeColor="text1"/>
        </w:rPr>
      </w:pPr>
      <w:r w:rsidRPr="00F70EA9">
        <w:rPr>
          <w:rStyle w:val="InstructionsChar"/>
          <w:i w:val="0"/>
          <w:color w:val="000000" w:themeColor="text1"/>
        </w:rPr>
        <w:t>•</w:t>
      </w:r>
      <w:r w:rsidRPr="00F70EA9">
        <w:rPr>
          <w:rStyle w:val="InstructionsChar"/>
          <w:i w:val="0"/>
          <w:color w:val="000000" w:themeColor="text1"/>
        </w:rPr>
        <w:tab/>
        <w:t>Conduct business and systems alignment studies including capability analysis that enable end-to-end portfolio objectives to be realized</w:t>
      </w:r>
    </w:p>
    <w:p w14:paraId="3DEED429" w14:textId="77777777" w:rsidR="00F70EA9" w:rsidRPr="00F70EA9" w:rsidRDefault="00F70EA9" w:rsidP="00F03942">
      <w:pPr>
        <w:ind w:left="288"/>
        <w:rPr>
          <w:rStyle w:val="InstructionsChar"/>
          <w:i w:val="0"/>
          <w:color w:val="000000" w:themeColor="text1"/>
        </w:rPr>
      </w:pPr>
      <w:r w:rsidRPr="00F70EA9">
        <w:rPr>
          <w:rStyle w:val="InstructionsChar"/>
          <w:i w:val="0"/>
          <w:color w:val="000000" w:themeColor="text1"/>
        </w:rPr>
        <w:t>•</w:t>
      </w:r>
      <w:r w:rsidRPr="00F70EA9">
        <w:rPr>
          <w:rStyle w:val="InstructionsChar"/>
          <w:i w:val="0"/>
          <w:color w:val="000000" w:themeColor="text1"/>
        </w:rPr>
        <w:tab/>
        <w:t>Conduct portfolio management business process re-engineering activities that can be used to improve overall operations</w:t>
      </w:r>
    </w:p>
    <w:p w14:paraId="0E4E1073" w14:textId="77777777" w:rsidR="00F70EA9" w:rsidRDefault="00F70EA9" w:rsidP="00F03942">
      <w:pPr>
        <w:ind w:left="288"/>
        <w:rPr>
          <w:rStyle w:val="InstructionsChar"/>
          <w:i w:val="0"/>
          <w:color w:val="000000" w:themeColor="text1"/>
        </w:rPr>
      </w:pPr>
      <w:r w:rsidRPr="00F70EA9">
        <w:rPr>
          <w:rStyle w:val="InstructionsChar"/>
          <w:i w:val="0"/>
        </w:rPr>
        <w:t>•</w:t>
      </w:r>
      <w:r w:rsidRPr="00F70EA9">
        <w:rPr>
          <w:rStyle w:val="InstructionsChar"/>
          <w:i w:val="0"/>
        </w:rPr>
        <w:tab/>
      </w:r>
      <w:r w:rsidRPr="00F70EA9">
        <w:rPr>
          <w:rStyle w:val="InstructionsChar"/>
          <w:i w:val="0"/>
          <w:color w:val="000000" w:themeColor="text1"/>
        </w:rPr>
        <w:t xml:space="preserve">Provide systems consolidation and transformation support including data collection, compilation, review aggregation and organization.  </w:t>
      </w:r>
    </w:p>
    <w:p w14:paraId="63D9C04D" w14:textId="38447D32" w:rsidR="00F70EA9" w:rsidRPr="00F70EA9" w:rsidRDefault="00F70EA9" w:rsidP="00F03942">
      <w:pPr>
        <w:ind w:left="288"/>
        <w:rPr>
          <w:rStyle w:val="InstructionsChar"/>
          <w:i w:val="0"/>
        </w:rPr>
      </w:pPr>
      <w:r w:rsidRPr="00F70EA9">
        <w:rPr>
          <w:rStyle w:val="InstructionsChar"/>
          <w:i w:val="0"/>
        </w:rPr>
        <w:t>•</w:t>
      </w:r>
      <w:r w:rsidRPr="00F70EA9">
        <w:rPr>
          <w:rStyle w:val="InstructionsChar"/>
          <w:i w:val="0"/>
        </w:rPr>
        <w:tab/>
      </w:r>
      <w:r w:rsidRPr="00F70EA9">
        <w:rPr>
          <w:rStyle w:val="InstructionsChar"/>
          <w:i w:val="0"/>
          <w:color w:val="000000" w:themeColor="text1"/>
        </w:rPr>
        <w:t>Provide senior subject matter expertise with unique skills in enterprise architecture, application architecture, and emerging technologie</w:t>
      </w:r>
      <w:r>
        <w:rPr>
          <w:rStyle w:val="InstructionsChar"/>
          <w:i w:val="0"/>
          <w:color w:val="000000" w:themeColor="text1"/>
        </w:rPr>
        <w:t>s consistent with the</w:t>
      </w:r>
      <w:r w:rsidRPr="00F70EA9">
        <w:rPr>
          <w:rStyle w:val="InstructionsChar"/>
          <w:i w:val="0"/>
          <w:color w:val="000000" w:themeColor="text1"/>
        </w:rPr>
        <w:t xml:space="preserve"> CIO vision and goals for investment methodology development</w:t>
      </w:r>
    </w:p>
    <w:p w14:paraId="33B3307A" w14:textId="77777777" w:rsidR="00E0212B" w:rsidRDefault="00E0212B" w:rsidP="00DE1369">
      <w:pPr>
        <w:rPr>
          <w:rStyle w:val="InstructionsChar"/>
        </w:rPr>
      </w:pPr>
    </w:p>
    <w:p w14:paraId="7C577E60" w14:textId="77777777" w:rsidR="00E0212B" w:rsidRDefault="00E0212B" w:rsidP="00DE1369">
      <w:pPr>
        <w:rPr>
          <w:rStyle w:val="Heading2Char"/>
        </w:rPr>
      </w:pPr>
      <w:bookmarkStart w:id="8" w:name="_Toc74302507"/>
      <w:proofErr w:type="gramStart"/>
      <w:r w:rsidRPr="00E0212B">
        <w:rPr>
          <w:rStyle w:val="Heading2Char"/>
        </w:rPr>
        <w:t>2</w:t>
      </w:r>
      <w:r>
        <w:rPr>
          <w:rStyle w:val="Heading2Char"/>
        </w:rPr>
        <w:t>.2  Task</w:t>
      </w:r>
      <w:proofErr w:type="gramEnd"/>
      <w:r w:rsidR="00F70EA9">
        <w:rPr>
          <w:rStyle w:val="Heading2Char"/>
        </w:rPr>
        <w:t xml:space="preserve"> 2:  </w:t>
      </w:r>
      <w:r w:rsidR="00F70EA9" w:rsidRPr="00F70EA9">
        <w:rPr>
          <w:rStyle w:val="Heading2Char"/>
        </w:rPr>
        <w:t>Architecture and System Design</w:t>
      </w:r>
      <w:bookmarkEnd w:id="8"/>
    </w:p>
    <w:p w14:paraId="439822B5" w14:textId="77777777" w:rsidR="00F70EA9" w:rsidRPr="00F70EA9" w:rsidRDefault="00F70EA9" w:rsidP="00F70EA9">
      <w:pPr>
        <w:rPr>
          <w:rStyle w:val="Heading2Char"/>
        </w:rPr>
      </w:pPr>
      <w:bookmarkStart w:id="9" w:name="_Toc74301060"/>
      <w:bookmarkStart w:id="10" w:name="_Toc74301423"/>
      <w:bookmarkStart w:id="11" w:name="_Toc74301747"/>
      <w:bookmarkStart w:id="12" w:name="_Toc74302508"/>
      <w:r w:rsidRPr="00F70EA9">
        <w:rPr>
          <w:rStyle w:val="Heading2Char"/>
        </w:rPr>
        <w:t>The contractor shall support the design and development of systems and associated enterprise architectures. The contractor shall provide all required architectural documentation in compliance with Department of Defense Architectural Framework (DODAF) Enterprise Architecture (EA) guidance, IT Enterprise Architecture, or other guidance as specified in the task order.  The contractor shall:</w:t>
      </w:r>
      <w:bookmarkEnd w:id="9"/>
      <w:bookmarkEnd w:id="10"/>
      <w:bookmarkEnd w:id="11"/>
      <w:bookmarkEnd w:id="12"/>
      <w:r w:rsidRPr="00F70EA9">
        <w:rPr>
          <w:rStyle w:val="Heading2Char"/>
        </w:rPr>
        <w:t xml:space="preserve"> </w:t>
      </w:r>
    </w:p>
    <w:p w14:paraId="3E786115" w14:textId="218561B2" w:rsidR="00F70EA9" w:rsidRPr="00F70EA9" w:rsidRDefault="00F70EA9" w:rsidP="00F03942">
      <w:pPr>
        <w:ind w:left="288"/>
        <w:rPr>
          <w:rStyle w:val="Heading2Char"/>
        </w:rPr>
      </w:pPr>
      <w:bookmarkStart w:id="13" w:name="_Toc74301061"/>
      <w:bookmarkStart w:id="14" w:name="_Toc74301424"/>
      <w:bookmarkStart w:id="15" w:name="_Toc74301748"/>
      <w:bookmarkStart w:id="16" w:name="_Toc74302509"/>
      <w:r w:rsidRPr="00F70EA9">
        <w:rPr>
          <w:rStyle w:val="Heading2Char"/>
        </w:rPr>
        <w:t>•</w:t>
      </w:r>
      <w:r w:rsidRPr="00F70EA9">
        <w:rPr>
          <w:rStyle w:val="Heading2Char"/>
        </w:rPr>
        <w:tab/>
        <w:t>Deve</w:t>
      </w:r>
      <w:r>
        <w:rPr>
          <w:rStyle w:val="Heading2Char"/>
        </w:rPr>
        <w:t xml:space="preserve">lop and maintain the </w:t>
      </w:r>
      <w:r w:rsidR="007366F7">
        <w:rPr>
          <w:rStyle w:val="Heading2Char"/>
        </w:rPr>
        <w:t>ZZZZ</w:t>
      </w:r>
      <w:r w:rsidRPr="00F70EA9">
        <w:rPr>
          <w:rStyle w:val="Heading2Char"/>
        </w:rPr>
        <w:t xml:space="preserve"> Domain Level EA and its federation to the DoD Business Enter</w:t>
      </w:r>
      <w:r w:rsidR="00AC4B37">
        <w:rPr>
          <w:rStyle w:val="Heading2Char"/>
        </w:rPr>
        <w:t>prise Architecture (BEA), the ZZZZ</w:t>
      </w:r>
      <w:r w:rsidRPr="00F70EA9">
        <w:rPr>
          <w:rStyle w:val="Heading2Char"/>
        </w:rPr>
        <w:t xml:space="preserve"> EA, and other architectures as necessary</w:t>
      </w:r>
      <w:bookmarkEnd w:id="13"/>
      <w:bookmarkEnd w:id="14"/>
      <w:bookmarkEnd w:id="15"/>
      <w:bookmarkEnd w:id="16"/>
      <w:r w:rsidRPr="00F70EA9">
        <w:rPr>
          <w:rStyle w:val="Heading2Char"/>
        </w:rPr>
        <w:t xml:space="preserve"> </w:t>
      </w:r>
    </w:p>
    <w:p w14:paraId="2B31289D" w14:textId="77777777" w:rsidR="00F70EA9" w:rsidRDefault="00F70EA9" w:rsidP="00F03942">
      <w:pPr>
        <w:ind w:left="288"/>
        <w:rPr>
          <w:rStyle w:val="Heading2Char"/>
        </w:rPr>
      </w:pPr>
      <w:bookmarkStart w:id="17" w:name="_Toc74301062"/>
      <w:bookmarkStart w:id="18" w:name="_Toc74301425"/>
      <w:bookmarkStart w:id="19" w:name="_Toc74301749"/>
      <w:bookmarkStart w:id="20" w:name="_Toc74302510"/>
      <w:r w:rsidRPr="00F70EA9">
        <w:rPr>
          <w:rStyle w:val="Heading2Char"/>
        </w:rPr>
        <w:t>•</w:t>
      </w:r>
      <w:r w:rsidRPr="00F70EA9">
        <w:rPr>
          <w:rStyle w:val="Heading2Char"/>
        </w:rPr>
        <w:tab/>
        <w:t>Develop and maintain portfolio and sub-portfolio capability development roadmaps depicting the major delivery efforts anticipated or underway</w:t>
      </w:r>
      <w:r>
        <w:rPr>
          <w:rStyle w:val="Heading2Char"/>
        </w:rPr>
        <w:t xml:space="preserve"> in and/or impacting the </w:t>
      </w:r>
      <w:r w:rsidRPr="00F70EA9">
        <w:rPr>
          <w:rStyle w:val="Heading2Char"/>
        </w:rPr>
        <w:t>AA Domains. Provide Performance Reference Model (PRM) EA analysis support to emergent i</w:t>
      </w:r>
      <w:r>
        <w:rPr>
          <w:rStyle w:val="Heading2Char"/>
        </w:rPr>
        <w:t xml:space="preserve">nitiatives impacting the </w:t>
      </w:r>
      <w:r w:rsidR="0014150F">
        <w:rPr>
          <w:rStyle w:val="Heading2Char"/>
        </w:rPr>
        <w:t>AA Domains</w:t>
      </w:r>
      <w:bookmarkEnd w:id="17"/>
      <w:bookmarkEnd w:id="18"/>
      <w:bookmarkEnd w:id="19"/>
      <w:bookmarkEnd w:id="20"/>
    </w:p>
    <w:p w14:paraId="17EFDB8A" w14:textId="06D4130F" w:rsidR="0014150F" w:rsidRPr="0014150F" w:rsidRDefault="0014150F" w:rsidP="00F03942">
      <w:pPr>
        <w:ind w:left="288"/>
        <w:rPr>
          <w:rStyle w:val="Heading2Char"/>
        </w:rPr>
      </w:pPr>
      <w:bookmarkStart w:id="21" w:name="_Toc74301063"/>
      <w:bookmarkStart w:id="22" w:name="_Toc74301426"/>
      <w:bookmarkStart w:id="23" w:name="_Toc74301750"/>
      <w:bookmarkStart w:id="24" w:name="_Toc74302511"/>
      <w:r w:rsidRPr="0014150F">
        <w:rPr>
          <w:rStyle w:val="Heading2Char"/>
        </w:rPr>
        <w:t>•</w:t>
      </w:r>
      <w:r w:rsidRPr="0014150F">
        <w:rPr>
          <w:rStyle w:val="Heading2Char"/>
        </w:rPr>
        <w:tab/>
        <w:t>Coordinate and review BEA and BPR compliance submissions and facilitate resolution of compliance issu</w:t>
      </w:r>
      <w:r>
        <w:rPr>
          <w:rStyle w:val="Heading2Char"/>
        </w:rPr>
        <w:t xml:space="preserve">es supporting annual </w:t>
      </w:r>
      <w:r w:rsidR="007366F7">
        <w:rPr>
          <w:rStyle w:val="Heading2Char"/>
        </w:rPr>
        <w:t>ZZZZ</w:t>
      </w:r>
      <w:r w:rsidRPr="0014150F">
        <w:rPr>
          <w:rStyle w:val="Heading2Char"/>
        </w:rPr>
        <w:t xml:space="preserve"> funding certifications</w:t>
      </w:r>
      <w:bookmarkEnd w:id="21"/>
      <w:bookmarkEnd w:id="22"/>
      <w:bookmarkEnd w:id="23"/>
      <w:bookmarkEnd w:id="24"/>
    </w:p>
    <w:p w14:paraId="67C60211" w14:textId="77777777" w:rsidR="0014150F" w:rsidRPr="0014150F" w:rsidRDefault="0014150F" w:rsidP="00F03942">
      <w:pPr>
        <w:ind w:left="288"/>
        <w:rPr>
          <w:rStyle w:val="Heading2Char"/>
        </w:rPr>
      </w:pPr>
      <w:bookmarkStart w:id="25" w:name="_Toc74301064"/>
      <w:bookmarkStart w:id="26" w:name="_Toc74301427"/>
      <w:bookmarkStart w:id="27" w:name="_Toc74301751"/>
      <w:bookmarkStart w:id="28" w:name="_Toc74302512"/>
      <w:r w:rsidRPr="0014150F">
        <w:rPr>
          <w:rStyle w:val="Heading2Char"/>
        </w:rPr>
        <w:t>•</w:t>
      </w:r>
      <w:r w:rsidRPr="0014150F">
        <w:rPr>
          <w:rStyle w:val="Heading2Char"/>
        </w:rPr>
        <w:tab/>
        <w:t>Provide portfolio level EA technical services to assist with the building of architecture</w:t>
      </w:r>
      <w:bookmarkEnd w:id="25"/>
      <w:bookmarkEnd w:id="26"/>
      <w:bookmarkEnd w:id="27"/>
      <w:bookmarkEnd w:id="28"/>
    </w:p>
    <w:p w14:paraId="324A2436" w14:textId="77777777" w:rsidR="0014150F" w:rsidRPr="0014150F" w:rsidRDefault="0014150F" w:rsidP="00F03942">
      <w:pPr>
        <w:ind w:left="288"/>
        <w:rPr>
          <w:rStyle w:val="Heading2Char"/>
        </w:rPr>
      </w:pPr>
      <w:bookmarkStart w:id="29" w:name="_Toc74301065"/>
      <w:bookmarkStart w:id="30" w:name="_Toc74301428"/>
      <w:bookmarkStart w:id="31" w:name="_Toc74301752"/>
      <w:bookmarkStart w:id="32" w:name="_Toc74302513"/>
      <w:r w:rsidRPr="0014150F">
        <w:rPr>
          <w:rStyle w:val="Heading2Char"/>
        </w:rPr>
        <w:t>•</w:t>
      </w:r>
      <w:r w:rsidRPr="0014150F">
        <w:rPr>
          <w:rStyle w:val="Heading2Char"/>
        </w:rPr>
        <w:tab/>
        <w:t>Facilitate a review of architecture for promotion from the repository’s development environment to its production environment. Review architecture to ensure compliance with established standa</w:t>
      </w:r>
      <w:r>
        <w:rPr>
          <w:rStyle w:val="Heading2Char"/>
        </w:rPr>
        <w:t>rds, conventions, and structure</w:t>
      </w:r>
      <w:bookmarkEnd w:id="29"/>
      <w:bookmarkEnd w:id="30"/>
      <w:bookmarkEnd w:id="31"/>
      <w:bookmarkEnd w:id="32"/>
    </w:p>
    <w:p w14:paraId="615C03E2" w14:textId="77777777" w:rsidR="0014150F" w:rsidRPr="0014150F" w:rsidRDefault="0014150F" w:rsidP="00F03942">
      <w:pPr>
        <w:ind w:left="288"/>
        <w:rPr>
          <w:rStyle w:val="Heading2Char"/>
        </w:rPr>
      </w:pPr>
      <w:bookmarkStart w:id="33" w:name="_Toc74301066"/>
      <w:bookmarkStart w:id="34" w:name="_Toc74301429"/>
      <w:bookmarkStart w:id="35" w:name="_Toc74301753"/>
      <w:bookmarkStart w:id="36" w:name="_Toc74302514"/>
      <w:r w:rsidRPr="0014150F">
        <w:rPr>
          <w:rStyle w:val="Heading2Char"/>
        </w:rPr>
        <w:t>•</w:t>
      </w:r>
      <w:r w:rsidRPr="0014150F">
        <w:rPr>
          <w:rStyle w:val="Heading2Char"/>
        </w:rPr>
        <w:tab/>
        <w:t>Promote approved architecture information into the central repository production environment</w:t>
      </w:r>
      <w:bookmarkEnd w:id="33"/>
      <w:bookmarkEnd w:id="34"/>
      <w:bookmarkEnd w:id="35"/>
      <w:bookmarkEnd w:id="36"/>
    </w:p>
    <w:p w14:paraId="220DCDE5" w14:textId="14A8E663" w:rsidR="0014150F" w:rsidRPr="0014150F" w:rsidRDefault="0014150F" w:rsidP="00F03942">
      <w:pPr>
        <w:ind w:left="288"/>
        <w:rPr>
          <w:rStyle w:val="Heading2Char"/>
        </w:rPr>
      </w:pPr>
      <w:bookmarkStart w:id="37" w:name="_Toc74301067"/>
      <w:bookmarkStart w:id="38" w:name="_Toc74301430"/>
      <w:bookmarkStart w:id="39" w:name="_Toc74301754"/>
      <w:bookmarkStart w:id="40" w:name="_Toc74302515"/>
      <w:r w:rsidRPr="0014150F">
        <w:rPr>
          <w:rStyle w:val="Heading2Char"/>
        </w:rPr>
        <w:t>•</w:t>
      </w:r>
      <w:r w:rsidRPr="0014150F">
        <w:rPr>
          <w:rStyle w:val="Heading2Char"/>
        </w:rPr>
        <w:tab/>
        <w:t xml:space="preserve">For </w:t>
      </w:r>
      <w:r w:rsidR="007366F7">
        <w:rPr>
          <w:rStyle w:val="TemplateWordingChar"/>
          <w:color w:val="000000" w:themeColor="text1"/>
        </w:rPr>
        <w:t>ZZZZ</w:t>
      </w:r>
      <w:r w:rsidR="007366F7" w:rsidRPr="0014150F">
        <w:rPr>
          <w:rStyle w:val="TemplateWordingChar"/>
        </w:rPr>
        <w:t xml:space="preserve"> </w:t>
      </w:r>
      <w:r w:rsidRPr="0014150F">
        <w:rPr>
          <w:rStyle w:val="Heading2Char"/>
        </w:rPr>
        <w:t>domains, provide as-needed EA familiarization to Portfolio Managers (</w:t>
      </w:r>
      <w:proofErr w:type="spellStart"/>
      <w:r w:rsidRPr="0014150F">
        <w:rPr>
          <w:rStyle w:val="Heading2Char"/>
        </w:rPr>
        <w:t>PfMs</w:t>
      </w:r>
      <w:proofErr w:type="spellEnd"/>
      <w:r w:rsidRPr="0014150F">
        <w:rPr>
          <w:rStyle w:val="Heading2Char"/>
        </w:rPr>
        <w:t>) and Program Management (PM) teams</w:t>
      </w:r>
      <w:bookmarkEnd w:id="37"/>
      <w:bookmarkEnd w:id="38"/>
      <w:bookmarkEnd w:id="39"/>
      <w:bookmarkEnd w:id="40"/>
    </w:p>
    <w:p w14:paraId="06A08709" w14:textId="557C9985" w:rsidR="0014150F" w:rsidRPr="0014150F" w:rsidRDefault="0014150F" w:rsidP="00F03942">
      <w:pPr>
        <w:ind w:left="288"/>
        <w:rPr>
          <w:rStyle w:val="Heading2Char"/>
        </w:rPr>
      </w:pPr>
      <w:bookmarkStart w:id="41" w:name="_Toc74301068"/>
      <w:bookmarkStart w:id="42" w:name="_Toc74301431"/>
      <w:bookmarkStart w:id="43" w:name="_Toc74301755"/>
      <w:bookmarkStart w:id="44" w:name="_Toc74302516"/>
      <w:r w:rsidRPr="0014150F">
        <w:rPr>
          <w:rStyle w:val="Heading2Char"/>
        </w:rPr>
        <w:t>•</w:t>
      </w:r>
      <w:r w:rsidRPr="0014150F">
        <w:rPr>
          <w:rStyle w:val="Heading2Char"/>
        </w:rPr>
        <w:tab/>
        <w:t xml:space="preserve">For </w:t>
      </w:r>
      <w:r w:rsidR="007366F7">
        <w:rPr>
          <w:rStyle w:val="TemplateWordingChar"/>
          <w:color w:val="000000" w:themeColor="text1"/>
        </w:rPr>
        <w:t>ZZZZ</w:t>
      </w:r>
      <w:r w:rsidR="007366F7" w:rsidRPr="0014150F">
        <w:rPr>
          <w:rStyle w:val="TemplateWordingChar"/>
        </w:rPr>
        <w:t xml:space="preserve"> </w:t>
      </w:r>
      <w:r w:rsidRPr="0014150F">
        <w:rPr>
          <w:rStyle w:val="Heading2Char"/>
        </w:rPr>
        <w:t>domain</w:t>
      </w:r>
      <w:r w:rsidR="00AC4B37">
        <w:rPr>
          <w:rStyle w:val="Heading2Char"/>
        </w:rPr>
        <w:t>s assist PM teams with proper ZZZZ</w:t>
      </w:r>
      <w:r w:rsidRPr="0014150F">
        <w:rPr>
          <w:rStyle w:val="Heading2Char"/>
        </w:rPr>
        <w:t xml:space="preserve"> architectural alignment of their investments during </w:t>
      </w:r>
      <w:r w:rsidR="007366F7">
        <w:rPr>
          <w:rStyle w:val="Heading2Char"/>
        </w:rPr>
        <w:t xml:space="preserve">planning and registration in </w:t>
      </w:r>
      <w:r w:rsidRPr="0014150F">
        <w:rPr>
          <w:rStyle w:val="Heading2Char"/>
        </w:rPr>
        <w:t>Inve</w:t>
      </w:r>
      <w:r w:rsidR="007366F7">
        <w:rPr>
          <w:rStyle w:val="Heading2Char"/>
        </w:rPr>
        <w:t>stment Portfolio Suite (I</w:t>
      </w:r>
      <w:r>
        <w:rPr>
          <w:rStyle w:val="Heading2Char"/>
        </w:rPr>
        <w:t>IPS)</w:t>
      </w:r>
      <w:bookmarkEnd w:id="41"/>
      <w:bookmarkEnd w:id="42"/>
      <w:bookmarkEnd w:id="43"/>
      <w:bookmarkEnd w:id="44"/>
    </w:p>
    <w:p w14:paraId="57692AA0" w14:textId="14A43D72" w:rsidR="0014150F" w:rsidRPr="0014150F" w:rsidRDefault="0014150F" w:rsidP="00F03942">
      <w:pPr>
        <w:ind w:left="288"/>
        <w:rPr>
          <w:rStyle w:val="Heading2Char"/>
        </w:rPr>
      </w:pPr>
      <w:bookmarkStart w:id="45" w:name="_Toc74301069"/>
      <w:bookmarkStart w:id="46" w:name="_Toc74301432"/>
      <w:bookmarkStart w:id="47" w:name="_Toc74301756"/>
      <w:bookmarkStart w:id="48" w:name="_Toc74302517"/>
      <w:r w:rsidRPr="0014150F">
        <w:rPr>
          <w:rStyle w:val="Heading2Char"/>
        </w:rPr>
        <w:t>•</w:t>
      </w:r>
      <w:r w:rsidRPr="0014150F">
        <w:rPr>
          <w:rStyle w:val="Heading2Char"/>
        </w:rPr>
        <w:tab/>
        <w:t xml:space="preserve">For </w:t>
      </w:r>
      <w:r w:rsidR="007366F7">
        <w:rPr>
          <w:rStyle w:val="TemplateWordingChar"/>
          <w:color w:val="000000" w:themeColor="text1"/>
        </w:rPr>
        <w:t>ZZZZ</w:t>
      </w:r>
      <w:r w:rsidR="007366F7" w:rsidRPr="0014150F">
        <w:rPr>
          <w:rStyle w:val="TemplateWordingChar"/>
        </w:rPr>
        <w:t xml:space="preserve"> </w:t>
      </w:r>
      <w:r w:rsidRPr="0014150F">
        <w:rPr>
          <w:rStyle w:val="Heading2Char"/>
        </w:rPr>
        <w:t>domains, assist PM teams with mai</w:t>
      </w:r>
      <w:r w:rsidR="007366F7">
        <w:rPr>
          <w:rStyle w:val="Heading2Char"/>
        </w:rPr>
        <w:t>ntenance of EA aspects in I</w:t>
      </w:r>
      <w:r>
        <w:rPr>
          <w:rStyle w:val="Heading2Char"/>
        </w:rPr>
        <w:t>IPS</w:t>
      </w:r>
      <w:bookmarkEnd w:id="45"/>
      <w:bookmarkEnd w:id="46"/>
      <w:bookmarkEnd w:id="47"/>
      <w:bookmarkEnd w:id="48"/>
    </w:p>
    <w:p w14:paraId="78952B77" w14:textId="7B82D07E" w:rsidR="0014150F" w:rsidRPr="0014150F" w:rsidRDefault="0014150F" w:rsidP="00F03942">
      <w:pPr>
        <w:ind w:left="288"/>
        <w:rPr>
          <w:rStyle w:val="Heading2Char"/>
        </w:rPr>
      </w:pPr>
      <w:bookmarkStart w:id="49" w:name="_Toc74301070"/>
      <w:bookmarkStart w:id="50" w:name="_Toc74301433"/>
      <w:bookmarkStart w:id="51" w:name="_Toc74301757"/>
      <w:bookmarkStart w:id="52" w:name="_Toc74302518"/>
      <w:r w:rsidRPr="0014150F">
        <w:rPr>
          <w:rStyle w:val="Heading2Char"/>
        </w:rPr>
        <w:lastRenderedPageBreak/>
        <w:t>•</w:t>
      </w:r>
      <w:r w:rsidRPr="0014150F">
        <w:rPr>
          <w:rStyle w:val="Heading2Char"/>
        </w:rPr>
        <w:tab/>
        <w:t xml:space="preserve">For </w:t>
      </w:r>
      <w:r w:rsidR="007366F7">
        <w:rPr>
          <w:rStyle w:val="Heading2Char"/>
        </w:rPr>
        <w:t>ZZZZ</w:t>
      </w:r>
      <w:r w:rsidRPr="0014150F">
        <w:rPr>
          <w:rStyle w:val="Heading2Char"/>
        </w:rPr>
        <w:t xml:space="preserve"> domains, assist </w:t>
      </w:r>
      <w:proofErr w:type="spellStart"/>
      <w:r w:rsidRPr="0014150F">
        <w:rPr>
          <w:rStyle w:val="Heading2Char"/>
        </w:rPr>
        <w:t>PfM</w:t>
      </w:r>
      <w:proofErr w:type="spellEnd"/>
      <w:r w:rsidRPr="0014150F">
        <w:rPr>
          <w:rStyle w:val="Heading2Char"/>
        </w:rPr>
        <w:t xml:space="preserve"> and PM teams with </w:t>
      </w:r>
      <w:r w:rsidR="002E750B">
        <w:rPr>
          <w:rStyle w:val="Heading2Char"/>
        </w:rPr>
        <w:t>ZZZZ</w:t>
      </w:r>
      <w:r w:rsidRPr="0014150F">
        <w:rPr>
          <w:rStyle w:val="Heading2Char"/>
        </w:rPr>
        <w:t xml:space="preserve"> briefing inputs and architectural artifac</w:t>
      </w:r>
      <w:r>
        <w:rPr>
          <w:rStyle w:val="Heading2Char"/>
        </w:rPr>
        <w:t>ts (SV-8, etc.)</w:t>
      </w:r>
      <w:bookmarkEnd w:id="49"/>
      <w:bookmarkEnd w:id="50"/>
      <w:bookmarkEnd w:id="51"/>
      <w:bookmarkEnd w:id="52"/>
    </w:p>
    <w:p w14:paraId="0DB1714A" w14:textId="39FC54F2" w:rsidR="0014150F" w:rsidRPr="0014150F" w:rsidRDefault="0014150F" w:rsidP="00F03942">
      <w:pPr>
        <w:ind w:left="288"/>
        <w:rPr>
          <w:rStyle w:val="Heading2Char"/>
        </w:rPr>
      </w:pPr>
      <w:bookmarkStart w:id="53" w:name="_Toc74301071"/>
      <w:bookmarkStart w:id="54" w:name="_Toc74301434"/>
      <w:bookmarkStart w:id="55" w:name="_Toc74301758"/>
      <w:bookmarkStart w:id="56" w:name="_Toc74302519"/>
      <w:r w:rsidRPr="0014150F">
        <w:rPr>
          <w:rStyle w:val="Heading2Char"/>
        </w:rPr>
        <w:t>•</w:t>
      </w:r>
      <w:r w:rsidRPr="0014150F">
        <w:rPr>
          <w:rStyle w:val="Heading2Char"/>
        </w:rPr>
        <w:tab/>
        <w:t xml:space="preserve">For </w:t>
      </w:r>
      <w:r w:rsidR="007366F7">
        <w:rPr>
          <w:rStyle w:val="Heading2Char"/>
        </w:rPr>
        <w:t>ZZZZ</w:t>
      </w:r>
      <w:r w:rsidRPr="0014150F">
        <w:rPr>
          <w:rStyle w:val="Heading2Char"/>
        </w:rPr>
        <w:t xml:space="preserve"> domains, assist </w:t>
      </w:r>
      <w:proofErr w:type="spellStart"/>
      <w:r w:rsidRPr="0014150F">
        <w:rPr>
          <w:rStyle w:val="Heading2Char"/>
        </w:rPr>
        <w:t>PfM</w:t>
      </w:r>
      <w:proofErr w:type="spellEnd"/>
      <w:r w:rsidRPr="0014150F">
        <w:rPr>
          <w:rStyle w:val="Heading2Char"/>
        </w:rPr>
        <w:t xml:space="preserve"> and PM teams with periodic EA assertions in </w:t>
      </w:r>
      <w:r w:rsidR="002E750B">
        <w:rPr>
          <w:rStyle w:val="Heading2Char"/>
        </w:rPr>
        <w:t>BBBB</w:t>
      </w:r>
      <w:r w:rsidRPr="0014150F">
        <w:rPr>
          <w:rStyle w:val="Heading2Char"/>
        </w:rPr>
        <w:t xml:space="preserve"> and upload of documents to </w:t>
      </w:r>
      <w:r w:rsidR="002E750B">
        <w:rPr>
          <w:rStyle w:val="Heading2Char"/>
        </w:rPr>
        <w:t>ZZZZ</w:t>
      </w:r>
      <w:r w:rsidRPr="0014150F">
        <w:rPr>
          <w:rStyle w:val="Heading2Char"/>
        </w:rPr>
        <w:t xml:space="preserve"> Architecture Repository (</w:t>
      </w:r>
      <w:r w:rsidR="002E750B">
        <w:rPr>
          <w:rStyle w:val="Heading2Char"/>
        </w:rPr>
        <w:t>Z</w:t>
      </w:r>
      <w:r w:rsidRPr="0014150F">
        <w:rPr>
          <w:rStyle w:val="Heading2Char"/>
        </w:rPr>
        <w:t>AR)</w:t>
      </w:r>
      <w:bookmarkEnd w:id="53"/>
      <w:bookmarkEnd w:id="54"/>
      <w:bookmarkEnd w:id="55"/>
      <w:bookmarkEnd w:id="56"/>
    </w:p>
    <w:p w14:paraId="6B53DD80" w14:textId="2C4F5ACD" w:rsidR="0014150F" w:rsidRDefault="0014150F" w:rsidP="00F03942">
      <w:pPr>
        <w:ind w:left="288"/>
        <w:rPr>
          <w:rStyle w:val="Heading2Char"/>
        </w:rPr>
      </w:pPr>
      <w:bookmarkStart w:id="57" w:name="_Toc74301072"/>
      <w:bookmarkStart w:id="58" w:name="_Toc74301435"/>
      <w:bookmarkStart w:id="59" w:name="_Toc74301759"/>
      <w:bookmarkStart w:id="60" w:name="_Toc74302520"/>
      <w:r w:rsidRPr="0014150F">
        <w:rPr>
          <w:rStyle w:val="Heading2Char"/>
        </w:rPr>
        <w:t>•</w:t>
      </w:r>
      <w:r w:rsidRPr="0014150F">
        <w:rPr>
          <w:rStyle w:val="Heading2Char"/>
        </w:rPr>
        <w:tab/>
        <w:t xml:space="preserve">For </w:t>
      </w:r>
      <w:r w:rsidR="007366F7">
        <w:rPr>
          <w:rStyle w:val="Heading2Char"/>
        </w:rPr>
        <w:t>ZZZZ</w:t>
      </w:r>
      <w:r w:rsidRPr="0014150F">
        <w:rPr>
          <w:rStyle w:val="Heading2Char"/>
        </w:rPr>
        <w:t xml:space="preserve">, assist government with the development of </w:t>
      </w:r>
      <w:proofErr w:type="gramStart"/>
      <w:r w:rsidRPr="0014150F">
        <w:rPr>
          <w:rStyle w:val="Heading2Char"/>
        </w:rPr>
        <w:t>an</w:t>
      </w:r>
      <w:proofErr w:type="gramEnd"/>
      <w:r w:rsidRPr="0014150F">
        <w:rPr>
          <w:rStyle w:val="Heading2Char"/>
        </w:rPr>
        <w:t xml:space="preserve"> </w:t>
      </w:r>
      <w:r w:rsidR="002E750B">
        <w:rPr>
          <w:rStyle w:val="Heading2Char"/>
        </w:rPr>
        <w:t>ZZZZ</w:t>
      </w:r>
      <w:r w:rsidRPr="0014150F">
        <w:rPr>
          <w:rStyle w:val="Heading2Char"/>
        </w:rPr>
        <w:t xml:space="preserve"> Functional Strategy for the </w:t>
      </w:r>
      <w:r w:rsidR="002E750B">
        <w:rPr>
          <w:rStyle w:val="Heading2Char"/>
        </w:rPr>
        <w:t xml:space="preserve">ZZZZ </w:t>
      </w:r>
      <w:r w:rsidRPr="0014150F">
        <w:rPr>
          <w:rStyle w:val="Heading2Char"/>
        </w:rPr>
        <w:t>Portfolio Domain</w:t>
      </w:r>
      <w:bookmarkEnd w:id="57"/>
      <w:bookmarkEnd w:id="58"/>
      <w:bookmarkEnd w:id="59"/>
      <w:bookmarkEnd w:id="60"/>
    </w:p>
    <w:p w14:paraId="0B656B7E" w14:textId="77777777" w:rsidR="0014150F" w:rsidRDefault="0014150F" w:rsidP="0014150F">
      <w:pPr>
        <w:rPr>
          <w:rStyle w:val="Heading2Char"/>
        </w:rPr>
      </w:pPr>
    </w:p>
    <w:p w14:paraId="4CD97B24" w14:textId="01B5C2DB" w:rsidR="0014150F" w:rsidRDefault="0014150F" w:rsidP="0014150F">
      <w:pPr>
        <w:rPr>
          <w:rStyle w:val="Heading2Char"/>
        </w:rPr>
      </w:pPr>
      <w:bookmarkStart w:id="61" w:name="_Toc74301760"/>
      <w:bookmarkStart w:id="62" w:name="_Toc74302521"/>
      <w:r>
        <w:rPr>
          <w:rStyle w:val="Heading2Char"/>
        </w:rPr>
        <w:t xml:space="preserve">2.3 Task 3:  </w:t>
      </w:r>
      <w:r w:rsidR="002E750B">
        <w:rPr>
          <w:rStyle w:val="TemplateWordingChar"/>
          <w:color w:val="000000" w:themeColor="text1"/>
        </w:rPr>
        <w:t>ZZZZ</w:t>
      </w:r>
      <w:r w:rsidRPr="0014150F">
        <w:rPr>
          <w:rStyle w:val="Heading2Char"/>
        </w:rPr>
        <w:t xml:space="preserve"> Portfolio Information Technology Support Services</w:t>
      </w:r>
      <w:bookmarkEnd w:id="61"/>
      <w:bookmarkEnd w:id="62"/>
    </w:p>
    <w:p w14:paraId="4E560106" w14:textId="77777777" w:rsidR="0014150F" w:rsidRPr="0014150F" w:rsidRDefault="0014150F" w:rsidP="0014150F">
      <w:pPr>
        <w:rPr>
          <w:rStyle w:val="Heading2Char"/>
        </w:rPr>
      </w:pPr>
      <w:bookmarkStart w:id="63" w:name="_Toc74301074"/>
      <w:bookmarkStart w:id="64" w:name="_Toc74301437"/>
      <w:bookmarkStart w:id="65" w:name="_Toc74301761"/>
      <w:bookmarkStart w:id="66" w:name="_Toc74302522"/>
      <w:r w:rsidRPr="0014150F">
        <w:rPr>
          <w:rStyle w:val="Heading2Char"/>
        </w:rPr>
        <w:t>The contractor shall support the Government to:</w:t>
      </w:r>
      <w:bookmarkEnd w:id="63"/>
      <w:bookmarkEnd w:id="64"/>
      <w:bookmarkEnd w:id="65"/>
      <w:bookmarkEnd w:id="66"/>
    </w:p>
    <w:p w14:paraId="54722110" w14:textId="14EF9EE2" w:rsidR="0014150F" w:rsidRDefault="0014150F" w:rsidP="00F03942">
      <w:pPr>
        <w:ind w:left="288"/>
        <w:rPr>
          <w:rStyle w:val="Heading2Char"/>
        </w:rPr>
      </w:pPr>
      <w:bookmarkStart w:id="67" w:name="_Toc74301075"/>
      <w:bookmarkStart w:id="68" w:name="_Toc74301438"/>
      <w:bookmarkStart w:id="69" w:name="_Toc74301762"/>
      <w:bookmarkStart w:id="70" w:name="_Toc74302523"/>
      <w:r>
        <w:rPr>
          <w:rStyle w:val="Heading2Char"/>
        </w:rPr>
        <w:t>•</w:t>
      </w:r>
      <w:r>
        <w:rPr>
          <w:rStyle w:val="Heading2Char"/>
        </w:rPr>
        <w:tab/>
        <w:t xml:space="preserve">Develop </w:t>
      </w:r>
      <w:r w:rsidR="002E750B">
        <w:rPr>
          <w:rStyle w:val="TemplateWordingChar"/>
          <w:color w:val="000000" w:themeColor="text1"/>
        </w:rPr>
        <w:t>ZZZZ</w:t>
      </w:r>
      <w:r w:rsidR="002E750B" w:rsidRPr="0014150F">
        <w:rPr>
          <w:rStyle w:val="TemplateWordingChar"/>
        </w:rPr>
        <w:t xml:space="preserve"> </w:t>
      </w:r>
      <w:r w:rsidRPr="0014150F">
        <w:rPr>
          <w:rStyle w:val="Heading2Char"/>
        </w:rPr>
        <w:t>(Domain) To-Be Operational Architecture based upon key capabilities defined i</w:t>
      </w:r>
      <w:r>
        <w:rPr>
          <w:rStyle w:val="Heading2Char"/>
        </w:rPr>
        <w:t xml:space="preserve">n the </w:t>
      </w:r>
      <w:r w:rsidR="002E750B">
        <w:rPr>
          <w:rStyle w:val="TemplateWordingChar"/>
          <w:color w:val="000000" w:themeColor="text1"/>
        </w:rPr>
        <w:t>ZZZZ</w:t>
      </w:r>
      <w:r w:rsidR="002E750B" w:rsidRPr="0014150F">
        <w:rPr>
          <w:rStyle w:val="Heading2Char"/>
        </w:rPr>
        <w:t xml:space="preserve"> </w:t>
      </w:r>
      <w:r w:rsidRPr="0014150F">
        <w:rPr>
          <w:rStyle w:val="Heading2Char"/>
        </w:rPr>
        <w:t>Domain Strategic Guidance, working with key stakeholders, and applying best practices</w:t>
      </w:r>
      <w:bookmarkEnd w:id="67"/>
      <w:bookmarkEnd w:id="68"/>
      <w:bookmarkEnd w:id="69"/>
      <w:bookmarkEnd w:id="70"/>
      <w:r>
        <w:t>.  T</w:t>
      </w:r>
      <w:r w:rsidRPr="0014150F">
        <w:rPr>
          <w:rStyle w:val="Heading2Char"/>
        </w:rPr>
        <w:t>his operational architecture includes the development of artifacts that describe organizational business processes and activities supporting the full range of activities of the assigned organization.</w:t>
      </w:r>
    </w:p>
    <w:p w14:paraId="396B5381" w14:textId="084E2384" w:rsidR="0014150F" w:rsidRPr="0014150F" w:rsidRDefault="0014150F" w:rsidP="00F03942">
      <w:pPr>
        <w:ind w:left="288"/>
        <w:rPr>
          <w:rStyle w:val="Heading2Char"/>
        </w:rPr>
      </w:pPr>
      <w:bookmarkStart w:id="71" w:name="_Toc74301076"/>
      <w:bookmarkStart w:id="72" w:name="_Toc74301439"/>
      <w:bookmarkStart w:id="73" w:name="_Toc74301763"/>
      <w:bookmarkStart w:id="74" w:name="_Toc74302524"/>
      <w:r w:rsidRPr="0014150F">
        <w:rPr>
          <w:rStyle w:val="Heading2Char"/>
        </w:rPr>
        <w:t>•</w:t>
      </w:r>
      <w:r w:rsidRPr="0014150F">
        <w:rPr>
          <w:rStyle w:val="Heading2Char"/>
        </w:rPr>
        <w:tab/>
        <w:t>In</w:t>
      </w:r>
      <w:r>
        <w:rPr>
          <w:rStyle w:val="Heading2Char"/>
        </w:rPr>
        <w:t xml:space="preserve">tegrate/Develop </w:t>
      </w:r>
      <w:r w:rsidR="002E750B">
        <w:rPr>
          <w:rStyle w:val="TemplateWordingChar"/>
          <w:color w:val="000000" w:themeColor="text1"/>
        </w:rPr>
        <w:t>ZZZZ</w:t>
      </w:r>
      <w:r w:rsidRPr="0014150F">
        <w:rPr>
          <w:rStyle w:val="Heading2Char"/>
        </w:rPr>
        <w:t xml:space="preserve"> (Domain) To-Be Systems Architecture referencing existing new development programs and COTS solutions in the market place.  Ensure systems architecture development is tightly integrated and supports the Operational Architecture and key To-Be capabilities.</w:t>
      </w:r>
      <w:bookmarkEnd w:id="71"/>
      <w:bookmarkEnd w:id="72"/>
      <w:bookmarkEnd w:id="73"/>
      <w:bookmarkEnd w:id="74"/>
    </w:p>
    <w:p w14:paraId="656F5CE5" w14:textId="77777777" w:rsidR="0014150F" w:rsidRPr="0014150F" w:rsidRDefault="0014150F" w:rsidP="00F03942">
      <w:pPr>
        <w:ind w:left="288"/>
        <w:rPr>
          <w:rStyle w:val="Heading2Char"/>
        </w:rPr>
      </w:pPr>
      <w:bookmarkStart w:id="75" w:name="_Toc74301077"/>
      <w:bookmarkStart w:id="76" w:name="_Toc74301440"/>
      <w:bookmarkStart w:id="77" w:name="_Toc74301764"/>
      <w:bookmarkStart w:id="78" w:name="_Toc74302525"/>
      <w:r w:rsidRPr="0014150F">
        <w:rPr>
          <w:rStyle w:val="Heading2Char"/>
        </w:rPr>
        <w:t>•</w:t>
      </w:r>
      <w:r w:rsidRPr="0014150F">
        <w:rPr>
          <w:rStyle w:val="Heading2Char"/>
        </w:rPr>
        <w:tab/>
        <w:t xml:space="preserve">Perform gap analysis between the </w:t>
      </w:r>
      <w:proofErr w:type="gramStart"/>
      <w:r w:rsidRPr="0014150F">
        <w:rPr>
          <w:rStyle w:val="Heading2Char"/>
        </w:rPr>
        <w:t>As-</w:t>
      </w:r>
      <w:proofErr w:type="gramEnd"/>
      <w:r w:rsidRPr="0014150F">
        <w:rPr>
          <w:rStyle w:val="Heading2Char"/>
        </w:rPr>
        <w:t>Is and To-Be Operational and Systems Architectures. Quantify areas of opportunity with respect to cost versus benefit/savings (i.e., level of effort, systems, processes, and people).</w:t>
      </w:r>
      <w:bookmarkEnd w:id="75"/>
      <w:bookmarkEnd w:id="76"/>
      <w:bookmarkEnd w:id="77"/>
      <w:bookmarkEnd w:id="78"/>
    </w:p>
    <w:p w14:paraId="7C4B9FA5" w14:textId="77777777" w:rsidR="0014150F" w:rsidRPr="0014150F" w:rsidRDefault="0014150F" w:rsidP="00F03942">
      <w:pPr>
        <w:ind w:left="288"/>
        <w:rPr>
          <w:rStyle w:val="Heading2Char"/>
        </w:rPr>
      </w:pPr>
      <w:bookmarkStart w:id="79" w:name="_Toc74301078"/>
      <w:bookmarkStart w:id="80" w:name="_Toc74301441"/>
      <w:bookmarkStart w:id="81" w:name="_Toc74301765"/>
      <w:bookmarkStart w:id="82" w:name="_Toc74302526"/>
      <w:r w:rsidRPr="0014150F">
        <w:rPr>
          <w:rStyle w:val="Heading2Char"/>
        </w:rPr>
        <w:t>•</w:t>
      </w:r>
      <w:r w:rsidRPr="0014150F">
        <w:rPr>
          <w:rStyle w:val="Heading2Char"/>
        </w:rPr>
        <w:tab/>
        <w:t>Cre</w:t>
      </w:r>
      <w:r>
        <w:rPr>
          <w:rStyle w:val="Heading2Char"/>
        </w:rPr>
        <w:t>ate a transition plan for AA Domains</w:t>
      </w:r>
      <w:r w:rsidRPr="0014150F">
        <w:rPr>
          <w:rStyle w:val="Heading2Char"/>
        </w:rPr>
        <w:t xml:space="preserve"> to attain their desired To-Be state. This will take into consideration the quantified opportunities, transition plan success factors, existing programs and systems.</w:t>
      </w:r>
      <w:bookmarkEnd w:id="79"/>
      <w:bookmarkEnd w:id="80"/>
      <w:bookmarkEnd w:id="81"/>
      <w:bookmarkEnd w:id="82"/>
    </w:p>
    <w:p w14:paraId="7C3870B4" w14:textId="77777777" w:rsidR="0014150F" w:rsidRPr="00E0212B" w:rsidRDefault="0014150F" w:rsidP="00F03942">
      <w:pPr>
        <w:ind w:left="288"/>
        <w:rPr>
          <w:rStyle w:val="Heading2Char"/>
        </w:rPr>
      </w:pPr>
      <w:bookmarkStart w:id="83" w:name="_Toc74301079"/>
      <w:bookmarkStart w:id="84" w:name="_Toc74301442"/>
      <w:bookmarkStart w:id="85" w:name="_Toc74301766"/>
      <w:bookmarkStart w:id="86" w:name="_Toc74302527"/>
      <w:r w:rsidRPr="0014150F">
        <w:rPr>
          <w:rStyle w:val="Heading2Char"/>
        </w:rPr>
        <w:t>•</w:t>
      </w:r>
      <w:r w:rsidRPr="0014150F">
        <w:rPr>
          <w:rStyle w:val="Heading2Char"/>
        </w:rPr>
        <w:tab/>
        <w:t>Develop a financial business case (in parallel to transition plan development activities) to ensure transformational efforts will have adequate funding for success with measur</w:t>
      </w:r>
      <w:r>
        <w:rPr>
          <w:rStyle w:val="Heading2Char"/>
        </w:rPr>
        <w:t>able Return on Investment (ROI)</w:t>
      </w:r>
      <w:bookmarkEnd w:id="83"/>
      <w:bookmarkEnd w:id="84"/>
      <w:bookmarkEnd w:id="85"/>
      <w:bookmarkEnd w:id="86"/>
    </w:p>
    <w:p w14:paraId="1C489BA9" w14:textId="34360C81" w:rsidR="00526083" w:rsidRDefault="0014150F" w:rsidP="00F03942">
      <w:pPr>
        <w:ind w:left="288"/>
        <w:rPr>
          <w:rStyle w:val="Heading2Char"/>
        </w:rPr>
      </w:pPr>
      <w:bookmarkStart w:id="87" w:name="_Toc74301080"/>
      <w:bookmarkStart w:id="88" w:name="_Toc74301443"/>
      <w:bookmarkStart w:id="89" w:name="_Toc74301767"/>
      <w:bookmarkStart w:id="90" w:name="_Toc74302528"/>
      <w:r>
        <w:rPr>
          <w:rStyle w:val="Heading2Char"/>
        </w:rPr>
        <w:t>•</w:t>
      </w:r>
      <w:r>
        <w:rPr>
          <w:rStyle w:val="Heading2Char"/>
        </w:rPr>
        <w:tab/>
      </w:r>
      <w:r w:rsidR="002E750B">
        <w:rPr>
          <w:rStyle w:val="TemplateWordingChar"/>
          <w:color w:val="000000" w:themeColor="text1"/>
        </w:rPr>
        <w:t>ZZZZ</w:t>
      </w:r>
      <w:r w:rsidR="002E750B" w:rsidRPr="0014150F">
        <w:rPr>
          <w:rStyle w:val="Heading2Char"/>
        </w:rPr>
        <w:t xml:space="preserve"> </w:t>
      </w:r>
      <w:r w:rsidRPr="0014150F">
        <w:rPr>
          <w:rStyle w:val="Heading2Char"/>
        </w:rPr>
        <w:t>Architectures Key Deliverables: The Contractor shall submit the following documents in accordance with a delivery schedule developed by the government at a future time.</w:t>
      </w:r>
      <w:bookmarkEnd w:id="87"/>
      <w:bookmarkEnd w:id="88"/>
      <w:bookmarkEnd w:id="89"/>
      <w:bookmarkEnd w:id="90"/>
    </w:p>
    <w:p w14:paraId="28885606" w14:textId="045083A5" w:rsidR="00526083" w:rsidRDefault="0014150F" w:rsidP="00F03942">
      <w:pPr>
        <w:pStyle w:val="ListParagraph"/>
        <w:numPr>
          <w:ilvl w:val="0"/>
          <w:numId w:val="4"/>
        </w:numPr>
        <w:ind w:left="1008"/>
        <w:rPr>
          <w:rStyle w:val="Heading2Char"/>
          <w:rFonts w:ascii="Times New Roman" w:hAnsi="Times New Roman"/>
        </w:rPr>
      </w:pPr>
      <w:bookmarkStart w:id="91" w:name="_Toc74301081"/>
      <w:bookmarkStart w:id="92" w:name="_Toc74301444"/>
      <w:bookmarkStart w:id="93" w:name="_Toc74301768"/>
      <w:bookmarkStart w:id="94" w:name="_Toc74302529"/>
      <w:r w:rsidRPr="00526083">
        <w:rPr>
          <w:rStyle w:val="Heading2Char"/>
          <w:rFonts w:ascii="Times New Roman" w:hAnsi="Times New Roman"/>
        </w:rPr>
        <w:t>To-Be Operational Architecture</w:t>
      </w:r>
      <w:bookmarkEnd w:id="91"/>
      <w:bookmarkEnd w:id="92"/>
      <w:bookmarkEnd w:id="93"/>
      <w:bookmarkEnd w:id="94"/>
    </w:p>
    <w:p w14:paraId="1158DD6E" w14:textId="199ACE4E" w:rsidR="00526083" w:rsidRDefault="0014150F" w:rsidP="00F03942">
      <w:pPr>
        <w:pStyle w:val="ListParagraph"/>
        <w:numPr>
          <w:ilvl w:val="0"/>
          <w:numId w:val="4"/>
        </w:numPr>
        <w:ind w:left="1008"/>
        <w:rPr>
          <w:rStyle w:val="Heading2Char"/>
          <w:rFonts w:ascii="Times New Roman" w:hAnsi="Times New Roman"/>
        </w:rPr>
      </w:pPr>
      <w:bookmarkStart w:id="95" w:name="_Toc74301082"/>
      <w:bookmarkStart w:id="96" w:name="_Toc74301445"/>
      <w:bookmarkStart w:id="97" w:name="_Toc74301769"/>
      <w:bookmarkStart w:id="98" w:name="_Toc74302530"/>
      <w:r w:rsidRPr="00526083">
        <w:rPr>
          <w:rStyle w:val="Heading2Char"/>
          <w:rFonts w:ascii="Times New Roman" w:hAnsi="Times New Roman"/>
        </w:rPr>
        <w:t>To-Be Systems Architecture</w:t>
      </w:r>
      <w:bookmarkEnd w:id="95"/>
      <w:bookmarkEnd w:id="96"/>
      <w:bookmarkEnd w:id="97"/>
      <w:bookmarkEnd w:id="98"/>
    </w:p>
    <w:p w14:paraId="19336FBF" w14:textId="77777777" w:rsidR="00526083" w:rsidRDefault="0014150F" w:rsidP="00F03942">
      <w:pPr>
        <w:pStyle w:val="ListParagraph"/>
        <w:numPr>
          <w:ilvl w:val="0"/>
          <w:numId w:val="4"/>
        </w:numPr>
        <w:ind w:left="1008"/>
        <w:rPr>
          <w:rStyle w:val="Heading2Char"/>
          <w:rFonts w:ascii="Times New Roman" w:hAnsi="Times New Roman"/>
        </w:rPr>
      </w:pPr>
      <w:bookmarkStart w:id="99" w:name="_Toc74301083"/>
      <w:bookmarkStart w:id="100" w:name="_Toc74301446"/>
      <w:bookmarkStart w:id="101" w:name="_Toc74301770"/>
      <w:bookmarkStart w:id="102" w:name="_Toc74302531"/>
      <w:r w:rsidRPr="00526083">
        <w:rPr>
          <w:rStyle w:val="Heading2Char"/>
          <w:rFonts w:ascii="Times New Roman" w:hAnsi="Times New Roman"/>
        </w:rPr>
        <w:t>Gap Analysis.</w:t>
      </w:r>
      <w:bookmarkEnd w:id="99"/>
      <w:bookmarkEnd w:id="100"/>
      <w:bookmarkEnd w:id="101"/>
      <w:bookmarkEnd w:id="102"/>
    </w:p>
    <w:p w14:paraId="6552C15C" w14:textId="70040AA1" w:rsidR="003673CC" w:rsidRPr="00F03942" w:rsidRDefault="00AC4B37" w:rsidP="0078114A">
      <w:pPr>
        <w:pStyle w:val="ListParagraph"/>
        <w:numPr>
          <w:ilvl w:val="0"/>
          <w:numId w:val="4"/>
        </w:numPr>
        <w:ind w:left="1008"/>
        <w:rPr>
          <w:rFonts w:ascii="Times New Roman" w:hAnsi="Times New Roman"/>
          <w:sz w:val="24"/>
        </w:rPr>
      </w:pPr>
      <w:bookmarkStart w:id="103" w:name="_Toc74301084"/>
      <w:bookmarkStart w:id="104" w:name="_Toc74301447"/>
      <w:bookmarkStart w:id="105" w:name="_Toc74301771"/>
      <w:bookmarkStart w:id="106" w:name="_Toc74302532"/>
      <w:r>
        <w:rPr>
          <w:rStyle w:val="Heading2Char"/>
          <w:rFonts w:ascii="Times New Roman" w:hAnsi="Times New Roman"/>
        </w:rPr>
        <w:t>Draft ZZZZ</w:t>
      </w:r>
      <w:r w:rsidR="0014150F" w:rsidRPr="00526083">
        <w:rPr>
          <w:rStyle w:val="Heading2Char"/>
          <w:rFonts w:ascii="Times New Roman" w:hAnsi="Times New Roman"/>
        </w:rPr>
        <w:t xml:space="preserve"> Functional Strategy for the OCS Portfolio Domain.</w:t>
      </w:r>
      <w:bookmarkEnd w:id="103"/>
      <w:bookmarkEnd w:id="104"/>
      <w:bookmarkEnd w:id="105"/>
      <w:bookmarkEnd w:id="106"/>
    </w:p>
    <w:p w14:paraId="32D0D17F" w14:textId="77777777" w:rsidR="003673CC" w:rsidRPr="0078114A" w:rsidRDefault="003673CC" w:rsidP="0078114A">
      <w:r w:rsidRPr="0078114A">
        <w:br w:type="page"/>
      </w:r>
    </w:p>
    <w:p w14:paraId="1001BE45" w14:textId="77777777" w:rsidR="00577E03" w:rsidRPr="0078114A" w:rsidRDefault="00BF3CC1" w:rsidP="002202BD">
      <w:pPr>
        <w:pStyle w:val="Heading1"/>
      </w:pPr>
      <w:bookmarkStart w:id="107" w:name="_Toc74302533"/>
      <w:r w:rsidRPr="0078114A">
        <w:lastRenderedPageBreak/>
        <w:t>SECTION II</w:t>
      </w:r>
      <w:r w:rsidR="00380DBD">
        <w:t>I</w:t>
      </w:r>
      <w:bookmarkEnd w:id="107"/>
    </w:p>
    <w:p w14:paraId="2DED1B55" w14:textId="77777777" w:rsidR="00577E03" w:rsidRPr="0078114A" w:rsidRDefault="00577E03" w:rsidP="0078114A"/>
    <w:p w14:paraId="7C3E638B" w14:textId="77777777" w:rsidR="00577E03" w:rsidRPr="0078114A" w:rsidRDefault="00380DBD" w:rsidP="002202BD">
      <w:pPr>
        <w:pStyle w:val="Heading2"/>
      </w:pPr>
      <w:bookmarkStart w:id="108" w:name="_Toc74302534"/>
      <w:proofErr w:type="gramStart"/>
      <w:r>
        <w:t>3</w:t>
      </w:r>
      <w:r w:rsidR="003673CC" w:rsidRPr="0078114A">
        <w:t xml:space="preserve">.0  </w:t>
      </w:r>
      <w:r w:rsidR="00577E03" w:rsidRPr="0078114A">
        <w:t>SERVICE</w:t>
      </w:r>
      <w:proofErr w:type="gramEnd"/>
      <w:r w:rsidR="004D412E" w:rsidRPr="0078114A">
        <w:t xml:space="preserve"> </w:t>
      </w:r>
      <w:r w:rsidR="00577E03" w:rsidRPr="0078114A">
        <w:t>SUMMARY</w:t>
      </w:r>
      <w:bookmarkEnd w:id="108"/>
    </w:p>
    <w:p w14:paraId="007DB945" w14:textId="77777777" w:rsidR="0034574F" w:rsidRPr="0078114A" w:rsidRDefault="0034574F" w:rsidP="0078114A"/>
    <w:p w14:paraId="72394396" w14:textId="77777777" w:rsidR="0034574F" w:rsidRPr="0078114A" w:rsidRDefault="0034574F" w:rsidP="0078114A">
      <w:r w:rsidRPr="0078114A">
        <w:t xml:space="preserve">The </w:t>
      </w:r>
      <w:r w:rsidR="00E237A2">
        <w:t>Contractor</w:t>
      </w:r>
      <w:r w:rsidRPr="0078114A">
        <w:t xml:space="preserve"> service requirements are summarized into performance objectives that relate directly to </w:t>
      </w:r>
      <w:r w:rsidRPr="00DE1369">
        <w:rPr>
          <w:i/>
        </w:rPr>
        <w:t>mission essential items</w:t>
      </w:r>
      <w:r w:rsidRPr="0078114A">
        <w:t xml:space="preserve">  The performance threshold briefly describes the minimum acceptable levels of service required for each requirement</w:t>
      </w:r>
      <w:r w:rsidR="008E4DEB" w:rsidRPr="0078114A">
        <w:t xml:space="preserve"> and will be assessed on an “Acceptable” or “Unacceptable” basis</w:t>
      </w:r>
      <w:r w:rsidRPr="0078114A">
        <w:t>.  These thresholds are critical to mission success.</w:t>
      </w:r>
    </w:p>
    <w:p w14:paraId="19E2C230" w14:textId="77777777" w:rsidR="000A79A4" w:rsidRPr="0078114A" w:rsidRDefault="000A79A4" w:rsidP="0078114A"/>
    <w:p w14:paraId="2B4071A6" w14:textId="77777777" w:rsidR="00781B6C" w:rsidRPr="0078114A" w:rsidRDefault="00781B6C" w:rsidP="0078114A"/>
    <w:tbl>
      <w:tblPr>
        <w:tblStyle w:val="TableGrid1"/>
        <w:tblW w:w="0" w:type="auto"/>
        <w:tblInd w:w="0" w:type="dxa"/>
        <w:tblLook w:val="04A0" w:firstRow="1" w:lastRow="0" w:firstColumn="1" w:lastColumn="0" w:noHBand="0" w:noVBand="1"/>
      </w:tblPr>
      <w:tblGrid>
        <w:gridCol w:w="1795"/>
        <w:gridCol w:w="1890"/>
        <w:gridCol w:w="3330"/>
        <w:gridCol w:w="2335"/>
      </w:tblGrid>
      <w:tr w:rsidR="00815604" w:rsidRPr="009919DF" w14:paraId="4E91023F" w14:textId="77777777" w:rsidTr="00BD44E2">
        <w:trPr>
          <w:cantSplit/>
          <w:trHeight w:val="432"/>
          <w:tblHeader/>
        </w:trPr>
        <w:tc>
          <w:tcPr>
            <w:tcW w:w="1795"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254A859" w14:textId="77777777" w:rsidR="00915261" w:rsidRPr="00BD44E2" w:rsidRDefault="00915261" w:rsidP="00A13772">
            <w:pPr>
              <w:rPr>
                <w:rFonts w:ascii="Times New Roman" w:hAnsi="Times New Roman"/>
                <w:szCs w:val="24"/>
              </w:rPr>
            </w:pPr>
            <w:r w:rsidRPr="00BD44E2">
              <w:rPr>
                <w:rFonts w:ascii="Times New Roman" w:hAnsi="Times New Roman"/>
                <w:szCs w:val="24"/>
              </w:rPr>
              <w:t>Performance Objective</w:t>
            </w:r>
          </w:p>
        </w:tc>
        <w:tc>
          <w:tcPr>
            <w:tcW w:w="1890"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4CB3D44" w14:textId="36400AC7" w:rsidR="00915261" w:rsidRPr="00BD44E2" w:rsidRDefault="00AC4B37" w:rsidP="00A13772">
            <w:pPr>
              <w:jc w:val="center"/>
              <w:rPr>
                <w:rFonts w:ascii="Times New Roman" w:hAnsi="Times New Roman"/>
                <w:szCs w:val="24"/>
              </w:rPr>
            </w:pPr>
            <w:r>
              <w:rPr>
                <w:rFonts w:ascii="Times New Roman" w:hAnsi="Times New Roman"/>
                <w:szCs w:val="24"/>
              </w:rPr>
              <w:t>Statement of Work</w:t>
            </w:r>
            <w:r w:rsidR="00915261" w:rsidRPr="00BD44E2">
              <w:rPr>
                <w:rFonts w:ascii="Times New Roman" w:hAnsi="Times New Roman"/>
                <w:szCs w:val="24"/>
              </w:rPr>
              <w:t xml:space="preserve"> Para</w:t>
            </w:r>
            <w:r w:rsidR="00BD44E2">
              <w:rPr>
                <w:rFonts w:ascii="Times New Roman" w:hAnsi="Times New Roman"/>
                <w:szCs w:val="24"/>
              </w:rPr>
              <w:t>graph</w:t>
            </w:r>
            <w:r w:rsidR="00915261" w:rsidRPr="00BD44E2">
              <w:rPr>
                <w:rFonts w:ascii="Times New Roman" w:hAnsi="Times New Roman"/>
                <w:szCs w:val="24"/>
              </w:rPr>
              <w:t>.</w:t>
            </w:r>
          </w:p>
        </w:tc>
        <w:tc>
          <w:tcPr>
            <w:tcW w:w="3330"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3FA38DC" w14:textId="77777777" w:rsidR="00915261" w:rsidRPr="00BD44E2" w:rsidRDefault="00915261" w:rsidP="00A13772">
            <w:pPr>
              <w:jc w:val="center"/>
              <w:rPr>
                <w:rFonts w:ascii="Times New Roman" w:hAnsi="Times New Roman"/>
                <w:szCs w:val="24"/>
              </w:rPr>
            </w:pPr>
            <w:r w:rsidRPr="00BD44E2">
              <w:rPr>
                <w:rFonts w:ascii="Times New Roman" w:hAnsi="Times New Roman"/>
                <w:szCs w:val="24"/>
              </w:rPr>
              <w:t>Performance Threshold</w:t>
            </w:r>
          </w:p>
        </w:tc>
        <w:tc>
          <w:tcPr>
            <w:tcW w:w="2335" w:type="dxa"/>
            <w:tcBorders>
              <w:top w:val="single" w:sz="4" w:space="0" w:color="auto"/>
              <w:left w:val="single" w:sz="4" w:space="0" w:color="auto"/>
              <w:bottom w:val="single" w:sz="4" w:space="0" w:color="auto"/>
              <w:right w:val="single" w:sz="4" w:space="0" w:color="auto"/>
            </w:tcBorders>
            <w:shd w:val="clear" w:color="auto" w:fill="E7E6E6"/>
          </w:tcPr>
          <w:p w14:paraId="116443FD" w14:textId="77777777" w:rsidR="00915261" w:rsidRPr="00BD44E2" w:rsidRDefault="00BD44E2" w:rsidP="00A13772">
            <w:pPr>
              <w:jc w:val="center"/>
              <w:rPr>
                <w:rFonts w:ascii="Times New Roman" w:hAnsi="Times New Roman" w:cs="Times New Roman"/>
                <w:szCs w:val="24"/>
              </w:rPr>
            </w:pPr>
            <w:r w:rsidRPr="00BD44E2">
              <w:rPr>
                <w:rFonts w:ascii="Times New Roman" w:hAnsi="Times New Roman" w:cs="Times New Roman"/>
                <w:szCs w:val="24"/>
              </w:rPr>
              <w:t>Method of Surveillance</w:t>
            </w:r>
          </w:p>
        </w:tc>
      </w:tr>
      <w:tr w:rsidR="00815604" w:rsidRPr="009919DF" w14:paraId="555F0D81" w14:textId="77777777" w:rsidTr="00BD44E2">
        <w:trPr>
          <w:cantSplit/>
          <w:trHeight w:val="432"/>
        </w:trPr>
        <w:tc>
          <w:tcPr>
            <w:tcW w:w="1795" w:type="dxa"/>
            <w:tcBorders>
              <w:top w:val="single" w:sz="4" w:space="0" w:color="auto"/>
              <w:left w:val="single" w:sz="4" w:space="0" w:color="auto"/>
              <w:bottom w:val="single" w:sz="4" w:space="0" w:color="auto"/>
              <w:right w:val="single" w:sz="4" w:space="0" w:color="auto"/>
            </w:tcBorders>
            <w:vAlign w:val="center"/>
          </w:tcPr>
          <w:p w14:paraId="2C1013B7" w14:textId="77777777" w:rsidR="00F03942" w:rsidRDefault="00815604" w:rsidP="00A13772">
            <w:pPr>
              <w:tabs>
                <w:tab w:val="num" w:pos="720"/>
              </w:tabs>
              <w:rPr>
                <w:rFonts w:ascii="Times New Roman" w:hAnsi="Times New Roman"/>
                <w:szCs w:val="24"/>
              </w:rPr>
            </w:pPr>
            <w:r>
              <w:rPr>
                <w:rFonts w:ascii="Times New Roman" w:hAnsi="Times New Roman"/>
                <w:szCs w:val="24"/>
              </w:rPr>
              <w:t xml:space="preserve">SS-1 </w:t>
            </w:r>
          </w:p>
          <w:p w14:paraId="7FD10B60" w14:textId="77777777" w:rsidR="00915261" w:rsidRPr="009919DF" w:rsidRDefault="00815604" w:rsidP="00A13772">
            <w:pPr>
              <w:tabs>
                <w:tab w:val="num" w:pos="720"/>
              </w:tabs>
              <w:rPr>
                <w:rFonts w:ascii="Times New Roman" w:hAnsi="Times New Roman"/>
                <w:szCs w:val="24"/>
              </w:rPr>
            </w:pPr>
            <w:r>
              <w:rPr>
                <w:rFonts w:ascii="Times New Roman" w:hAnsi="Times New Roman"/>
                <w:szCs w:val="24"/>
              </w:rPr>
              <w:t xml:space="preserve">IT Portfolio Management </w:t>
            </w:r>
            <w:r w:rsidR="00915261">
              <w:rPr>
                <w:rFonts w:ascii="Times New Roman" w:hAnsi="Times New Roman"/>
                <w:szCs w:val="24"/>
              </w:rPr>
              <w:t>Support</w:t>
            </w:r>
          </w:p>
          <w:p w14:paraId="11AE4F0C" w14:textId="77777777" w:rsidR="00915261" w:rsidRPr="009919DF" w:rsidRDefault="00915261" w:rsidP="00A13772">
            <w:pPr>
              <w:rPr>
                <w:rFonts w:ascii="Times New Roman" w:hAnsi="Times New Roman"/>
                <w:szCs w:val="24"/>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671B4BDC" w14:textId="77777777" w:rsidR="00915261" w:rsidRPr="009919DF" w:rsidRDefault="00815604" w:rsidP="00A13772">
            <w:pPr>
              <w:jc w:val="center"/>
              <w:rPr>
                <w:rFonts w:ascii="Times New Roman" w:hAnsi="Times New Roman"/>
                <w:szCs w:val="24"/>
              </w:rPr>
            </w:pPr>
            <w:r>
              <w:rPr>
                <w:rFonts w:ascii="Times New Roman" w:hAnsi="Times New Roman"/>
                <w:szCs w:val="24"/>
              </w:rPr>
              <w:t>2</w:t>
            </w:r>
            <w:r w:rsidR="00915261">
              <w:rPr>
                <w:rFonts w:ascii="Times New Roman" w:hAnsi="Times New Roman"/>
                <w:szCs w:val="24"/>
              </w:rPr>
              <w:t>.1</w:t>
            </w:r>
          </w:p>
        </w:tc>
        <w:tc>
          <w:tcPr>
            <w:tcW w:w="3330" w:type="dxa"/>
            <w:tcBorders>
              <w:top w:val="single" w:sz="4" w:space="0" w:color="auto"/>
              <w:left w:val="single" w:sz="4" w:space="0" w:color="auto"/>
              <w:bottom w:val="single" w:sz="4" w:space="0" w:color="auto"/>
              <w:right w:val="single" w:sz="4" w:space="0" w:color="auto"/>
            </w:tcBorders>
            <w:hideMark/>
          </w:tcPr>
          <w:p w14:paraId="1D3A2239" w14:textId="77777777" w:rsidR="00915261" w:rsidRPr="009919DF" w:rsidRDefault="00915261" w:rsidP="00A13772">
            <w:pPr>
              <w:rPr>
                <w:rFonts w:ascii="Times New Roman" w:hAnsi="Times New Roman"/>
                <w:szCs w:val="24"/>
              </w:rPr>
            </w:pPr>
            <w:r w:rsidRPr="009919DF">
              <w:rPr>
                <w:rFonts w:ascii="Times New Roman" w:hAnsi="Times New Roman"/>
                <w:szCs w:val="24"/>
              </w:rPr>
              <w:t>Include with monthly status report by 10</w:t>
            </w:r>
            <w:r w:rsidRPr="009919DF">
              <w:rPr>
                <w:rFonts w:ascii="Times New Roman" w:hAnsi="Times New Roman"/>
                <w:szCs w:val="24"/>
                <w:vertAlign w:val="superscript"/>
              </w:rPr>
              <w:t>th</w:t>
            </w:r>
            <w:r w:rsidRPr="009919DF">
              <w:rPr>
                <w:rFonts w:ascii="Times New Roman" w:hAnsi="Times New Roman"/>
                <w:szCs w:val="24"/>
              </w:rPr>
              <w:t xml:space="preserve"> workday of each month. 100% compliance with no deviation from the performance standard.</w:t>
            </w:r>
          </w:p>
        </w:tc>
        <w:tc>
          <w:tcPr>
            <w:tcW w:w="2335" w:type="dxa"/>
            <w:tcBorders>
              <w:top w:val="single" w:sz="4" w:space="0" w:color="auto"/>
              <w:left w:val="single" w:sz="4" w:space="0" w:color="auto"/>
              <w:bottom w:val="single" w:sz="4" w:space="0" w:color="auto"/>
              <w:right w:val="single" w:sz="4" w:space="0" w:color="auto"/>
            </w:tcBorders>
          </w:tcPr>
          <w:p w14:paraId="5A3F9C61" w14:textId="77777777" w:rsidR="00915261" w:rsidRPr="00374F9A" w:rsidRDefault="00374F9A" w:rsidP="00A13772">
            <w:pPr>
              <w:rPr>
                <w:rFonts w:ascii="Times New Roman" w:hAnsi="Times New Roman" w:cs="Times New Roman"/>
                <w:szCs w:val="24"/>
              </w:rPr>
            </w:pPr>
            <w:r w:rsidRPr="00374F9A">
              <w:rPr>
                <w:rFonts w:ascii="Times New Roman" w:hAnsi="Times New Roman" w:cs="Times New Roman"/>
                <w:szCs w:val="24"/>
              </w:rPr>
              <w:t>100% Surveillance</w:t>
            </w:r>
          </w:p>
        </w:tc>
      </w:tr>
      <w:tr w:rsidR="00815604" w:rsidRPr="009919DF" w14:paraId="18A41D7D" w14:textId="77777777" w:rsidTr="00BD44E2">
        <w:trPr>
          <w:cantSplit/>
        </w:trPr>
        <w:tc>
          <w:tcPr>
            <w:tcW w:w="1795" w:type="dxa"/>
            <w:tcBorders>
              <w:top w:val="single" w:sz="4" w:space="0" w:color="auto"/>
              <w:left w:val="single" w:sz="4" w:space="0" w:color="auto"/>
              <w:bottom w:val="single" w:sz="4" w:space="0" w:color="auto"/>
              <w:right w:val="single" w:sz="4" w:space="0" w:color="auto"/>
            </w:tcBorders>
          </w:tcPr>
          <w:p w14:paraId="3A95E6A7" w14:textId="77777777" w:rsidR="00915261" w:rsidRPr="009919DF" w:rsidRDefault="00F725A6" w:rsidP="00A13772">
            <w:pPr>
              <w:tabs>
                <w:tab w:val="num" w:pos="720"/>
              </w:tabs>
              <w:rPr>
                <w:rFonts w:ascii="Times New Roman" w:hAnsi="Times New Roman"/>
                <w:szCs w:val="24"/>
              </w:rPr>
            </w:pPr>
            <w:r>
              <w:rPr>
                <w:rFonts w:ascii="Times New Roman" w:hAnsi="Times New Roman"/>
                <w:szCs w:val="24"/>
              </w:rPr>
              <w:t xml:space="preserve">SS-2 </w:t>
            </w:r>
            <w:r w:rsidR="00374F9A" w:rsidRPr="00374F9A">
              <w:rPr>
                <w:rFonts w:ascii="Times New Roman" w:hAnsi="Times New Roman"/>
                <w:szCs w:val="24"/>
              </w:rPr>
              <w:t>Architecture and System Design</w:t>
            </w:r>
          </w:p>
        </w:tc>
        <w:tc>
          <w:tcPr>
            <w:tcW w:w="1890" w:type="dxa"/>
            <w:tcBorders>
              <w:top w:val="single" w:sz="4" w:space="0" w:color="auto"/>
              <w:left w:val="single" w:sz="4" w:space="0" w:color="auto"/>
              <w:bottom w:val="single" w:sz="4" w:space="0" w:color="auto"/>
              <w:right w:val="single" w:sz="4" w:space="0" w:color="auto"/>
            </w:tcBorders>
            <w:hideMark/>
          </w:tcPr>
          <w:p w14:paraId="23BE77E0" w14:textId="77777777" w:rsidR="00915261" w:rsidRPr="009919DF" w:rsidRDefault="00374F9A" w:rsidP="00A13772">
            <w:pPr>
              <w:jc w:val="center"/>
              <w:rPr>
                <w:rFonts w:ascii="Times New Roman" w:hAnsi="Times New Roman"/>
                <w:szCs w:val="24"/>
              </w:rPr>
            </w:pPr>
            <w:r>
              <w:rPr>
                <w:rFonts w:ascii="Times New Roman" w:hAnsi="Times New Roman"/>
                <w:szCs w:val="24"/>
              </w:rPr>
              <w:t>2</w:t>
            </w:r>
            <w:r w:rsidR="00915261">
              <w:rPr>
                <w:rFonts w:ascii="Times New Roman" w:hAnsi="Times New Roman"/>
                <w:szCs w:val="24"/>
              </w:rPr>
              <w:t>.2</w:t>
            </w:r>
          </w:p>
        </w:tc>
        <w:tc>
          <w:tcPr>
            <w:tcW w:w="3330" w:type="dxa"/>
            <w:tcBorders>
              <w:top w:val="single" w:sz="4" w:space="0" w:color="auto"/>
              <w:left w:val="single" w:sz="4" w:space="0" w:color="auto"/>
              <w:bottom w:val="single" w:sz="4" w:space="0" w:color="auto"/>
              <w:right w:val="single" w:sz="4" w:space="0" w:color="auto"/>
            </w:tcBorders>
            <w:hideMark/>
          </w:tcPr>
          <w:p w14:paraId="5D0992BB" w14:textId="77777777" w:rsidR="00915261" w:rsidRPr="009919DF" w:rsidRDefault="00915261" w:rsidP="00A13772">
            <w:pPr>
              <w:rPr>
                <w:rFonts w:ascii="Times New Roman" w:hAnsi="Times New Roman"/>
                <w:szCs w:val="24"/>
              </w:rPr>
            </w:pPr>
            <w:r w:rsidRPr="009919DF">
              <w:rPr>
                <w:rFonts w:ascii="Times New Roman" w:hAnsi="Times New Roman"/>
                <w:szCs w:val="24"/>
              </w:rPr>
              <w:t xml:space="preserve">Include </w:t>
            </w:r>
            <w:r>
              <w:rPr>
                <w:rFonts w:ascii="Times New Roman" w:hAnsi="Times New Roman"/>
                <w:szCs w:val="24"/>
              </w:rPr>
              <w:t xml:space="preserve">progress report and planned delivery </w:t>
            </w:r>
            <w:r w:rsidRPr="009919DF">
              <w:rPr>
                <w:rFonts w:ascii="Times New Roman" w:hAnsi="Times New Roman"/>
                <w:szCs w:val="24"/>
              </w:rPr>
              <w:t>with monthly status report by 10</w:t>
            </w:r>
            <w:r w:rsidRPr="009919DF">
              <w:rPr>
                <w:rFonts w:ascii="Times New Roman" w:hAnsi="Times New Roman"/>
                <w:szCs w:val="24"/>
                <w:vertAlign w:val="superscript"/>
              </w:rPr>
              <w:t>th</w:t>
            </w:r>
            <w:r w:rsidRPr="009919DF">
              <w:rPr>
                <w:rFonts w:ascii="Times New Roman" w:hAnsi="Times New Roman"/>
                <w:szCs w:val="24"/>
              </w:rPr>
              <w:t xml:space="preserve"> workday of each month. No more than two reworks allowed.</w:t>
            </w:r>
          </w:p>
        </w:tc>
        <w:tc>
          <w:tcPr>
            <w:tcW w:w="2335" w:type="dxa"/>
            <w:tcBorders>
              <w:top w:val="single" w:sz="4" w:space="0" w:color="auto"/>
              <w:left w:val="single" w:sz="4" w:space="0" w:color="auto"/>
              <w:bottom w:val="single" w:sz="4" w:space="0" w:color="auto"/>
              <w:right w:val="single" w:sz="4" w:space="0" w:color="auto"/>
            </w:tcBorders>
          </w:tcPr>
          <w:p w14:paraId="534EFF47" w14:textId="77777777" w:rsidR="00915261" w:rsidRPr="00374F9A" w:rsidRDefault="00374F9A" w:rsidP="00A13772">
            <w:pPr>
              <w:rPr>
                <w:rFonts w:ascii="Times New Roman" w:hAnsi="Times New Roman" w:cs="Times New Roman"/>
                <w:szCs w:val="24"/>
              </w:rPr>
            </w:pPr>
            <w:r w:rsidRPr="00374F9A">
              <w:rPr>
                <w:rFonts w:ascii="Times New Roman" w:hAnsi="Times New Roman" w:cs="Times New Roman"/>
                <w:szCs w:val="24"/>
              </w:rPr>
              <w:t>100% Surveillance</w:t>
            </w:r>
          </w:p>
        </w:tc>
      </w:tr>
      <w:tr w:rsidR="00374F9A" w:rsidRPr="009919DF" w14:paraId="4C726186" w14:textId="77777777" w:rsidTr="00BD44E2">
        <w:trPr>
          <w:cantSplit/>
        </w:trPr>
        <w:tc>
          <w:tcPr>
            <w:tcW w:w="1795" w:type="dxa"/>
            <w:tcBorders>
              <w:top w:val="single" w:sz="4" w:space="0" w:color="auto"/>
              <w:left w:val="single" w:sz="4" w:space="0" w:color="auto"/>
              <w:bottom w:val="single" w:sz="4" w:space="0" w:color="auto"/>
              <w:right w:val="single" w:sz="4" w:space="0" w:color="auto"/>
            </w:tcBorders>
          </w:tcPr>
          <w:p w14:paraId="6B0BFDF4" w14:textId="77777777" w:rsidR="00F03942" w:rsidRDefault="00F03942" w:rsidP="00A13772">
            <w:pPr>
              <w:rPr>
                <w:rFonts w:ascii="Times New Roman" w:hAnsi="Times New Roman" w:cs="Times New Roman"/>
                <w:szCs w:val="24"/>
              </w:rPr>
            </w:pPr>
            <w:r>
              <w:rPr>
                <w:rFonts w:ascii="Times New Roman" w:hAnsi="Times New Roman" w:cs="Times New Roman"/>
                <w:szCs w:val="24"/>
              </w:rPr>
              <w:t>SS-3</w:t>
            </w:r>
          </w:p>
          <w:p w14:paraId="461A66A9" w14:textId="77777777" w:rsidR="00374F9A" w:rsidRPr="00374F9A" w:rsidRDefault="00374F9A" w:rsidP="00A13772">
            <w:pPr>
              <w:rPr>
                <w:rFonts w:ascii="Times New Roman" w:hAnsi="Times New Roman" w:cs="Times New Roman"/>
                <w:szCs w:val="24"/>
              </w:rPr>
            </w:pPr>
            <w:r w:rsidRPr="00374F9A">
              <w:rPr>
                <w:rFonts w:ascii="Times New Roman" w:hAnsi="Times New Roman" w:cs="Times New Roman"/>
                <w:szCs w:val="24"/>
              </w:rPr>
              <w:t>SAF/AA Portfolio Information Technology Support Services</w:t>
            </w:r>
          </w:p>
        </w:tc>
        <w:tc>
          <w:tcPr>
            <w:tcW w:w="1890" w:type="dxa"/>
            <w:tcBorders>
              <w:top w:val="single" w:sz="4" w:space="0" w:color="auto"/>
              <w:left w:val="single" w:sz="4" w:space="0" w:color="auto"/>
              <w:bottom w:val="single" w:sz="4" w:space="0" w:color="auto"/>
              <w:right w:val="single" w:sz="4" w:space="0" w:color="auto"/>
            </w:tcBorders>
          </w:tcPr>
          <w:p w14:paraId="7DE14652" w14:textId="77777777" w:rsidR="00374F9A" w:rsidRPr="00374F9A" w:rsidRDefault="00374F9A" w:rsidP="00A13772">
            <w:pPr>
              <w:jc w:val="center"/>
              <w:rPr>
                <w:rFonts w:ascii="Times New Roman" w:hAnsi="Times New Roman" w:cs="Times New Roman"/>
                <w:color w:val="FF0000"/>
                <w:szCs w:val="24"/>
              </w:rPr>
            </w:pPr>
            <w:r w:rsidRPr="00374F9A">
              <w:rPr>
                <w:rFonts w:ascii="Times New Roman" w:hAnsi="Times New Roman" w:cs="Times New Roman"/>
                <w:szCs w:val="24"/>
              </w:rPr>
              <w:t>2.3</w:t>
            </w:r>
          </w:p>
        </w:tc>
        <w:tc>
          <w:tcPr>
            <w:tcW w:w="3330" w:type="dxa"/>
            <w:tcBorders>
              <w:top w:val="single" w:sz="4" w:space="0" w:color="auto"/>
              <w:left w:val="single" w:sz="4" w:space="0" w:color="auto"/>
              <w:bottom w:val="single" w:sz="4" w:space="0" w:color="auto"/>
              <w:right w:val="single" w:sz="4" w:space="0" w:color="auto"/>
            </w:tcBorders>
          </w:tcPr>
          <w:p w14:paraId="4653AB54" w14:textId="77777777" w:rsidR="00374F9A" w:rsidRPr="00374F9A" w:rsidRDefault="00374F9A" w:rsidP="00A13772">
            <w:pPr>
              <w:rPr>
                <w:rFonts w:ascii="Times New Roman" w:hAnsi="Times New Roman" w:cs="Times New Roman"/>
                <w:szCs w:val="24"/>
              </w:rPr>
            </w:pPr>
            <w:r w:rsidRPr="00374F9A">
              <w:rPr>
                <w:rFonts w:ascii="Times New Roman" w:hAnsi="Times New Roman" w:cs="Times New Roman"/>
                <w:szCs w:val="24"/>
              </w:rPr>
              <w:t>Include progress report and planned delivery with monthly status report by 10th workday of each month. No more than two reworks allowed.</w:t>
            </w:r>
          </w:p>
        </w:tc>
        <w:tc>
          <w:tcPr>
            <w:tcW w:w="2335" w:type="dxa"/>
            <w:tcBorders>
              <w:top w:val="single" w:sz="4" w:space="0" w:color="auto"/>
              <w:left w:val="single" w:sz="4" w:space="0" w:color="auto"/>
              <w:bottom w:val="single" w:sz="4" w:space="0" w:color="auto"/>
              <w:right w:val="single" w:sz="4" w:space="0" w:color="auto"/>
            </w:tcBorders>
          </w:tcPr>
          <w:p w14:paraId="12E092F4" w14:textId="77777777" w:rsidR="00374F9A" w:rsidRPr="00374F9A" w:rsidRDefault="00374F9A" w:rsidP="00A13772">
            <w:pPr>
              <w:rPr>
                <w:rFonts w:ascii="Times New Roman" w:hAnsi="Times New Roman" w:cs="Times New Roman"/>
                <w:szCs w:val="24"/>
              </w:rPr>
            </w:pPr>
            <w:r w:rsidRPr="00374F9A">
              <w:rPr>
                <w:rFonts w:ascii="Times New Roman" w:hAnsi="Times New Roman" w:cs="Times New Roman"/>
                <w:szCs w:val="24"/>
              </w:rPr>
              <w:t>100% Surveillance</w:t>
            </w:r>
          </w:p>
        </w:tc>
      </w:tr>
      <w:tr w:rsidR="00815604" w:rsidRPr="009919DF" w14:paraId="0A65FF8D" w14:textId="77777777" w:rsidTr="00BD44E2">
        <w:trPr>
          <w:cantSplit/>
        </w:trPr>
        <w:tc>
          <w:tcPr>
            <w:tcW w:w="1795" w:type="dxa"/>
            <w:tcBorders>
              <w:top w:val="single" w:sz="4" w:space="0" w:color="auto"/>
              <w:left w:val="single" w:sz="4" w:space="0" w:color="auto"/>
              <w:bottom w:val="single" w:sz="4" w:space="0" w:color="auto"/>
              <w:right w:val="single" w:sz="4" w:space="0" w:color="auto"/>
            </w:tcBorders>
            <w:hideMark/>
          </w:tcPr>
          <w:p w14:paraId="5B142513" w14:textId="77777777" w:rsidR="00915261" w:rsidRPr="009919DF" w:rsidRDefault="00F725A6" w:rsidP="00A13772">
            <w:pPr>
              <w:rPr>
                <w:rFonts w:ascii="Times New Roman" w:hAnsi="Times New Roman"/>
                <w:szCs w:val="24"/>
              </w:rPr>
            </w:pPr>
            <w:r>
              <w:rPr>
                <w:rFonts w:ascii="Times New Roman" w:hAnsi="Times New Roman"/>
                <w:szCs w:val="24"/>
              </w:rPr>
              <w:t xml:space="preserve">SS-4 </w:t>
            </w:r>
            <w:r w:rsidR="00915261" w:rsidRPr="009919DF">
              <w:rPr>
                <w:rFonts w:ascii="Times New Roman" w:hAnsi="Times New Roman"/>
                <w:szCs w:val="24"/>
              </w:rPr>
              <w:t>Deliverables provided on time.</w:t>
            </w:r>
          </w:p>
        </w:tc>
        <w:tc>
          <w:tcPr>
            <w:tcW w:w="1890" w:type="dxa"/>
            <w:tcBorders>
              <w:top w:val="single" w:sz="4" w:space="0" w:color="auto"/>
              <w:left w:val="single" w:sz="4" w:space="0" w:color="auto"/>
              <w:bottom w:val="single" w:sz="4" w:space="0" w:color="auto"/>
              <w:right w:val="single" w:sz="4" w:space="0" w:color="auto"/>
            </w:tcBorders>
            <w:hideMark/>
          </w:tcPr>
          <w:p w14:paraId="2EDF2A1D" w14:textId="77777777" w:rsidR="00915261" w:rsidRPr="00F03942" w:rsidRDefault="00C54F76" w:rsidP="00A13772">
            <w:pPr>
              <w:jc w:val="center"/>
              <w:rPr>
                <w:rFonts w:ascii="Times New Roman" w:hAnsi="Times New Roman"/>
                <w:szCs w:val="24"/>
              </w:rPr>
            </w:pPr>
            <w:r w:rsidRPr="00F03942">
              <w:rPr>
                <w:rFonts w:ascii="Times New Roman" w:hAnsi="Times New Roman"/>
                <w:szCs w:val="24"/>
              </w:rPr>
              <w:t>4.0</w:t>
            </w:r>
          </w:p>
        </w:tc>
        <w:tc>
          <w:tcPr>
            <w:tcW w:w="3330" w:type="dxa"/>
            <w:tcBorders>
              <w:top w:val="single" w:sz="4" w:space="0" w:color="auto"/>
              <w:left w:val="single" w:sz="4" w:space="0" w:color="auto"/>
              <w:bottom w:val="single" w:sz="4" w:space="0" w:color="auto"/>
              <w:right w:val="single" w:sz="4" w:space="0" w:color="auto"/>
            </w:tcBorders>
            <w:hideMark/>
          </w:tcPr>
          <w:p w14:paraId="425F56B4" w14:textId="77777777" w:rsidR="00915261" w:rsidRPr="009919DF" w:rsidRDefault="00915261" w:rsidP="00A13772">
            <w:pPr>
              <w:rPr>
                <w:rFonts w:ascii="Times New Roman" w:hAnsi="Times New Roman"/>
                <w:szCs w:val="24"/>
              </w:rPr>
            </w:pPr>
            <w:r w:rsidRPr="009919DF">
              <w:rPr>
                <w:rFonts w:ascii="Times New Roman" w:hAnsi="Times New Roman"/>
                <w:szCs w:val="24"/>
              </w:rPr>
              <w:t>Performance is acceptable when 98% of monthly deliverables are submitted on time and no deliverable is late by more than 2 business days.</w:t>
            </w:r>
          </w:p>
        </w:tc>
        <w:tc>
          <w:tcPr>
            <w:tcW w:w="2335" w:type="dxa"/>
            <w:tcBorders>
              <w:top w:val="single" w:sz="4" w:space="0" w:color="auto"/>
              <w:left w:val="single" w:sz="4" w:space="0" w:color="auto"/>
              <w:bottom w:val="single" w:sz="4" w:space="0" w:color="auto"/>
              <w:right w:val="single" w:sz="4" w:space="0" w:color="auto"/>
            </w:tcBorders>
          </w:tcPr>
          <w:p w14:paraId="5E8E0BC2" w14:textId="77777777" w:rsidR="00915261" w:rsidRPr="00BF6B48" w:rsidRDefault="00BF6B48" w:rsidP="00A13772">
            <w:pPr>
              <w:rPr>
                <w:rFonts w:ascii="Times New Roman" w:hAnsi="Times New Roman" w:cs="Times New Roman"/>
                <w:szCs w:val="24"/>
              </w:rPr>
            </w:pPr>
            <w:r w:rsidRPr="00BF6B48">
              <w:rPr>
                <w:rFonts w:ascii="Times New Roman" w:hAnsi="Times New Roman" w:cs="Times New Roman"/>
                <w:szCs w:val="24"/>
              </w:rPr>
              <w:t>Periodic Surveillance</w:t>
            </w:r>
          </w:p>
        </w:tc>
      </w:tr>
      <w:tr w:rsidR="00815604" w:rsidRPr="009919DF" w14:paraId="73F2DB49" w14:textId="77777777" w:rsidTr="00BD44E2">
        <w:trPr>
          <w:cantSplit/>
        </w:trPr>
        <w:tc>
          <w:tcPr>
            <w:tcW w:w="1795" w:type="dxa"/>
            <w:tcBorders>
              <w:top w:val="single" w:sz="4" w:space="0" w:color="auto"/>
              <w:left w:val="single" w:sz="4" w:space="0" w:color="auto"/>
              <w:bottom w:val="single" w:sz="4" w:space="0" w:color="auto"/>
              <w:right w:val="single" w:sz="4" w:space="0" w:color="auto"/>
            </w:tcBorders>
            <w:hideMark/>
          </w:tcPr>
          <w:p w14:paraId="0609712F" w14:textId="77777777" w:rsidR="00F03942" w:rsidRDefault="00F03942" w:rsidP="00A13772">
            <w:pPr>
              <w:rPr>
                <w:rFonts w:ascii="Times New Roman" w:hAnsi="Times New Roman"/>
                <w:szCs w:val="24"/>
              </w:rPr>
            </w:pPr>
            <w:r>
              <w:rPr>
                <w:rFonts w:ascii="Times New Roman" w:hAnsi="Times New Roman"/>
                <w:szCs w:val="24"/>
              </w:rPr>
              <w:t>SS-5</w:t>
            </w:r>
          </w:p>
          <w:p w14:paraId="3347CAF4" w14:textId="77777777" w:rsidR="00915261" w:rsidRPr="009919DF" w:rsidRDefault="00915261" w:rsidP="00A13772">
            <w:pPr>
              <w:rPr>
                <w:rFonts w:ascii="Times New Roman" w:hAnsi="Times New Roman"/>
                <w:szCs w:val="24"/>
              </w:rPr>
            </w:pPr>
            <w:r w:rsidRPr="009919DF">
              <w:rPr>
                <w:rFonts w:ascii="Times New Roman" w:hAnsi="Times New Roman"/>
                <w:szCs w:val="24"/>
              </w:rPr>
              <w:t xml:space="preserve">Provide personnel meeting or exceeding minimum qualifications. </w:t>
            </w:r>
          </w:p>
        </w:tc>
        <w:tc>
          <w:tcPr>
            <w:tcW w:w="1890" w:type="dxa"/>
            <w:tcBorders>
              <w:top w:val="single" w:sz="4" w:space="0" w:color="auto"/>
              <w:left w:val="single" w:sz="4" w:space="0" w:color="auto"/>
              <w:bottom w:val="single" w:sz="4" w:space="0" w:color="auto"/>
              <w:right w:val="single" w:sz="4" w:space="0" w:color="auto"/>
            </w:tcBorders>
            <w:hideMark/>
          </w:tcPr>
          <w:p w14:paraId="6441B2ED" w14:textId="77777777" w:rsidR="00915261" w:rsidRPr="00F03942" w:rsidRDefault="00464359" w:rsidP="00A13772">
            <w:pPr>
              <w:jc w:val="center"/>
              <w:rPr>
                <w:rFonts w:ascii="Times New Roman" w:hAnsi="Times New Roman"/>
                <w:szCs w:val="24"/>
              </w:rPr>
            </w:pPr>
            <w:r w:rsidRPr="00F03942">
              <w:rPr>
                <w:rFonts w:ascii="Times New Roman" w:hAnsi="Times New Roman"/>
                <w:szCs w:val="24"/>
              </w:rPr>
              <w:t>6.10</w:t>
            </w:r>
          </w:p>
        </w:tc>
        <w:tc>
          <w:tcPr>
            <w:tcW w:w="3330" w:type="dxa"/>
            <w:tcBorders>
              <w:top w:val="single" w:sz="4" w:space="0" w:color="auto"/>
              <w:left w:val="single" w:sz="4" w:space="0" w:color="auto"/>
              <w:bottom w:val="single" w:sz="4" w:space="0" w:color="auto"/>
              <w:right w:val="single" w:sz="4" w:space="0" w:color="auto"/>
            </w:tcBorders>
            <w:hideMark/>
          </w:tcPr>
          <w:p w14:paraId="477A2875" w14:textId="77777777" w:rsidR="00915261" w:rsidRPr="009919DF" w:rsidRDefault="00915261" w:rsidP="00A13772">
            <w:pPr>
              <w:rPr>
                <w:rFonts w:ascii="Times New Roman" w:hAnsi="Times New Roman"/>
                <w:szCs w:val="24"/>
              </w:rPr>
            </w:pPr>
            <w:r w:rsidRPr="009919DF">
              <w:rPr>
                <w:rFonts w:ascii="Times New Roman" w:hAnsi="Times New Roman"/>
                <w:szCs w:val="24"/>
              </w:rPr>
              <w:t xml:space="preserve">Performance is acceptable when 100% of qualified personnel are available at contract start.  </w:t>
            </w:r>
          </w:p>
          <w:p w14:paraId="346EDBBC" w14:textId="77777777" w:rsidR="00915261" w:rsidRPr="009919DF" w:rsidRDefault="00915261" w:rsidP="00A13772">
            <w:pPr>
              <w:rPr>
                <w:rFonts w:ascii="Times New Roman" w:hAnsi="Times New Roman"/>
                <w:szCs w:val="24"/>
              </w:rPr>
            </w:pPr>
            <w:r w:rsidRPr="009919DF">
              <w:rPr>
                <w:rFonts w:ascii="Times New Roman" w:hAnsi="Times New Roman"/>
                <w:szCs w:val="24"/>
              </w:rPr>
              <w:t>During Task Order performance, 100% of personnel vacancies are filled with qualified personnel within 15 business days of vacancy occurrence, and the mission is not impacted due to personnel position vacancies or qualifications.</w:t>
            </w:r>
          </w:p>
        </w:tc>
        <w:tc>
          <w:tcPr>
            <w:tcW w:w="2335" w:type="dxa"/>
            <w:tcBorders>
              <w:top w:val="single" w:sz="4" w:space="0" w:color="auto"/>
              <w:left w:val="single" w:sz="4" w:space="0" w:color="auto"/>
              <w:bottom w:val="single" w:sz="4" w:space="0" w:color="auto"/>
              <w:right w:val="single" w:sz="4" w:space="0" w:color="auto"/>
            </w:tcBorders>
          </w:tcPr>
          <w:p w14:paraId="1BF07CDD" w14:textId="77777777" w:rsidR="00915261" w:rsidRPr="00BF6B48" w:rsidRDefault="00BF6B48" w:rsidP="00A13772">
            <w:pPr>
              <w:rPr>
                <w:rFonts w:ascii="Times New Roman" w:hAnsi="Times New Roman" w:cs="Times New Roman"/>
                <w:szCs w:val="24"/>
              </w:rPr>
            </w:pPr>
            <w:r>
              <w:rPr>
                <w:rFonts w:ascii="Times New Roman" w:hAnsi="Times New Roman" w:cs="Times New Roman"/>
                <w:szCs w:val="24"/>
              </w:rPr>
              <w:t>100% Surveillance</w:t>
            </w:r>
          </w:p>
        </w:tc>
      </w:tr>
      <w:tr w:rsidR="00815604" w:rsidRPr="009919DF" w14:paraId="073243AB" w14:textId="77777777" w:rsidTr="00BD44E2">
        <w:trPr>
          <w:cantSplit/>
        </w:trPr>
        <w:tc>
          <w:tcPr>
            <w:tcW w:w="1795" w:type="dxa"/>
            <w:tcBorders>
              <w:top w:val="single" w:sz="4" w:space="0" w:color="auto"/>
              <w:left w:val="single" w:sz="4" w:space="0" w:color="auto"/>
              <w:bottom w:val="single" w:sz="4" w:space="0" w:color="auto"/>
              <w:right w:val="single" w:sz="4" w:space="0" w:color="auto"/>
            </w:tcBorders>
            <w:hideMark/>
          </w:tcPr>
          <w:p w14:paraId="46D377C8" w14:textId="77777777" w:rsidR="00F03942" w:rsidRDefault="00F03942" w:rsidP="00A13772">
            <w:pPr>
              <w:rPr>
                <w:rFonts w:ascii="Times New Roman" w:hAnsi="Times New Roman"/>
                <w:szCs w:val="24"/>
              </w:rPr>
            </w:pPr>
            <w:r>
              <w:rPr>
                <w:rFonts w:ascii="Times New Roman" w:hAnsi="Times New Roman"/>
                <w:szCs w:val="24"/>
              </w:rPr>
              <w:lastRenderedPageBreak/>
              <w:t>SS-6</w:t>
            </w:r>
          </w:p>
          <w:p w14:paraId="39A6FBAA" w14:textId="77777777" w:rsidR="00915261" w:rsidRPr="009919DF" w:rsidRDefault="00915261" w:rsidP="00A13772">
            <w:pPr>
              <w:rPr>
                <w:rFonts w:ascii="Times New Roman" w:hAnsi="Times New Roman"/>
                <w:szCs w:val="24"/>
              </w:rPr>
            </w:pPr>
            <w:r w:rsidRPr="009919DF">
              <w:rPr>
                <w:rFonts w:ascii="Times New Roman" w:hAnsi="Times New Roman"/>
                <w:szCs w:val="24"/>
              </w:rPr>
              <w:t xml:space="preserve">The Contractor shall provide professional and courteous support to the customer, such as responsiveness, adaptability, flexibility, and timeliness.  </w:t>
            </w:r>
          </w:p>
        </w:tc>
        <w:tc>
          <w:tcPr>
            <w:tcW w:w="1890" w:type="dxa"/>
            <w:tcBorders>
              <w:top w:val="single" w:sz="4" w:space="0" w:color="auto"/>
              <w:left w:val="single" w:sz="4" w:space="0" w:color="auto"/>
              <w:bottom w:val="single" w:sz="4" w:space="0" w:color="auto"/>
              <w:right w:val="single" w:sz="4" w:space="0" w:color="auto"/>
            </w:tcBorders>
            <w:hideMark/>
          </w:tcPr>
          <w:p w14:paraId="56117196" w14:textId="77777777" w:rsidR="00915261" w:rsidRPr="009919DF" w:rsidRDefault="00BF6B48" w:rsidP="00A13772">
            <w:pPr>
              <w:jc w:val="center"/>
              <w:rPr>
                <w:rFonts w:ascii="Times New Roman" w:hAnsi="Times New Roman"/>
                <w:szCs w:val="24"/>
              </w:rPr>
            </w:pPr>
            <w:r>
              <w:rPr>
                <w:rFonts w:ascii="Times New Roman" w:hAnsi="Times New Roman"/>
                <w:szCs w:val="24"/>
              </w:rPr>
              <w:t>2.1, 2.2, 2.3</w:t>
            </w:r>
          </w:p>
        </w:tc>
        <w:tc>
          <w:tcPr>
            <w:tcW w:w="3330" w:type="dxa"/>
            <w:tcBorders>
              <w:top w:val="single" w:sz="4" w:space="0" w:color="auto"/>
              <w:left w:val="single" w:sz="4" w:space="0" w:color="auto"/>
              <w:bottom w:val="single" w:sz="4" w:space="0" w:color="auto"/>
              <w:right w:val="single" w:sz="4" w:space="0" w:color="auto"/>
            </w:tcBorders>
            <w:hideMark/>
          </w:tcPr>
          <w:p w14:paraId="763F769C" w14:textId="77777777" w:rsidR="00915261" w:rsidRPr="009919DF" w:rsidRDefault="00915261" w:rsidP="00A13772">
            <w:pPr>
              <w:rPr>
                <w:rFonts w:ascii="Times New Roman" w:hAnsi="Times New Roman"/>
                <w:szCs w:val="24"/>
              </w:rPr>
            </w:pPr>
            <w:r w:rsidRPr="009919DF">
              <w:rPr>
                <w:rFonts w:ascii="Times New Roman" w:hAnsi="Times New Roman"/>
                <w:szCs w:val="24"/>
              </w:rPr>
              <w:t>No repeated/recurring instances of unprofessional or discourteous support during any monthly period.</w:t>
            </w:r>
          </w:p>
          <w:p w14:paraId="7BB626D2" w14:textId="77777777" w:rsidR="00915261" w:rsidRPr="009919DF" w:rsidRDefault="00915261" w:rsidP="00A13772">
            <w:pPr>
              <w:rPr>
                <w:rFonts w:ascii="Times New Roman" w:hAnsi="Times New Roman"/>
                <w:szCs w:val="24"/>
              </w:rPr>
            </w:pPr>
            <w:r w:rsidRPr="009919DF">
              <w:rPr>
                <w:rFonts w:ascii="Times New Roman" w:hAnsi="Times New Roman"/>
                <w:szCs w:val="24"/>
              </w:rPr>
              <w:t>Acceptable resolution of all issues regarding customer support within 2 business days after the Government notifies the contractor by e-mail or in writing 95% of the time, and within 4 business days 100% of the time.</w:t>
            </w:r>
          </w:p>
        </w:tc>
        <w:tc>
          <w:tcPr>
            <w:tcW w:w="2335" w:type="dxa"/>
            <w:tcBorders>
              <w:top w:val="single" w:sz="4" w:space="0" w:color="auto"/>
              <w:left w:val="single" w:sz="4" w:space="0" w:color="auto"/>
              <w:bottom w:val="single" w:sz="4" w:space="0" w:color="auto"/>
              <w:right w:val="single" w:sz="4" w:space="0" w:color="auto"/>
            </w:tcBorders>
          </w:tcPr>
          <w:p w14:paraId="15FC32B7" w14:textId="77777777" w:rsidR="00915261" w:rsidRPr="00BF6B48" w:rsidRDefault="00BF6B48" w:rsidP="00A13772">
            <w:pPr>
              <w:rPr>
                <w:rFonts w:ascii="Times New Roman" w:hAnsi="Times New Roman" w:cs="Times New Roman"/>
                <w:szCs w:val="24"/>
              </w:rPr>
            </w:pPr>
            <w:r w:rsidRPr="00BF6B48">
              <w:rPr>
                <w:rFonts w:ascii="Times New Roman" w:hAnsi="Times New Roman" w:cs="Times New Roman"/>
                <w:szCs w:val="24"/>
              </w:rPr>
              <w:t>Customer Complaint</w:t>
            </w:r>
          </w:p>
        </w:tc>
      </w:tr>
      <w:tr w:rsidR="00815604" w:rsidRPr="009919DF" w14:paraId="014D4433" w14:textId="77777777" w:rsidTr="00BD44E2">
        <w:trPr>
          <w:cantSplit/>
        </w:trPr>
        <w:tc>
          <w:tcPr>
            <w:tcW w:w="1795" w:type="dxa"/>
            <w:tcBorders>
              <w:top w:val="single" w:sz="4" w:space="0" w:color="auto"/>
              <w:left w:val="single" w:sz="4" w:space="0" w:color="auto"/>
              <w:bottom w:val="single" w:sz="4" w:space="0" w:color="auto"/>
              <w:right w:val="single" w:sz="4" w:space="0" w:color="auto"/>
            </w:tcBorders>
            <w:hideMark/>
          </w:tcPr>
          <w:p w14:paraId="2E5A988A" w14:textId="77777777" w:rsidR="00F03942" w:rsidRDefault="00F03942" w:rsidP="00A13772">
            <w:pPr>
              <w:rPr>
                <w:rFonts w:ascii="Times New Roman" w:hAnsi="Times New Roman"/>
                <w:szCs w:val="24"/>
              </w:rPr>
            </w:pPr>
            <w:r>
              <w:rPr>
                <w:rFonts w:ascii="Times New Roman" w:hAnsi="Times New Roman"/>
                <w:szCs w:val="24"/>
              </w:rPr>
              <w:t>SS-7</w:t>
            </w:r>
          </w:p>
          <w:p w14:paraId="649AC06B" w14:textId="77777777" w:rsidR="00915261" w:rsidRPr="009919DF" w:rsidRDefault="00915261" w:rsidP="00A13772">
            <w:pPr>
              <w:rPr>
                <w:rFonts w:ascii="Times New Roman" w:hAnsi="Times New Roman"/>
                <w:szCs w:val="24"/>
              </w:rPr>
            </w:pPr>
            <w:r w:rsidRPr="009919DF">
              <w:rPr>
                <w:rFonts w:ascii="Times New Roman" w:hAnsi="Times New Roman"/>
                <w:szCs w:val="24"/>
              </w:rPr>
              <w:t>Contractor provides precise, reliable and defendable analysis and supporting data within requested time constraints.</w:t>
            </w:r>
          </w:p>
        </w:tc>
        <w:tc>
          <w:tcPr>
            <w:tcW w:w="1890" w:type="dxa"/>
            <w:tcBorders>
              <w:top w:val="single" w:sz="4" w:space="0" w:color="auto"/>
              <w:left w:val="single" w:sz="4" w:space="0" w:color="auto"/>
              <w:bottom w:val="single" w:sz="4" w:space="0" w:color="auto"/>
              <w:right w:val="single" w:sz="4" w:space="0" w:color="auto"/>
            </w:tcBorders>
            <w:hideMark/>
          </w:tcPr>
          <w:p w14:paraId="1FD4C45B" w14:textId="77777777" w:rsidR="00915261" w:rsidRPr="009919DF" w:rsidRDefault="00BF6B48" w:rsidP="00A13772">
            <w:pPr>
              <w:jc w:val="center"/>
              <w:rPr>
                <w:rFonts w:ascii="Times New Roman" w:hAnsi="Times New Roman"/>
                <w:szCs w:val="24"/>
              </w:rPr>
            </w:pPr>
            <w:r>
              <w:rPr>
                <w:rFonts w:ascii="Times New Roman" w:hAnsi="Times New Roman"/>
                <w:szCs w:val="24"/>
              </w:rPr>
              <w:t>2.1, 2.2, 2.3</w:t>
            </w:r>
          </w:p>
        </w:tc>
        <w:tc>
          <w:tcPr>
            <w:tcW w:w="3330" w:type="dxa"/>
            <w:tcBorders>
              <w:top w:val="single" w:sz="4" w:space="0" w:color="auto"/>
              <w:left w:val="single" w:sz="4" w:space="0" w:color="auto"/>
              <w:bottom w:val="single" w:sz="4" w:space="0" w:color="auto"/>
              <w:right w:val="single" w:sz="4" w:space="0" w:color="auto"/>
            </w:tcBorders>
            <w:hideMark/>
          </w:tcPr>
          <w:p w14:paraId="407D97B9" w14:textId="77777777" w:rsidR="00915261" w:rsidRPr="009919DF" w:rsidRDefault="00915261" w:rsidP="00A13772">
            <w:pPr>
              <w:rPr>
                <w:rFonts w:ascii="Times New Roman" w:hAnsi="Times New Roman"/>
                <w:szCs w:val="24"/>
              </w:rPr>
            </w:pPr>
            <w:r w:rsidRPr="009919DF">
              <w:rPr>
                <w:rFonts w:ascii="Times New Roman" w:hAnsi="Times New Roman"/>
                <w:szCs w:val="24"/>
              </w:rPr>
              <w:t xml:space="preserve">All analysis provided is precise, reliable and defendable within requested time constraints with no more than two instances of re-work caused by contractor error 95% of the time.     </w:t>
            </w:r>
          </w:p>
        </w:tc>
        <w:tc>
          <w:tcPr>
            <w:tcW w:w="2335" w:type="dxa"/>
            <w:tcBorders>
              <w:top w:val="single" w:sz="4" w:space="0" w:color="auto"/>
              <w:left w:val="single" w:sz="4" w:space="0" w:color="auto"/>
              <w:bottom w:val="single" w:sz="4" w:space="0" w:color="auto"/>
              <w:right w:val="single" w:sz="4" w:space="0" w:color="auto"/>
            </w:tcBorders>
          </w:tcPr>
          <w:p w14:paraId="2D3264AE" w14:textId="77777777" w:rsidR="00915261" w:rsidRPr="00BF6B48" w:rsidRDefault="00BF6B48" w:rsidP="00A13772">
            <w:pPr>
              <w:rPr>
                <w:rFonts w:ascii="Times New Roman" w:hAnsi="Times New Roman" w:cs="Times New Roman"/>
                <w:szCs w:val="24"/>
              </w:rPr>
            </w:pPr>
            <w:r w:rsidRPr="00BF6B48">
              <w:rPr>
                <w:rFonts w:ascii="Times New Roman" w:hAnsi="Times New Roman" w:cs="Times New Roman"/>
                <w:szCs w:val="24"/>
              </w:rPr>
              <w:t>Periodic Surveillance</w:t>
            </w:r>
          </w:p>
        </w:tc>
      </w:tr>
    </w:tbl>
    <w:p w14:paraId="0C3E1BF7" w14:textId="77777777" w:rsidR="002202BD" w:rsidRDefault="006F1621" w:rsidP="0078114A">
      <w:r w:rsidRPr="0078114A">
        <w:br w:type="page"/>
      </w:r>
    </w:p>
    <w:p w14:paraId="45C3987D" w14:textId="77777777" w:rsidR="002202BD" w:rsidRDefault="002202BD" w:rsidP="002202BD">
      <w:pPr>
        <w:pStyle w:val="Heading1"/>
      </w:pPr>
      <w:bookmarkStart w:id="109" w:name="_Toc74302535"/>
      <w:r>
        <w:lastRenderedPageBreak/>
        <w:t>S</w:t>
      </w:r>
      <w:r w:rsidR="00073FAB">
        <w:t>ECTION I</w:t>
      </w:r>
      <w:r w:rsidR="00380DBD">
        <w:t>V</w:t>
      </w:r>
      <w:bookmarkEnd w:id="109"/>
    </w:p>
    <w:p w14:paraId="7BBDDCDE" w14:textId="77777777" w:rsidR="002202BD" w:rsidRDefault="002202BD" w:rsidP="0078114A"/>
    <w:p w14:paraId="3DCF36EC" w14:textId="77777777" w:rsidR="006F1621" w:rsidRPr="0078114A" w:rsidRDefault="00380DBD" w:rsidP="002202BD">
      <w:pPr>
        <w:pStyle w:val="Heading2"/>
      </w:pPr>
      <w:bookmarkStart w:id="110" w:name="_Toc74302536"/>
      <w:r>
        <w:t>4</w:t>
      </w:r>
      <w:r w:rsidR="00073FAB" w:rsidRPr="00073FAB">
        <w:t xml:space="preserve">.0 </w:t>
      </w:r>
      <w:r w:rsidR="004F54FC" w:rsidRPr="00073FAB">
        <w:t>DELIVERABLES</w:t>
      </w:r>
      <w:bookmarkEnd w:id="110"/>
    </w:p>
    <w:p w14:paraId="517AC264" w14:textId="77777777" w:rsidR="00073FAB" w:rsidRDefault="00073FAB" w:rsidP="00073FAB">
      <w:pPr>
        <w:rPr>
          <w:rFonts w:eastAsia="Calibri"/>
        </w:rPr>
      </w:pPr>
    </w:p>
    <w:p w14:paraId="6D805B2E" w14:textId="77777777" w:rsidR="00073FAB" w:rsidRPr="00DE1369" w:rsidRDefault="00073FAB" w:rsidP="00073FAB">
      <w:r w:rsidRPr="00DE1369">
        <w:rPr>
          <w:rFonts w:eastAsia="Calibri"/>
        </w:rPr>
        <w:t xml:space="preserve">The </w:t>
      </w:r>
      <w:r w:rsidR="00E237A2">
        <w:rPr>
          <w:rFonts w:eastAsia="Calibri"/>
        </w:rPr>
        <w:t>Contractor</w:t>
      </w:r>
      <w:r w:rsidRPr="00DE1369">
        <w:rPr>
          <w:rFonts w:eastAsia="Calibri"/>
        </w:rPr>
        <w:t xml:space="preserve"> shall provide deliverable(s) in a format mutually agreed upon by the Government and the </w:t>
      </w:r>
      <w:r w:rsidR="00E237A2">
        <w:rPr>
          <w:rFonts w:eastAsia="Calibri"/>
        </w:rPr>
        <w:t>Contractor</w:t>
      </w:r>
      <w:r w:rsidRPr="00DE1369">
        <w:rPr>
          <w:rFonts w:eastAsia="Calibri"/>
        </w:rPr>
        <w:t>.</w:t>
      </w:r>
    </w:p>
    <w:p w14:paraId="7036E048" w14:textId="77777777" w:rsidR="00073FAB" w:rsidRDefault="00073FAB" w:rsidP="00073FAB">
      <w:pPr>
        <w:rPr>
          <w:rFonts w:eastAsia="Calibri"/>
        </w:rPr>
      </w:pPr>
      <w:r w:rsidRPr="00DE1369">
        <w:rPr>
          <w:rFonts w:eastAsia="Calibri"/>
        </w:rPr>
        <w:t xml:space="preserve">The following enumerated deliverables are not expected to change.  Due Date intervals are not expected to change but actual dates may need to be revised depending on actual contract start date.  </w:t>
      </w:r>
    </w:p>
    <w:p w14:paraId="04470BA4" w14:textId="77777777" w:rsidR="00BD61F6" w:rsidRPr="00DE1369" w:rsidRDefault="00BD61F6" w:rsidP="00073FAB">
      <w:pPr>
        <w:pStyle w:val="Instructions"/>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1176"/>
        <w:gridCol w:w="2880"/>
        <w:gridCol w:w="2741"/>
      </w:tblGrid>
      <w:tr w:rsidR="00073FAB" w:rsidRPr="00984E78" w14:paraId="4FBB6BE7" w14:textId="77777777" w:rsidTr="004F35F5">
        <w:tc>
          <w:tcPr>
            <w:tcW w:w="2576" w:type="dxa"/>
            <w:shd w:val="clear" w:color="auto" w:fill="DEEAF6"/>
          </w:tcPr>
          <w:p w14:paraId="34965231" w14:textId="77777777" w:rsidR="00073FAB" w:rsidRPr="00984E78" w:rsidRDefault="00073FAB" w:rsidP="00FB624B">
            <w:pPr>
              <w:jc w:val="center"/>
              <w:rPr>
                <w:rFonts w:eastAsia="Calibri"/>
                <w:szCs w:val="24"/>
              </w:rPr>
            </w:pPr>
            <w:r w:rsidRPr="00984E78">
              <w:rPr>
                <w:rFonts w:eastAsia="Calibri"/>
                <w:szCs w:val="24"/>
              </w:rPr>
              <w:t>DELIVERABLE</w:t>
            </w:r>
          </w:p>
        </w:tc>
        <w:tc>
          <w:tcPr>
            <w:tcW w:w="1056" w:type="dxa"/>
            <w:shd w:val="clear" w:color="auto" w:fill="DEEAF6"/>
          </w:tcPr>
          <w:p w14:paraId="05DC03D0" w14:textId="3C0A2A56" w:rsidR="00073FAB" w:rsidRPr="00984E78" w:rsidRDefault="00AC4B37" w:rsidP="00FB624B">
            <w:pPr>
              <w:jc w:val="center"/>
              <w:rPr>
                <w:rFonts w:eastAsia="Calibri"/>
                <w:szCs w:val="24"/>
              </w:rPr>
            </w:pPr>
            <w:r>
              <w:rPr>
                <w:rFonts w:eastAsia="Calibri"/>
                <w:szCs w:val="24"/>
              </w:rPr>
              <w:t xml:space="preserve">Statement of Work </w:t>
            </w:r>
            <w:r w:rsidR="00073FAB" w:rsidRPr="00984E78">
              <w:rPr>
                <w:rFonts w:eastAsia="Calibri"/>
                <w:szCs w:val="24"/>
              </w:rPr>
              <w:t>PARA</w:t>
            </w:r>
          </w:p>
        </w:tc>
        <w:tc>
          <w:tcPr>
            <w:tcW w:w="2933" w:type="dxa"/>
            <w:shd w:val="clear" w:color="auto" w:fill="DEEAF6"/>
          </w:tcPr>
          <w:p w14:paraId="648AE627" w14:textId="77777777" w:rsidR="00073FAB" w:rsidRPr="00984E78" w:rsidRDefault="00073FAB" w:rsidP="00073FAB">
            <w:pPr>
              <w:jc w:val="center"/>
              <w:rPr>
                <w:rFonts w:eastAsia="Calibri"/>
                <w:szCs w:val="24"/>
              </w:rPr>
            </w:pPr>
            <w:r>
              <w:rPr>
                <w:rFonts w:eastAsia="Calibri"/>
                <w:szCs w:val="24"/>
              </w:rPr>
              <w:t>DUE DATE</w:t>
            </w:r>
          </w:p>
        </w:tc>
        <w:tc>
          <w:tcPr>
            <w:tcW w:w="2785" w:type="dxa"/>
            <w:shd w:val="clear" w:color="auto" w:fill="DEEAF6"/>
          </w:tcPr>
          <w:p w14:paraId="3FAC4AB9" w14:textId="77777777" w:rsidR="00073FAB" w:rsidRPr="00984E78" w:rsidRDefault="00073FAB" w:rsidP="00FB624B">
            <w:pPr>
              <w:jc w:val="center"/>
              <w:rPr>
                <w:rFonts w:eastAsia="Calibri"/>
                <w:szCs w:val="24"/>
              </w:rPr>
            </w:pPr>
            <w:r w:rsidRPr="00984E78">
              <w:rPr>
                <w:rFonts w:eastAsia="Calibri"/>
                <w:szCs w:val="24"/>
              </w:rPr>
              <w:t>DELIVERY</w:t>
            </w:r>
          </w:p>
        </w:tc>
      </w:tr>
      <w:tr w:rsidR="002E750B" w:rsidRPr="00984E78" w14:paraId="71483E87" w14:textId="77777777" w:rsidTr="00576B7B">
        <w:trPr>
          <w:tblHeader/>
        </w:trPr>
        <w:tc>
          <w:tcPr>
            <w:tcW w:w="2576" w:type="dxa"/>
            <w:shd w:val="clear" w:color="auto" w:fill="auto"/>
          </w:tcPr>
          <w:p w14:paraId="64276ECF" w14:textId="77777777" w:rsidR="002E750B" w:rsidRPr="00E70AA2" w:rsidRDefault="002E750B" w:rsidP="002E750B">
            <w:pPr>
              <w:pStyle w:val="TemplateWording"/>
              <w:rPr>
                <w:color w:val="auto"/>
              </w:rPr>
            </w:pPr>
            <w:r w:rsidRPr="00E70AA2">
              <w:rPr>
                <w:color w:val="auto"/>
              </w:rPr>
              <w:t>Enterprise Architecture Releases</w:t>
            </w:r>
          </w:p>
        </w:tc>
        <w:tc>
          <w:tcPr>
            <w:tcW w:w="1056" w:type="dxa"/>
            <w:shd w:val="clear" w:color="auto" w:fill="auto"/>
          </w:tcPr>
          <w:p w14:paraId="57D2D8A2" w14:textId="77777777" w:rsidR="002E750B" w:rsidRPr="00E70AA2" w:rsidRDefault="002E750B" w:rsidP="002E750B">
            <w:pPr>
              <w:pStyle w:val="TemplateWording"/>
              <w:rPr>
                <w:color w:val="auto"/>
              </w:rPr>
            </w:pPr>
            <w:hyperlink w:anchor="_2.0_Task_Descriptions" w:history="1">
              <w:r w:rsidRPr="00E70AA2">
                <w:rPr>
                  <w:color w:val="auto"/>
                </w:rPr>
                <w:t>2.2, 2.3</w:t>
              </w:r>
            </w:hyperlink>
          </w:p>
        </w:tc>
        <w:tc>
          <w:tcPr>
            <w:tcW w:w="2933" w:type="dxa"/>
            <w:shd w:val="clear" w:color="auto" w:fill="auto"/>
          </w:tcPr>
          <w:p w14:paraId="4ECDAC19" w14:textId="77777777" w:rsidR="002E750B" w:rsidRPr="00E70AA2" w:rsidRDefault="002E750B" w:rsidP="002E750B">
            <w:pPr>
              <w:pStyle w:val="TemplateWording"/>
              <w:rPr>
                <w:color w:val="auto"/>
              </w:rPr>
            </w:pPr>
            <w:r w:rsidRPr="00E70AA2">
              <w:rPr>
                <w:color w:val="auto"/>
              </w:rPr>
              <w:t>Twice a year No Later than (NLT) 31 March and 30 September</w:t>
            </w:r>
          </w:p>
        </w:tc>
        <w:tc>
          <w:tcPr>
            <w:tcW w:w="2785" w:type="dxa"/>
            <w:shd w:val="clear" w:color="auto" w:fill="auto"/>
          </w:tcPr>
          <w:p w14:paraId="43500E7A" w14:textId="575E94F2" w:rsidR="002E750B" w:rsidRPr="00E70AA2" w:rsidRDefault="002E750B" w:rsidP="002E750B">
            <w:pPr>
              <w:pStyle w:val="TemplateWording"/>
              <w:rPr>
                <w:color w:val="auto"/>
              </w:rPr>
            </w:pPr>
            <w:r w:rsidRPr="00E70AA2">
              <w:rPr>
                <w:color w:val="auto"/>
              </w:rPr>
              <w:t>By email in Microsoft Word format</w:t>
            </w:r>
          </w:p>
        </w:tc>
      </w:tr>
      <w:tr w:rsidR="002E750B" w:rsidRPr="00984E78" w14:paraId="56DB001A" w14:textId="77777777" w:rsidTr="00576B7B">
        <w:trPr>
          <w:tblHeader/>
        </w:trPr>
        <w:tc>
          <w:tcPr>
            <w:tcW w:w="2576" w:type="dxa"/>
            <w:shd w:val="clear" w:color="auto" w:fill="auto"/>
          </w:tcPr>
          <w:p w14:paraId="7B93A392" w14:textId="77777777" w:rsidR="002E750B" w:rsidRPr="00E70AA2" w:rsidRDefault="002E750B" w:rsidP="002E750B">
            <w:pPr>
              <w:pStyle w:val="TemplateWording"/>
              <w:rPr>
                <w:color w:val="auto"/>
              </w:rPr>
            </w:pPr>
            <w:r w:rsidRPr="00E70AA2">
              <w:rPr>
                <w:color w:val="auto"/>
              </w:rPr>
              <w:t>Gap Analyses</w:t>
            </w:r>
          </w:p>
        </w:tc>
        <w:tc>
          <w:tcPr>
            <w:tcW w:w="1056" w:type="dxa"/>
            <w:shd w:val="clear" w:color="auto" w:fill="auto"/>
          </w:tcPr>
          <w:p w14:paraId="69F712D8" w14:textId="77777777" w:rsidR="002E750B" w:rsidRPr="00E70AA2" w:rsidRDefault="002E750B" w:rsidP="002E750B">
            <w:pPr>
              <w:pStyle w:val="TemplateWording"/>
              <w:rPr>
                <w:color w:val="auto"/>
              </w:rPr>
            </w:pPr>
            <w:hyperlink w:anchor="_2.0_Task_Descriptions" w:history="1">
              <w:r w:rsidRPr="00E70AA2">
                <w:rPr>
                  <w:color w:val="auto"/>
                </w:rPr>
                <w:t>2.3</w:t>
              </w:r>
            </w:hyperlink>
          </w:p>
        </w:tc>
        <w:tc>
          <w:tcPr>
            <w:tcW w:w="2933" w:type="dxa"/>
            <w:shd w:val="clear" w:color="auto" w:fill="auto"/>
          </w:tcPr>
          <w:p w14:paraId="469ADD95" w14:textId="77777777" w:rsidR="002E750B" w:rsidRPr="00E70AA2" w:rsidRDefault="002E750B" w:rsidP="002E750B">
            <w:pPr>
              <w:pStyle w:val="TemplateWording"/>
              <w:rPr>
                <w:color w:val="auto"/>
              </w:rPr>
            </w:pPr>
            <w:r w:rsidRPr="00E70AA2">
              <w:rPr>
                <w:color w:val="auto"/>
              </w:rPr>
              <w:t>Deliver NLT 5 business days following the close of each month during contract period</w:t>
            </w:r>
          </w:p>
        </w:tc>
        <w:tc>
          <w:tcPr>
            <w:tcW w:w="2785" w:type="dxa"/>
            <w:shd w:val="clear" w:color="auto" w:fill="auto"/>
          </w:tcPr>
          <w:p w14:paraId="3E33734C" w14:textId="1F1A77AF" w:rsidR="002E750B" w:rsidRPr="00E70AA2" w:rsidRDefault="002E750B" w:rsidP="002E750B">
            <w:pPr>
              <w:pStyle w:val="TemplateWording"/>
              <w:rPr>
                <w:color w:val="auto"/>
              </w:rPr>
            </w:pPr>
            <w:r w:rsidRPr="00E70AA2">
              <w:rPr>
                <w:color w:val="auto"/>
              </w:rPr>
              <w:t>By email in Microsoft Word format</w:t>
            </w:r>
          </w:p>
        </w:tc>
      </w:tr>
      <w:tr w:rsidR="002E750B" w:rsidRPr="00984E78" w14:paraId="6F625EF8" w14:textId="77777777" w:rsidTr="00F73994">
        <w:tc>
          <w:tcPr>
            <w:tcW w:w="2576" w:type="dxa"/>
            <w:shd w:val="clear" w:color="auto" w:fill="auto"/>
          </w:tcPr>
          <w:p w14:paraId="2A9FC8F4" w14:textId="2C8BD925" w:rsidR="002E750B" w:rsidRPr="00E70AA2" w:rsidRDefault="002E750B" w:rsidP="002E750B">
            <w:pPr>
              <w:pStyle w:val="TemplateWording"/>
              <w:rPr>
                <w:color w:val="auto"/>
              </w:rPr>
            </w:pPr>
            <w:r w:rsidRPr="00E70AA2">
              <w:rPr>
                <w:color w:val="auto"/>
              </w:rPr>
              <w:t xml:space="preserve">Draft Functional Strategy for the </w:t>
            </w:r>
            <w:r>
              <w:rPr>
                <w:rStyle w:val="TemplateWordingChar"/>
                <w:color w:val="000000" w:themeColor="text1"/>
              </w:rPr>
              <w:t>ZZZZ</w:t>
            </w:r>
            <w:r w:rsidRPr="00E70AA2">
              <w:rPr>
                <w:color w:val="auto"/>
              </w:rPr>
              <w:t xml:space="preserve"> “Other” Portfolio Domain</w:t>
            </w:r>
          </w:p>
        </w:tc>
        <w:tc>
          <w:tcPr>
            <w:tcW w:w="1056" w:type="dxa"/>
            <w:shd w:val="clear" w:color="auto" w:fill="auto"/>
          </w:tcPr>
          <w:p w14:paraId="4EECF482" w14:textId="77777777" w:rsidR="002E750B" w:rsidRPr="00E70AA2" w:rsidRDefault="002E750B" w:rsidP="002E750B">
            <w:pPr>
              <w:pStyle w:val="TemplateWording"/>
              <w:rPr>
                <w:color w:val="auto"/>
              </w:rPr>
            </w:pPr>
            <w:r w:rsidRPr="00E70AA2">
              <w:rPr>
                <w:color w:val="auto"/>
              </w:rPr>
              <w:t>2.3</w:t>
            </w:r>
          </w:p>
        </w:tc>
        <w:tc>
          <w:tcPr>
            <w:tcW w:w="2933" w:type="dxa"/>
            <w:shd w:val="clear" w:color="auto" w:fill="auto"/>
          </w:tcPr>
          <w:p w14:paraId="736CFE15" w14:textId="77777777" w:rsidR="002E750B" w:rsidRPr="00E70AA2" w:rsidRDefault="002E750B" w:rsidP="002E750B">
            <w:pPr>
              <w:pStyle w:val="TemplateWording"/>
              <w:rPr>
                <w:color w:val="auto"/>
              </w:rPr>
            </w:pPr>
            <w:r w:rsidRPr="00E70AA2">
              <w:rPr>
                <w:color w:val="auto"/>
              </w:rPr>
              <w:t>Initial draft NLT 90 days af</w:t>
            </w:r>
            <w:r>
              <w:rPr>
                <w:color w:val="auto"/>
              </w:rPr>
              <w:t>ter contract award; final NLT 18</w:t>
            </w:r>
            <w:r w:rsidRPr="00E70AA2">
              <w:rPr>
                <w:color w:val="auto"/>
              </w:rPr>
              <w:t>0 days after contract award</w:t>
            </w:r>
          </w:p>
        </w:tc>
        <w:tc>
          <w:tcPr>
            <w:tcW w:w="2785" w:type="dxa"/>
            <w:shd w:val="clear" w:color="auto" w:fill="auto"/>
          </w:tcPr>
          <w:p w14:paraId="375C6A2F" w14:textId="005EF13E" w:rsidR="002E750B" w:rsidRPr="00E70AA2" w:rsidRDefault="002E750B" w:rsidP="002E750B">
            <w:pPr>
              <w:pStyle w:val="TemplateWording"/>
              <w:rPr>
                <w:color w:val="auto"/>
              </w:rPr>
            </w:pPr>
            <w:r w:rsidRPr="00E70AA2">
              <w:rPr>
                <w:color w:val="auto"/>
              </w:rPr>
              <w:t>By email in Microsoft Word format</w:t>
            </w:r>
          </w:p>
        </w:tc>
      </w:tr>
      <w:tr w:rsidR="002E750B" w:rsidRPr="00984E78" w14:paraId="21BD5F8F" w14:textId="77777777" w:rsidTr="00F73994">
        <w:tc>
          <w:tcPr>
            <w:tcW w:w="2576" w:type="dxa"/>
            <w:shd w:val="clear" w:color="auto" w:fill="auto"/>
          </w:tcPr>
          <w:p w14:paraId="2BE23E64" w14:textId="77777777" w:rsidR="002E750B" w:rsidRPr="00E70AA2" w:rsidRDefault="002E750B" w:rsidP="002E750B">
            <w:pPr>
              <w:pStyle w:val="TemplateWording"/>
              <w:rPr>
                <w:rFonts w:eastAsia="Calibri"/>
                <w:color w:val="auto"/>
                <w:highlight w:val="yellow"/>
              </w:rPr>
            </w:pPr>
            <w:r w:rsidRPr="00E70AA2">
              <w:rPr>
                <w:color w:val="auto"/>
              </w:rPr>
              <w:t>Monthly Status Report</w:t>
            </w:r>
          </w:p>
        </w:tc>
        <w:tc>
          <w:tcPr>
            <w:tcW w:w="1056" w:type="dxa"/>
            <w:shd w:val="clear" w:color="auto" w:fill="auto"/>
          </w:tcPr>
          <w:p w14:paraId="21804431" w14:textId="77777777" w:rsidR="002E750B" w:rsidRPr="00E70AA2" w:rsidRDefault="002E750B" w:rsidP="002E750B">
            <w:pPr>
              <w:pStyle w:val="TemplateWording"/>
              <w:rPr>
                <w:rFonts w:eastAsia="Calibri"/>
                <w:color w:val="auto"/>
                <w:highlight w:val="yellow"/>
              </w:rPr>
            </w:pPr>
            <w:hyperlink w:anchor="_2.0_Task_Descriptions" w:history="1">
              <w:r w:rsidRPr="00E70AA2">
                <w:rPr>
                  <w:rStyle w:val="Hyperlink"/>
                  <w:color w:val="auto"/>
                  <w:u w:val="none"/>
                </w:rPr>
                <w:t>2.1,</w:t>
              </w:r>
            </w:hyperlink>
            <w:r w:rsidRPr="00E70AA2">
              <w:rPr>
                <w:rStyle w:val="Hyperlink"/>
                <w:color w:val="auto"/>
                <w:u w:val="none"/>
              </w:rPr>
              <w:t xml:space="preserve"> 2.2, 2.3, 6.2.1</w:t>
            </w:r>
          </w:p>
        </w:tc>
        <w:tc>
          <w:tcPr>
            <w:tcW w:w="2933" w:type="dxa"/>
            <w:shd w:val="clear" w:color="auto" w:fill="auto"/>
          </w:tcPr>
          <w:p w14:paraId="50C4D8AD" w14:textId="77777777" w:rsidR="002E750B" w:rsidRPr="00E70AA2" w:rsidRDefault="002E750B" w:rsidP="002E750B">
            <w:pPr>
              <w:pStyle w:val="TemplateWording"/>
              <w:rPr>
                <w:rFonts w:eastAsia="Calibri"/>
                <w:color w:val="auto"/>
                <w:highlight w:val="yellow"/>
              </w:rPr>
            </w:pPr>
            <w:r w:rsidRPr="00E70AA2">
              <w:rPr>
                <w:color w:val="auto"/>
              </w:rPr>
              <w:t>10th business day of each month</w:t>
            </w:r>
          </w:p>
        </w:tc>
        <w:tc>
          <w:tcPr>
            <w:tcW w:w="2785" w:type="dxa"/>
            <w:shd w:val="clear" w:color="auto" w:fill="auto"/>
          </w:tcPr>
          <w:p w14:paraId="2AB94CA0" w14:textId="63EEF66F" w:rsidR="002E750B" w:rsidRPr="00E70AA2" w:rsidRDefault="002E750B" w:rsidP="002E750B">
            <w:pPr>
              <w:pStyle w:val="TemplateWording"/>
              <w:rPr>
                <w:rFonts w:eastAsia="Calibri"/>
                <w:color w:val="auto"/>
                <w:highlight w:val="yellow"/>
              </w:rPr>
            </w:pPr>
            <w:r w:rsidRPr="00E70AA2">
              <w:rPr>
                <w:color w:val="auto"/>
              </w:rPr>
              <w:t>By email in Microsoft Word format</w:t>
            </w:r>
          </w:p>
        </w:tc>
      </w:tr>
      <w:tr w:rsidR="002E750B" w:rsidRPr="00984E78" w14:paraId="75E997F1" w14:textId="77777777" w:rsidTr="00F73994">
        <w:tc>
          <w:tcPr>
            <w:tcW w:w="2576" w:type="dxa"/>
            <w:shd w:val="clear" w:color="auto" w:fill="auto"/>
          </w:tcPr>
          <w:p w14:paraId="7907A4B9" w14:textId="77777777" w:rsidR="002E750B" w:rsidRPr="00E70AA2" w:rsidRDefault="002E750B" w:rsidP="002E750B">
            <w:pPr>
              <w:pStyle w:val="TemplateWording"/>
              <w:rPr>
                <w:rFonts w:eastAsia="Calibri"/>
                <w:color w:val="auto"/>
                <w:highlight w:val="yellow"/>
              </w:rPr>
            </w:pPr>
            <w:r w:rsidRPr="00E70AA2">
              <w:rPr>
                <w:color w:val="auto"/>
              </w:rPr>
              <w:t>Monthly / Technical Meeting Minutes/Reports</w:t>
            </w:r>
          </w:p>
        </w:tc>
        <w:tc>
          <w:tcPr>
            <w:tcW w:w="1056" w:type="dxa"/>
            <w:shd w:val="clear" w:color="auto" w:fill="auto"/>
          </w:tcPr>
          <w:p w14:paraId="35473AC1" w14:textId="77777777" w:rsidR="002E750B" w:rsidRPr="00E70AA2" w:rsidRDefault="002E750B" w:rsidP="002E750B">
            <w:pPr>
              <w:pStyle w:val="TemplateWording"/>
              <w:rPr>
                <w:rFonts w:eastAsia="Calibri"/>
                <w:color w:val="auto"/>
                <w:highlight w:val="yellow"/>
              </w:rPr>
            </w:pPr>
            <w:r w:rsidRPr="00E70AA2">
              <w:rPr>
                <w:rFonts w:eastAsia="Calibri"/>
                <w:color w:val="auto"/>
              </w:rPr>
              <w:t>2.1, 2.2, 2.3, 6.2.1</w:t>
            </w:r>
          </w:p>
        </w:tc>
        <w:tc>
          <w:tcPr>
            <w:tcW w:w="2933" w:type="dxa"/>
            <w:shd w:val="clear" w:color="auto" w:fill="auto"/>
          </w:tcPr>
          <w:p w14:paraId="08A5C72C" w14:textId="77777777" w:rsidR="002E750B" w:rsidRPr="00E70AA2" w:rsidRDefault="002E750B" w:rsidP="002E750B">
            <w:pPr>
              <w:pStyle w:val="TemplateWording"/>
              <w:rPr>
                <w:color w:val="auto"/>
              </w:rPr>
            </w:pPr>
            <w:r w:rsidRPr="00E70AA2">
              <w:rPr>
                <w:color w:val="auto"/>
              </w:rPr>
              <w:t>NLT 3 business days after the meeting</w:t>
            </w:r>
          </w:p>
        </w:tc>
        <w:tc>
          <w:tcPr>
            <w:tcW w:w="2785" w:type="dxa"/>
            <w:shd w:val="clear" w:color="auto" w:fill="auto"/>
          </w:tcPr>
          <w:p w14:paraId="5AD69A48" w14:textId="45A15E90" w:rsidR="002E750B" w:rsidRPr="00E70AA2" w:rsidRDefault="002E750B" w:rsidP="002E750B">
            <w:pPr>
              <w:pStyle w:val="TemplateWording"/>
              <w:rPr>
                <w:rFonts w:eastAsia="Calibri"/>
                <w:color w:val="auto"/>
                <w:highlight w:val="yellow"/>
              </w:rPr>
            </w:pPr>
            <w:r w:rsidRPr="00E70AA2">
              <w:rPr>
                <w:color w:val="auto"/>
              </w:rPr>
              <w:t>By email in Microsoft Word format</w:t>
            </w:r>
          </w:p>
        </w:tc>
      </w:tr>
      <w:tr w:rsidR="002E750B" w:rsidRPr="00984E78" w14:paraId="1D7DA164" w14:textId="77777777" w:rsidTr="00F73994">
        <w:tc>
          <w:tcPr>
            <w:tcW w:w="2576" w:type="dxa"/>
            <w:shd w:val="clear" w:color="auto" w:fill="auto"/>
          </w:tcPr>
          <w:p w14:paraId="1D76E5F3" w14:textId="77777777" w:rsidR="002E750B" w:rsidRPr="00E70AA2" w:rsidRDefault="002E750B" w:rsidP="002E750B">
            <w:pPr>
              <w:pStyle w:val="TemplateWording"/>
              <w:rPr>
                <w:color w:val="auto"/>
              </w:rPr>
            </w:pPr>
            <w:r w:rsidRPr="00E70AA2">
              <w:rPr>
                <w:color w:val="auto"/>
              </w:rPr>
              <w:t>Kickoff Meeting Agenda</w:t>
            </w:r>
          </w:p>
        </w:tc>
        <w:tc>
          <w:tcPr>
            <w:tcW w:w="1056" w:type="dxa"/>
            <w:shd w:val="clear" w:color="auto" w:fill="auto"/>
          </w:tcPr>
          <w:p w14:paraId="7560563E" w14:textId="77777777" w:rsidR="002E750B" w:rsidRPr="00E70AA2" w:rsidRDefault="002E750B" w:rsidP="002E750B">
            <w:pPr>
              <w:pStyle w:val="TemplateWording"/>
              <w:rPr>
                <w:color w:val="auto"/>
              </w:rPr>
            </w:pPr>
            <w:hyperlink w:anchor="_6.2__Kickoff" w:history="1">
              <w:r w:rsidRPr="00E70AA2">
                <w:rPr>
                  <w:rStyle w:val="Hyperlink"/>
                  <w:color w:val="auto"/>
                  <w:u w:val="none"/>
                </w:rPr>
                <w:t>6.2</w:t>
              </w:r>
            </w:hyperlink>
          </w:p>
        </w:tc>
        <w:tc>
          <w:tcPr>
            <w:tcW w:w="2933" w:type="dxa"/>
            <w:shd w:val="clear" w:color="auto" w:fill="auto"/>
          </w:tcPr>
          <w:p w14:paraId="0BD986DB" w14:textId="77777777" w:rsidR="002E750B" w:rsidRPr="00E70AA2" w:rsidRDefault="002E750B" w:rsidP="002E750B">
            <w:pPr>
              <w:pStyle w:val="TemplateWording"/>
              <w:rPr>
                <w:color w:val="auto"/>
              </w:rPr>
            </w:pPr>
            <w:r w:rsidRPr="00E70AA2">
              <w:rPr>
                <w:color w:val="auto"/>
              </w:rPr>
              <w:t>NLT 3 business days after contract award</w:t>
            </w:r>
          </w:p>
        </w:tc>
        <w:tc>
          <w:tcPr>
            <w:tcW w:w="2785" w:type="dxa"/>
            <w:shd w:val="clear" w:color="auto" w:fill="auto"/>
          </w:tcPr>
          <w:p w14:paraId="33173CA0" w14:textId="01ED7A42" w:rsidR="002E750B" w:rsidRPr="00E70AA2" w:rsidRDefault="002E750B" w:rsidP="002E750B">
            <w:pPr>
              <w:pStyle w:val="TemplateWording"/>
              <w:rPr>
                <w:color w:val="auto"/>
              </w:rPr>
            </w:pPr>
            <w:r w:rsidRPr="00E70AA2">
              <w:rPr>
                <w:color w:val="auto"/>
              </w:rPr>
              <w:t>By email in Microsoft Word format</w:t>
            </w:r>
          </w:p>
        </w:tc>
      </w:tr>
      <w:tr w:rsidR="002E750B" w:rsidRPr="00984E78" w14:paraId="3C9B67E5" w14:textId="77777777" w:rsidTr="00F73994">
        <w:tc>
          <w:tcPr>
            <w:tcW w:w="2576" w:type="dxa"/>
            <w:shd w:val="clear" w:color="auto" w:fill="auto"/>
          </w:tcPr>
          <w:p w14:paraId="77A535F1" w14:textId="77777777" w:rsidR="002E750B" w:rsidRPr="00E70AA2" w:rsidRDefault="002E750B" w:rsidP="002E750B">
            <w:pPr>
              <w:pStyle w:val="TemplateWording"/>
              <w:rPr>
                <w:color w:val="auto"/>
              </w:rPr>
            </w:pPr>
            <w:r w:rsidRPr="00E70AA2">
              <w:rPr>
                <w:color w:val="auto"/>
              </w:rPr>
              <w:t>Transition-In Plan</w:t>
            </w:r>
          </w:p>
        </w:tc>
        <w:tc>
          <w:tcPr>
            <w:tcW w:w="1056" w:type="dxa"/>
            <w:shd w:val="clear" w:color="auto" w:fill="auto"/>
          </w:tcPr>
          <w:p w14:paraId="18135CBC" w14:textId="77777777" w:rsidR="002E750B" w:rsidRPr="00E70AA2" w:rsidRDefault="002E750B" w:rsidP="002E750B">
            <w:pPr>
              <w:pStyle w:val="TemplateWording"/>
              <w:rPr>
                <w:color w:val="auto"/>
              </w:rPr>
            </w:pPr>
            <w:hyperlink w:anchor="_6.3_Transition-In_Plan" w:history="1">
              <w:r w:rsidRPr="00E70AA2">
                <w:rPr>
                  <w:rStyle w:val="Hyperlink"/>
                  <w:color w:val="auto"/>
                  <w:u w:val="none"/>
                </w:rPr>
                <w:t>6.3</w:t>
              </w:r>
            </w:hyperlink>
          </w:p>
        </w:tc>
        <w:tc>
          <w:tcPr>
            <w:tcW w:w="2933" w:type="dxa"/>
            <w:shd w:val="clear" w:color="auto" w:fill="auto"/>
          </w:tcPr>
          <w:p w14:paraId="39D94747" w14:textId="77777777" w:rsidR="002E750B" w:rsidRPr="00E70AA2" w:rsidRDefault="002E750B" w:rsidP="002E750B">
            <w:pPr>
              <w:pStyle w:val="TemplateWording"/>
              <w:rPr>
                <w:color w:val="auto"/>
              </w:rPr>
            </w:pPr>
            <w:r w:rsidRPr="00E70AA2">
              <w:rPr>
                <w:color w:val="auto"/>
              </w:rPr>
              <w:t>Submitted at Kickoff Meeting</w:t>
            </w:r>
          </w:p>
        </w:tc>
        <w:tc>
          <w:tcPr>
            <w:tcW w:w="2785" w:type="dxa"/>
            <w:shd w:val="clear" w:color="auto" w:fill="auto"/>
          </w:tcPr>
          <w:p w14:paraId="5F90445C" w14:textId="2AFE84E6" w:rsidR="002E750B" w:rsidRPr="00E70AA2" w:rsidRDefault="002E750B" w:rsidP="002E750B">
            <w:pPr>
              <w:pStyle w:val="TemplateWording"/>
              <w:rPr>
                <w:color w:val="auto"/>
              </w:rPr>
            </w:pPr>
            <w:r w:rsidRPr="00E70AA2">
              <w:rPr>
                <w:color w:val="auto"/>
              </w:rPr>
              <w:t>By email in Microsoft Word format</w:t>
            </w:r>
          </w:p>
        </w:tc>
      </w:tr>
      <w:tr w:rsidR="002E750B" w:rsidRPr="00984E78" w14:paraId="2878F743" w14:textId="77777777" w:rsidTr="00F73994">
        <w:tc>
          <w:tcPr>
            <w:tcW w:w="2576" w:type="dxa"/>
            <w:shd w:val="clear" w:color="auto" w:fill="auto"/>
          </w:tcPr>
          <w:p w14:paraId="30ED9A4D" w14:textId="77777777" w:rsidR="002E750B" w:rsidRPr="00E70AA2" w:rsidRDefault="002E750B" w:rsidP="002E750B">
            <w:pPr>
              <w:pStyle w:val="TemplateWording"/>
              <w:rPr>
                <w:color w:val="auto"/>
              </w:rPr>
            </w:pPr>
            <w:r w:rsidRPr="00E70AA2">
              <w:rPr>
                <w:color w:val="auto"/>
              </w:rPr>
              <w:t>Transition-Out Plan</w:t>
            </w:r>
          </w:p>
        </w:tc>
        <w:tc>
          <w:tcPr>
            <w:tcW w:w="1056" w:type="dxa"/>
            <w:shd w:val="clear" w:color="auto" w:fill="auto"/>
          </w:tcPr>
          <w:p w14:paraId="26455B35" w14:textId="77777777" w:rsidR="002E750B" w:rsidRPr="00E70AA2" w:rsidRDefault="002E750B" w:rsidP="002E750B">
            <w:pPr>
              <w:pStyle w:val="TemplateWording"/>
              <w:rPr>
                <w:color w:val="auto"/>
              </w:rPr>
            </w:pPr>
            <w:hyperlink w:anchor="_6.3__Transition-Out" w:history="1">
              <w:r w:rsidRPr="00E70AA2">
                <w:rPr>
                  <w:rStyle w:val="Hyperlink"/>
                  <w:color w:val="auto"/>
                  <w:u w:val="none"/>
                </w:rPr>
                <w:t>6.4</w:t>
              </w:r>
            </w:hyperlink>
          </w:p>
        </w:tc>
        <w:tc>
          <w:tcPr>
            <w:tcW w:w="2933" w:type="dxa"/>
            <w:shd w:val="clear" w:color="auto" w:fill="auto"/>
          </w:tcPr>
          <w:p w14:paraId="4DC8D4EC" w14:textId="77777777" w:rsidR="002E750B" w:rsidRPr="00E70AA2" w:rsidRDefault="002E750B" w:rsidP="002E750B">
            <w:pPr>
              <w:pStyle w:val="TemplateWording"/>
              <w:rPr>
                <w:color w:val="auto"/>
              </w:rPr>
            </w:pPr>
            <w:r w:rsidRPr="00E70AA2">
              <w:rPr>
                <w:color w:val="auto"/>
              </w:rPr>
              <w:t>NLT 90 days prior to contract expiration</w:t>
            </w:r>
          </w:p>
        </w:tc>
        <w:tc>
          <w:tcPr>
            <w:tcW w:w="2785" w:type="dxa"/>
            <w:shd w:val="clear" w:color="auto" w:fill="auto"/>
          </w:tcPr>
          <w:p w14:paraId="2C9D4551" w14:textId="26DE2264" w:rsidR="002E750B" w:rsidRPr="00E70AA2" w:rsidRDefault="002E750B" w:rsidP="002E750B">
            <w:pPr>
              <w:pStyle w:val="TemplateWording"/>
              <w:rPr>
                <w:color w:val="auto"/>
              </w:rPr>
            </w:pPr>
            <w:r w:rsidRPr="00E70AA2">
              <w:rPr>
                <w:color w:val="auto"/>
              </w:rPr>
              <w:t>By email in Microsoft Word format</w:t>
            </w:r>
          </w:p>
        </w:tc>
      </w:tr>
      <w:tr w:rsidR="002E750B" w:rsidRPr="00984E78" w14:paraId="5F7DDDAE" w14:textId="77777777" w:rsidTr="00F73994">
        <w:tc>
          <w:tcPr>
            <w:tcW w:w="2576" w:type="dxa"/>
            <w:shd w:val="clear" w:color="auto" w:fill="auto"/>
          </w:tcPr>
          <w:p w14:paraId="43B2A014" w14:textId="77777777" w:rsidR="002E750B" w:rsidRPr="00E70AA2" w:rsidRDefault="002E750B" w:rsidP="002E750B">
            <w:pPr>
              <w:pStyle w:val="TemplateWording"/>
              <w:rPr>
                <w:rFonts w:eastAsia="Calibri"/>
                <w:color w:val="auto"/>
                <w:highlight w:val="yellow"/>
              </w:rPr>
            </w:pPr>
            <w:r w:rsidRPr="00E70AA2">
              <w:rPr>
                <w:color w:val="auto"/>
              </w:rPr>
              <w:t>Quality Control Plan</w:t>
            </w:r>
          </w:p>
        </w:tc>
        <w:tc>
          <w:tcPr>
            <w:tcW w:w="1056" w:type="dxa"/>
            <w:shd w:val="clear" w:color="auto" w:fill="auto"/>
          </w:tcPr>
          <w:p w14:paraId="36B3F7D5" w14:textId="77777777" w:rsidR="002E750B" w:rsidRPr="00E70AA2" w:rsidRDefault="002E750B" w:rsidP="002E750B">
            <w:pPr>
              <w:pStyle w:val="TemplateWording"/>
              <w:rPr>
                <w:rFonts w:eastAsia="Calibri"/>
                <w:color w:val="auto"/>
                <w:highlight w:val="yellow"/>
              </w:rPr>
            </w:pPr>
            <w:hyperlink w:anchor="_6.4__Quality" w:history="1">
              <w:r w:rsidRPr="00E70AA2">
                <w:rPr>
                  <w:rStyle w:val="Hyperlink"/>
                  <w:color w:val="auto"/>
                  <w:u w:val="none"/>
                </w:rPr>
                <w:t>6.5</w:t>
              </w:r>
            </w:hyperlink>
          </w:p>
        </w:tc>
        <w:tc>
          <w:tcPr>
            <w:tcW w:w="2933" w:type="dxa"/>
            <w:shd w:val="clear" w:color="auto" w:fill="auto"/>
          </w:tcPr>
          <w:p w14:paraId="313774AE" w14:textId="77777777" w:rsidR="002E750B" w:rsidRPr="00E70AA2" w:rsidRDefault="002E750B" w:rsidP="002E750B">
            <w:pPr>
              <w:pStyle w:val="TemplateWording"/>
              <w:rPr>
                <w:rFonts w:eastAsia="Calibri"/>
                <w:color w:val="auto"/>
                <w:highlight w:val="yellow"/>
              </w:rPr>
            </w:pPr>
            <w:r w:rsidRPr="00E70AA2">
              <w:rPr>
                <w:color w:val="auto"/>
              </w:rPr>
              <w:t xml:space="preserve">Submitted at Kickoff Meeting </w:t>
            </w:r>
          </w:p>
        </w:tc>
        <w:tc>
          <w:tcPr>
            <w:tcW w:w="2785" w:type="dxa"/>
            <w:shd w:val="clear" w:color="auto" w:fill="auto"/>
          </w:tcPr>
          <w:p w14:paraId="378409EF" w14:textId="74B0BEBC" w:rsidR="002E750B" w:rsidRPr="00E70AA2" w:rsidRDefault="002E750B" w:rsidP="002E750B">
            <w:pPr>
              <w:pStyle w:val="TemplateWording"/>
              <w:rPr>
                <w:rFonts w:eastAsia="Calibri"/>
                <w:color w:val="auto"/>
                <w:highlight w:val="yellow"/>
              </w:rPr>
            </w:pPr>
            <w:r w:rsidRPr="00E70AA2">
              <w:rPr>
                <w:color w:val="auto"/>
              </w:rPr>
              <w:t>By email in Microsoft Word format</w:t>
            </w:r>
          </w:p>
        </w:tc>
      </w:tr>
      <w:tr w:rsidR="002E750B" w:rsidRPr="00984E78" w14:paraId="5EE75DBB" w14:textId="77777777" w:rsidTr="00F73994">
        <w:tc>
          <w:tcPr>
            <w:tcW w:w="2576" w:type="dxa"/>
            <w:shd w:val="clear" w:color="auto" w:fill="auto"/>
          </w:tcPr>
          <w:p w14:paraId="7AAE3D77" w14:textId="77777777" w:rsidR="002E750B" w:rsidRPr="00E70AA2" w:rsidRDefault="002E750B" w:rsidP="002E750B">
            <w:pPr>
              <w:pStyle w:val="TemplateWording"/>
              <w:rPr>
                <w:color w:val="auto"/>
              </w:rPr>
            </w:pPr>
            <w:r w:rsidRPr="00E70AA2">
              <w:rPr>
                <w:color w:val="auto"/>
              </w:rPr>
              <w:t>Trip Reports</w:t>
            </w:r>
          </w:p>
        </w:tc>
        <w:tc>
          <w:tcPr>
            <w:tcW w:w="1056" w:type="dxa"/>
            <w:shd w:val="clear" w:color="auto" w:fill="auto"/>
          </w:tcPr>
          <w:p w14:paraId="0978F598" w14:textId="77777777" w:rsidR="002E750B" w:rsidRPr="00E70AA2" w:rsidRDefault="002E750B" w:rsidP="002E750B">
            <w:pPr>
              <w:pStyle w:val="TemplateWording"/>
              <w:rPr>
                <w:color w:val="auto"/>
              </w:rPr>
            </w:pPr>
            <w:hyperlink w:anchor="_6.8__Travel" w:history="1">
              <w:r w:rsidRPr="00E70AA2">
                <w:rPr>
                  <w:rStyle w:val="Hyperlink"/>
                  <w:color w:val="auto"/>
                  <w:u w:val="none"/>
                </w:rPr>
                <w:t>6.9.5</w:t>
              </w:r>
            </w:hyperlink>
          </w:p>
        </w:tc>
        <w:tc>
          <w:tcPr>
            <w:tcW w:w="2933" w:type="dxa"/>
            <w:shd w:val="clear" w:color="auto" w:fill="auto"/>
          </w:tcPr>
          <w:p w14:paraId="00728956" w14:textId="77777777" w:rsidR="002E750B" w:rsidRPr="00E70AA2" w:rsidRDefault="002E750B" w:rsidP="002E750B">
            <w:pPr>
              <w:pStyle w:val="TemplateWording"/>
              <w:rPr>
                <w:color w:val="auto"/>
              </w:rPr>
            </w:pPr>
            <w:r w:rsidRPr="00E70AA2">
              <w:rPr>
                <w:color w:val="auto"/>
              </w:rPr>
              <w:t>5 business days after completion of TDY</w:t>
            </w:r>
          </w:p>
        </w:tc>
        <w:tc>
          <w:tcPr>
            <w:tcW w:w="2785" w:type="dxa"/>
            <w:shd w:val="clear" w:color="auto" w:fill="auto"/>
          </w:tcPr>
          <w:p w14:paraId="450B55CC" w14:textId="7219E09C" w:rsidR="002E750B" w:rsidRPr="00E70AA2" w:rsidRDefault="002E750B" w:rsidP="002E750B">
            <w:pPr>
              <w:pStyle w:val="TemplateWording"/>
              <w:rPr>
                <w:color w:val="auto"/>
              </w:rPr>
            </w:pPr>
            <w:r w:rsidRPr="00E70AA2">
              <w:rPr>
                <w:color w:val="auto"/>
              </w:rPr>
              <w:t>By email in Microsoft Word format</w:t>
            </w:r>
          </w:p>
        </w:tc>
      </w:tr>
      <w:tr w:rsidR="002E750B" w:rsidRPr="00984E78" w14:paraId="4252BC66" w14:textId="77777777" w:rsidTr="00F73994">
        <w:tc>
          <w:tcPr>
            <w:tcW w:w="2576" w:type="dxa"/>
            <w:shd w:val="clear" w:color="auto" w:fill="auto"/>
          </w:tcPr>
          <w:p w14:paraId="6D03C671" w14:textId="77777777" w:rsidR="002E750B" w:rsidRPr="00E70AA2" w:rsidRDefault="002E750B" w:rsidP="002E750B">
            <w:pPr>
              <w:pStyle w:val="TemplateWording"/>
              <w:rPr>
                <w:color w:val="auto"/>
              </w:rPr>
            </w:pPr>
            <w:r w:rsidRPr="00E70AA2">
              <w:rPr>
                <w:color w:val="auto"/>
              </w:rPr>
              <w:t>Employee List</w:t>
            </w:r>
          </w:p>
        </w:tc>
        <w:tc>
          <w:tcPr>
            <w:tcW w:w="1056" w:type="dxa"/>
            <w:shd w:val="clear" w:color="auto" w:fill="auto"/>
          </w:tcPr>
          <w:p w14:paraId="44E0D263" w14:textId="77777777" w:rsidR="002E750B" w:rsidRPr="00E70AA2" w:rsidRDefault="002E750B" w:rsidP="002E750B">
            <w:pPr>
              <w:pStyle w:val="TemplateWording"/>
              <w:rPr>
                <w:color w:val="auto"/>
              </w:rPr>
            </w:pPr>
            <w:hyperlink w:anchor="_6.9__Listing" w:history="1">
              <w:r w:rsidRPr="00E70AA2">
                <w:rPr>
                  <w:rStyle w:val="Hyperlink"/>
                  <w:color w:val="auto"/>
                  <w:u w:val="none"/>
                </w:rPr>
                <w:t>6.10</w:t>
              </w:r>
            </w:hyperlink>
          </w:p>
        </w:tc>
        <w:tc>
          <w:tcPr>
            <w:tcW w:w="2933" w:type="dxa"/>
            <w:shd w:val="clear" w:color="auto" w:fill="auto"/>
          </w:tcPr>
          <w:p w14:paraId="7FF40B2F" w14:textId="77777777" w:rsidR="002E750B" w:rsidRPr="00E70AA2" w:rsidRDefault="002E750B" w:rsidP="002E750B">
            <w:pPr>
              <w:pStyle w:val="TemplateWording"/>
              <w:rPr>
                <w:color w:val="auto"/>
              </w:rPr>
            </w:pPr>
            <w:r w:rsidRPr="00E70AA2">
              <w:rPr>
                <w:color w:val="auto"/>
              </w:rPr>
              <w:t>Upon Request</w:t>
            </w:r>
          </w:p>
        </w:tc>
        <w:tc>
          <w:tcPr>
            <w:tcW w:w="2785" w:type="dxa"/>
            <w:shd w:val="clear" w:color="auto" w:fill="auto"/>
          </w:tcPr>
          <w:p w14:paraId="505E0781" w14:textId="2ADDEB29" w:rsidR="002E750B" w:rsidRPr="00E70AA2" w:rsidRDefault="002E750B" w:rsidP="002E750B">
            <w:pPr>
              <w:pStyle w:val="TemplateWording"/>
              <w:rPr>
                <w:color w:val="auto"/>
              </w:rPr>
            </w:pPr>
            <w:r w:rsidRPr="00E70AA2">
              <w:rPr>
                <w:color w:val="auto"/>
              </w:rPr>
              <w:t>By email in Microsoft Word format</w:t>
            </w:r>
          </w:p>
        </w:tc>
      </w:tr>
    </w:tbl>
    <w:p w14:paraId="7B127B67" w14:textId="77777777" w:rsidR="004F54FC" w:rsidRPr="0078114A" w:rsidRDefault="004F54FC" w:rsidP="0078114A"/>
    <w:p w14:paraId="0F152345" w14:textId="77777777" w:rsidR="00073FAB" w:rsidRDefault="00073FAB">
      <w:r>
        <w:br w:type="page"/>
      </w:r>
    </w:p>
    <w:p w14:paraId="38F6C37E" w14:textId="77777777" w:rsidR="00577E03" w:rsidRPr="0078114A" w:rsidRDefault="00380DBD" w:rsidP="002202BD">
      <w:pPr>
        <w:pStyle w:val="Heading1"/>
      </w:pPr>
      <w:bookmarkStart w:id="111" w:name="_Toc74302537"/>
      <w:r>
        <w:lastRenderedPageBreak/>
        <w:t xml:space="preserve">SECTION </w:t>
      </w:r>
      <w:r w:rsidR="00F73994">
        <w:t>V</w:t>
      </w:r>
      <w:bookmarkEnd w:id="111"/>
    </w:p>
    <w:p w14:paraId="6DB67FCE" w14:textId="77777777" w:rsidR="00577E03" w:rsidRPr="0078114A" w:rsidRDefault="00577E03" w:rsidP="0078114A"/>
    <w:p w14:paraId="0D51E32C" w14:textId="77777777" w:rsidR="007603C1" w:rsidRPr="0078114A" w:rsidRDefault="00380DBD" w:rsidP="002202BD">
      <w:pPr>
        <w:pStyle w:val="Heading2"/>
      </w:pPr>
      <w:bookmarkStart w:id="112" w:name="_Toc74302538"/>
      <w:r>
        <w:t>5</w:t>
      </w:r>
      <w:r w:rsidR="008766F9" w:rsidRPr="0078114A">
        <w:t>.0</w:t>
      </w:r>
      <w:r w:rsidR="00AA17A3" w:rsidRPr="0078114A">
        <w:tab/>
      </w:r>
      <w:r w:rsidR="001606F2" w:rsidRPr="0078114A">
        <w:t>GOVERNMENT FURNISHED PROPERTY</w:t>
      </w:r>
      <w:r w:rsidR="001606F2">
        <w:t>, EQUIPMENT,</w:t>
      </w:r>
      <w:r w:rsidR="001606F2" w:rsidRPr="0078114A">
        <w:t xml:space="preserve"> </w:t>
      </w:r>
      <w:r w:rsidR="001606F2">
        <w:t xml:space="preserve">MATERIAL, INFORMATION, </w:t>
      </w:r>
      <w:r w:rsidR="001606F2" w:rsidRPr="0078114A">
        <w:t>OR SERVICES</w:t>
      </w:r>
      <w:bookmarkEnd w:id="112"/>
    </w:p>
    <w:p w14:paraId="1984C0AA" w14:textId="77777777" w:rsidR="007603C1" w:rsidRPr="0078114A" w:rsidRDefault="007603C1" w:rsidP="0078114A"/>
    <w:p w14:paraId="14DFFDA5" w14:textId="685F8572" w:rsidR="001A6E0C" w:rsidRPr="0012471C" w:rsidRDefault="00380DBD" w:rsidP="001A6E0C">
      <w:pPr>
        <w:spacing w:before="115" w:after="120"/>
        <w:rPr>
          <w:rFonts w:cstheme="minorBidi"/>
          <w:szCs w:val="24"/>
        </w:rPr>
      </w:pPr>
      <w:bookmarkStart w:id="113" w:name="_Toc74302539"/>
      <w:r>
        <w:rPr>
          <w:rStyle w:val="Heading3Char"/>
        </w:rPr>
        <w:t>5</w:t>
      </w:r>
      <w:r w:rsidR="007603C1" w:rsidRPr="00BD61F6">
        <w:rPr>
          <w:rStyle w:val="Heading3Char"/>
        </w:rPr>
        <w:t>.1</w:t>
      </w:r>
      <w:r w:rsidR="00AA17A3" w:rsidRPr="00BD61F6">
        <w:rPr>
          <w:rStyle w:val="Heading3Char"/>
        </w:rPr>
        <w:tab/>
      </w:r>
      <w:r w:rsidR="00036260" w:rsidRPr="00BD61F6">
        <w:rPr>
          <w:rStyle w:val="Heading3Char"/>
        </w:rPr>
        <w:t>Government</w:t>
      </w:r>
      <w:r w:rsidR="0064069F" w:rsidRPr="00BD61F6">
        <w:rPr>
          <w:rStyle w:val="Heading3Char"/>
        </w:rPr>
        <w:t xml:space="preserve"> Furnished </w:t>
      </w:r>
      <w:r w:rsidR="008E4DEB" w:rsidRPr="00BD61F6">
        <w:rPr>
          <w:rStyle w:val="Heading3Char"/>
        </w:rPr>
        <w:t>Property</w:t>
      </w:r>
      <w:r w:rsidR="001606F2">
        <w:rPr>
          <w:rStyle w:val="Heading3Char"/>
        </w:rPr>
        <w:t>, Equipment,</w:t>
      </w:r>
      <w:r w:rsidR="008E4DEB" w:rsidRPr="00BD61F6">
        <w:rPr>
          <w:rStyle w:val="Heading3Char"/>
        </w:rPr>
        <w:t xml:space="preserve"> </w:t>
      </w:r>
      <w:r w:rsidR="001606F2">
        <w:rPr>
          <w:rStyle w:val="Heading3Char"/>
        </w:rPr>
        <w:t xml:space="preserve">Material, Information, </w:t>
      </w:r>
      <w:r w:rsidR="008E4DEB" w:rsidRPr="00BD61F6">
        <w:rPr>
          <w:rStyle w:val="Heading3Char"/>
        </w:rPr>
        <w:t xml:space="preserve">or </w:t>
      </w:r>
      <w:r w:rsidR="007603C1" w:rsidRPr="00BD61F6">
        <w:rPr>
          <w:rStyle w:val="Heading3Char"/>
        </w:rPr>
        <w:t>Services</w:t>
      </w:r>
      <w:r w:rsidR="0064069F" w:rsidRPr="00BD61F6">
        <w:rPr>
          <w:rStyle w:val="Heading3Char"/>
        </w:rPr>
        <w:t>.</w:t>
      </w:r>
      <w:bookmarkEnd w:id="113"/>
      <w:r w:rsidR="0064069F" w:rsidRPr="0078114A">
        <w:t xml:space="preserve"> </w:t>
      </w:r>
      <w:r w:rsidR="008E4DEB" w:rsidRPr="0078114A">
        <w:t xml:space="preserve"> </w:t>
      </w:r>
      <w:r w:rsidR="001A6E0C">
        <w:rPr>
          <w:rFonts w:cstheme="minorBidi"/>
          <w:spacing w:val="-1"/>
          <w:szCs w:val="24"/>
        </w:rPr>
        <w:t xml:space="preserve">While the contract does not require work on a </w:t>
      </w:r>
      <w:r w:rsidR="001A6E0C" w:rsidRPr="0012471C">
        <w:rPr>
          <w:rFonts w:cstheme="minorBidi"/>
          <w:spacing w:val="-1"/>
          <w:szCs w:val="24"/>
        </w:rPr>
        <w:t>Government</w:t>
      </w:r>
      <w:r w:rsidR="001A6E0C">
        <w:rPr>
          <w:rFonts w:cstheme="minorBidi"/>
          <w:spacing w:val="-1"/>
          <w:szCs w:val="24"/>
        </w:rPr>
        <w:t xml:space="preserve"> facility, space will be made available for the contractor to support team meetings or other on site activities</w:t>
      </w:r>
      <w:r w:rsidR="001A6E0C" w:rsidRPr="0012471C">
        <w:rPr>
          <w:rFonts w:cstheme="minorBidi"/>
          <w:spacing w:val="-1"/>
          <w:szCs w:val="24"/>
        </w:rPr>
        <w:t xml:space="preserve">.  Telework shall be coordinated and communicated to the </w:t>
      </w:r>
      <w:r w:rsidR="002E750B">
        <w:rPr>
          <w:rFonts w:cstheme="minorBidi"/>
          <w:spacing w:val="-1"/>
          <w:szCs w:val="24"/>
        </w:rPr>
        <w:t>LLLL</w:t>
      </w:r>
      <w:r w:rsidR="001A6E0C" w:rsidRPr="0012471C">
        <w:rPr>
          <w:rFonts w:cstheme="minorBidi"/>
          <w:spacing w:val="-1"/>
          <w:szCs w:val="24"/>
        </w:rPr>
        <w:t>.  T</w:t>
      </w:r>
      <w:r w:rsidR="001A6E0C" w:rsidRPr="0012471C">
        <w:rPr>
          <w:rFonts w:cstheme="minorBidi"/>
          <w:szCs w:val="24"/>
        </w:rPr>
        <w:t>he</w:t>
      </w:r>
      <w:r w:rsidR="001A6E0C" w:rsidRPr="0012471C">
        <w:rPr>
          <w:rFonts w:cstheme="minorBidi"/>
          <w:spacing w:val="-1"/>
          <w:szCs w:val="24"/>
        </w:rPr>
        <w:t xml:space="preserve"> Government</w:t>
      </w:r>
      <w:r w:rsidR="001A6E0C" w:rsidRPr="0012471C">
        <w:rPr>
          <w:rFonts w:cstheme="minorBidi"/>
          <w:szCs w:val="24"/>
        </w:rPr>
        <w:t xml:space="preserve"> </w:t>
      </w:r>
      <w:r w:rsidR="001A6E0C" w:rsidRPr="0012471C">
        <w:rPr>
          <w:rFonts w:cstheme="minorBidi"/>
          <w:spacing w:val="-1"/>
          <w:szCs w:val="24"/>
        </w:rPr>
        <w:t>will</w:t>
      </w:r>
      <w:r w:rsidR="001A6E0C" w:rsidRPr="0012471C">
        <w:rPr>
          <w:rFonts w:cstheme="minorBidi"/>
          <w:szCs w:val="24"/>
        </w:rPr>
        <w:t xml:space="preserve"> furnish</w:t>
      </w:r>
      <w:r w:rsidR="001A6E0C" w:rsidRPr="0012471C">
        <w:rPr>
          <w:rFonts w:cstheme="minorBidi"/>
          <w:spacing w:val="69"/>
          <w:szCs w:val="24"/>
        </w:rPr>
        <w:t xml:space="preserve"> </w:t>
      </w:r>
      <w:r w:rsidR="001A6E0C" w:rsidRPr="0012471C">
        <w:rPr>
          <w:rFonts w:cstheme="minorBidi"/>
          <w:szCs w:val="24"/>
        </w:rPr>
        <w:t>or</w:t>
      </w:r>
      <w:r w:rsidR="001A6E0C" w:rsidRPr="0012471C">
        <w:rPr>
          <w:rFonts w:cstheme="minorBidi"/>
          <w:spacing w:val="-1"/>
          <w:szCs w:val="24"/>
        </w:rPr>
        <w:t xml:space="preserve"> make available </w:t>
      </w:r>
      <w:r w:rsidR="001A6E0C" w:rsidRPr="0012471C">
        <w:rPr>
          <w:rFonts w:cstheme="minorBidi"/>
          <w:szCs w:val="24"/>
        </w:rPr>
        <w:t>working</w:t>
      </w:r>
      <w:r w:rsidR="001A6E0C" w:rsidRPr="0012471C">
        <w:rPr>
          <w:rFonts w:cstheme="minorBidi"/>
          <w:spacing w:val="-3"/>
          <w:szCs w:val="24"/>
        </w:rPr>
        <w:t xml:space="preserve"> </w:t>
      </w:r>
      <w:r w:rsidR="001A6E0C" w:rsidRPr="0012471C">
        <w:rPr>
          <w:rFonts w:cstheme="minorBidi"/>
          <w:spacing w:val="-1"/>
          <w:szCs w:val="24"/>
        </w:rPr>
        <w:t>space,</w:t>
      </w:r>
      <w:r w:rsidR="001A6E0C" w:rsidRPr="0012471C">
        <w:rPr>
          <w:rFonts w:cstheme="minorBidi"/>
          <w:szCs w:val="24"/>
        </w:rPr>
        <w:t xml:space="preserve"> </w:t>
      </w:r>
      <w:r w:rsidR="001A6E0C" w:rsidRPr="0012471C">
        <w:rPr>
          <w:rFonts w:cstheme="minorBidi"/>
          <w:spacing w:val="-1"/>
          <w:szCs w:val="24"/>
        </w:rPr>
        <w:t>network</w:t>
      </w:r>
      <w:r w:rsidR="001A6E0C" w:rsidRPr="0012471C">
        <w:rPr>
          <w:rFonts w:cstheme="minorBidi"/>
          <w:szCs w:val="24"/>
        </w:rPr>
        <w:t xml:space="preserve"> </w:t>
      </w:r>
      <w:r w:rsidR="001A6E0C" w:rsidRPr="0012471C">
        <w:rPr>
          <w:rFonts w:cstheme="minorBidi"/>
          <w:spacing w:val="-1"/>
          <w:szCs w:val="24"/>
        </w:rPr>
        <w:t>access,</w:t>
      </w:r>
      <w:r w:rsidR="001A6E0C" w:rsidRPr="0012471C">
        <w:rPr>
          <w:rFonts w:cstheme="minorBidi"/>
          <w:spacing w:val="2"/>
          <w:szCs w:val="24"/>
        </w:rPr>
        <w:t xml:space="preserve"> </w:t>
      </w:r>
      <w:r w:rsidR="001A6E0C" w:rsidRPr="0012471C">
        <w:rPr>
          <w:rFonts w:cstheme="minorBidi"/>
          <w:spacing w:val="-1"/>
          <w:szCs w:val="24"/>
        </w:rPr>
        <w:t>and</w:t>
      </w:r>
      <w:r w:rsidR="001A6E0C" w:rsidRPr="0012471C">
        <w:rPr>
          <w:rFonts w:cstheme="minorBidi"/>
          <w:szCs w:val="24"/>
        </w:rPr>
        <w:t xml:space="preserve"> </w:t>
      </w:r>
      <w:r w:rsidR="001A6E0C" w:rsidRPr="0012471C">
        <w:rPr>
          <w:rFonts w:cstheme="minorBidi"/>
          <w:spacing w:val="-1"/>
          <w:szCs w:val="24"/>
        </w:rPr>
        <w:t>equipment</w:t>
      </w:r>
      <w:r w:rsidR="001A6E0C" w:rsidRPr="0012471C">
        <w:rPr>
          <w:rFonts w:cstheme="minorBidi"/>
          <w:szCs w:val="24"/>
        </w:rPr>
        <w:t xml:space="preserve"> to include:</w:t>
      </w:r>
    </w:p>
    <w:p w14:paraId="70126C25" w14:textId="77777777" w:rsidR="001A6E0C" w:rsidRPr="0012471C" w:rsidRDefault="001A6E0C" w:rsidP="001A6E0C">
      <w:pPr>
        <w:numPr>
          <w:ilvl w:val="0"/>
          <w:numId w:val="5"/>
        </w:numPr>
        <w:spacing w:before="122" w:after="120" w:line="293" w:lineRule="exact"/>
        <w:ind w:left="720"/>
        <w:rPr>
          <w:rFonts w:cstheme="minorBidi"/>
          <w:szCs w:val="24"/>
        </w:rPr>
      </w:pPr>
      <w:r w:rsidRPr="0012471C">
        <w:rPr>
          <w:rFonts w:cstheme="minorBidi"/>
          <w:szCs w:val="24"/>
        </w:rPr>
        <w:t xml:space="preserve">Windows PC </w:t>
      </w:r>
      <w:r w:rsidRPr="0012471C">
        <w:rPr>
          <w:rFonts w:cstheme="minorBidi"/>
          <w:spacing w:val="-1"/>
          <w:szCs w:val="24"/>
        </w:rPr>
        <w:t>with</w:t>
      </w:r>
      <w:r w:rsidRPr="0012471C">
        <w:rPr>
          <w:rFonts w:cstheme="minorBidi"/>
          <w:szCs w:val="24"/>
        </w:rPr>
        <w:t xml:space="preserve"> </w:t>
      </w:r>
      <w:r w:rsidRPr="0012471C">
        <w:rPr>
          <w:rFonts w:cstheme="minorBidi"/>
          <w:spacing w:val="-1"/>
          <w:szCs w:val="24"/>
        </w:rPr>
        <w:t>Microsoft</w:t>
      </w:r>
      <w:r w:rsidRPr="0012471C">
        <w:rPr>
          <w:rFonts w:cstheme="minorBidi"/>
          <w:szCs w:val="24"/>
        </w:rPr>
        <w:t xml:space="preserve"> </w:t>
      </w:r>
      <w:r w:rsidRPr="0012471C">
        <w:rPr>
          <w:rFonts w:cstheme="minorBidi"/>
          <w:spacing w:val="-1"/>
          <w:szCs w:val="24"/>
        </w:rPr>
        <w:t xml:space="preserve">Office </w:t>
      </w:r>
      <w:r w:rsidRPr="0012471C">
        <w:rPr>
          <w:rFonts w:cstheme="minorBidi"/>
          <w:szCs w:val="24"/>
        </w:rPr>
        <w:t>Suite</w:t>
      </w:r>
      <w:r w:rsidRPr="0012471C">
        <w:rPr>
          <w:rFonts w:cstheme="minorBidi"/>
          <w:spacing w:val="-1"/>
          <w:szCs w:val="24"/>
        </w:rPr>
        <w:t xml:space="preserve"> </w:t>
      </w:r>
      <w:r w:rsidRPr="0012471C">
        <w:rPr>
          <w:rFonts w:cstheme="minorBidi"/>
          <w:szCs w:val="24"/>
        </w:rPr>
        <w:t xml:space="preserve">(Outlook, Word, </w:t>
      </w:r>
      <w:r w:rsidRPr="0012471C">
        <w:rPr>
          <w:rFonts w:cstheme="minorBidi"/>
          <w:spacing w:val="-1"/>
          <w:szCs w:val="24"/>
        </w:rPr>
        <w:t>Excel,</w:t>
      </w:r>
      <w:r w:rsidRPr="0012471C">
        <w:rPr>
          <w:rFonts w:cstheme="minorBidi"/>
          <w:szCs w:val="24"/>
        </w:rPr>
        <w:t xml:space="preserve"> </w:t>
      </w:r>
      <w:r w:rsidRPr="0012471C">
        <w:rPr>
          <w:rFonts w:cstheme="minorBidi"/>
          <w:spacing w:val="-1"/>
          <w:szCs w:val="24"/>
        </w:rPr>
        <w:t>PowerPoint,</w:t>
      </w:r>
      <w:r w:rsidRPr="0012471C">
        <w:rPr>
          <w:rFonts w:cstheme="minorBidi"/>
          <w:szCs w:val="24"/>
        </w:rPr>
        <w:t xml:space="preserve"> </w:t>
      </w:r>
      <w:r>
        <w:rPr>
          <w:rFonts w:cstheme="minorBidi"/>
          <w:szCs w:val="24"/>
        </w:rPr>
        <w:t xml:space="preserve">Teams, </w:t>
      </w:r>
      <w:r w:rsidRPr="0012471C">
        <w:rPr>
          <w:rFonts w:cstheme="minorBidi"/>
          <w:spacing w:val="-1"/>
          <w:szCs w:val="24"/>
        </w:rPr>
        <w:t>etc.)</w:t>
      </w:r>
    </w:p>
    <w:p w14:paraId="0DCBB30B" w14:textId="77777777" w:rsidR="001A6E0C" w:rsidRPr="0012471C" w:rsidRDefault="001A6E0C" w:rsidP="001A6E0C">
      <w:pPr>
        <w:numPr>
          <w:ilvl w:val="0"/>
          <w:numId w:val="5"/>
        </w:numPr>
        <w:spacing w:before="120" w:after="120"/>
        <w:ind w:left="720"/>
        <w:rPr>
          <w:rFonts w:cstheme="minorBidi"/>
          <w:szCs w:val="24"/>
        </w:rPr>
      </w:pPr>
      <w:r w:rsidRPr="0012471C">
        <w:rPr>
          <w:rFonts w:cstheme="minorBidi"/>
          <w:spacing w:val="-1"/>
          <w:szCs w:val="24"/>
        </w:rPr>
        <w:t>Telephone (local</w:t>
      </w:r>
      <w:r w:rsidRPr="0012471C">
        <w:rPr>
          <w:rFonts w:cstheme="minorBidi"/>
          <w:szCs w:val="24"/>
        </w:rPr>
        <w:t xml:space="preserve"> </w:t>
      </w:r>
      <w:r w:rsidRPr="0012471C">
        <w:rPr>
          <w:rFonts w:cstheme="minorBidi"/>
          <w:spacing w:val="-1"/>
          <w:szCs w:val="24"/>
        </w:rPr>
        <w:t>and</w:t>
      </w:r>
      <w:r w:rsidRPr="0012471C">
        <w:rPr>
          <w:rFonts w:cstheme="minorBidi"/>
          <w:szCs w:val="24"/>
        </w:rPr>
        <w:t xml:space="preserve"> long</w:t>
      </w:r>
      <w:r w:rsidRPr="0012471C">
        <w:rPr>
          <w:rFonts w:cstheme="minorBidi"/>
          <w:spacing w:val="-3"/>
          <w:szCs w:val="24"/>
        </w:rPr>
        <w:t xml:space="preserve"> </w:t>
      </w:r>
      <w:r w:rsidRPr="0012471C">
        <w:rPr>
          <w:rFonts w:cstheme="minorBidi"/>
          <w:szCs w:val="24"/>
        </w:rPr>
        <w:t>distance</w:t>
      </w:r>
      <w:r w:rsidRPr="0012471C">
        <w:rPr>
          <w:rFonts w:cstheme="minorBidi"/>
          <w:spacing w:val="-1"/>
          <w:szCs w:val="24"/>
        </w:rPr>
        <w:t xml:space="preserve"> calls</w:t>
      </w:r>
      <w:r w:rsidRPr="0012471C">
        <w:rPr>
          <w:rFonts w:cstheme="minorBidi"/>
          <w:szCs w:val="24"/>
        </w:rPr>
        <w:t xml:space="preserve"> authorized </w:t>
      </w:r>
      <w:r w:rsidRPr="0012471C">
        <w:rPr>
          <w:rFonts w:cstheme="minorBidi"/>
          <w:spacing w:val="-1"/>
          <w:szCs w:val="24"/>
        </w:rPr>
        <w:t>as</w:t>
      </w:r>
      <w:r w:rsidRPr="0012471C">
        <w:rPr>
          <w:rFonts w:cstheme="minorBidi"/>
          <w:szCs w:val="24"/>
        </w:rPr>
        <w:t xml:space="preserve"> </w:t>
      </w:r>
      <w:r w:rsidRPr="0012471C">
        <w:rPr>
          <w:rFonts w:cstheme="minorBidi"/>
          <w:spacing w:val="-1"/>
          <w:szCs w:val="24"/>
        </w:rPr>
        <w:t>dictated</w:t>
      </w:r>
      <w:r w:rsidRPr="0012471C">
        <w:rPr>
          <w:rFonts w:cstheme="minorBidi"/>
          <w:szCs w:val="24"/>
        </w:rPr>
        <w:t xml:space="preserve"> </w:t>
      </w:r>
      <w:r w:rsidRPr="0012471C">
        <w:rPr>
          <w:rFonts w:cstheme="minorBidi"/>
          <w:spacing w:val="2"/>
          <w:szCs w:val="24"/>
        </w:rPr>
        <w:t>by</w:t>
      </w:r>
      <w:r w:rsidRPr="0012471C">
        <w:rPr>
          <w:rFonts w:cstheme="minorBidi"/>
          <w:spacing w:val="-5"/>
          <w:szCs w:val="24"/>
        </w:rPr>
        <w:t xml:space="preserve"> </w:t>
      </w:r>
      <w:r w:rsidRPr="0012471C">
        <w:rPr>
          <w:rFonts w:cstheme="minorBidi"/>
          <w:spacing w:val="-1"/>
          <w:szCs w:val="24"/>
        </w:rPr>
        <w:t>contract</w:t>
      </w:r>
      <w:r w:rsidRPr="0012471C">
        <w:rPr>
          <w:rFonts w:cstheme="minorBidi"/>
          <w:spacing w:val="2"/>
          <w:szCs w:val="24"/>
        </w:rPr>
        <w:t xml:space="preserve"> </w:t>
      </w:r>
      <w:r w:rsidRPr="0012471C">
        <w:rPr>
          <w:rFonts w:cstheme="minorBidi"/>
          <w:spacing w:val="-1"/>
          <w:szCs w:val="24"/>
        </w:rPr>
        <w:t>performance</w:t>
      </w:r>
      <w:r w:rsidRPr="0012471C">
        <w:rPr>
          <w:rFonts w:cstheme="minorBidi"/>
          <w:spacing w:val="72"/>
          <w:szCs w:val="24"/>
        </w:rPr>
        <w:t xml:space="preserve"> </w:t>
      </w:r>
      <w:r w:rsidRPr="0012471C">
        <w:rPr>
          <w:rFonts w:cstheme="minorBidi"/>
          <w:spacing w:val="-1"/>
          <w:szCs w:val="24"/>
        </w:rPr>
        <w:t>requirements)</w:t>
      </w:r>
    </w:p>
    <w:p w14:paraId="5AA05A2D" w14:textId="77777777" w:rsidR="001A6E0C" w:rsidRPr="0012471C" w:rsidRDefault="001A6E0C" w:rsidP="001A6E0C">
      <w:pPr>
        <w:numPr>
          <w:ilvl w:val="0"/>
          <w:numId w:val="5"/>
        </w:numPr>
        <w:spacing w:before="2" w:after="120" w:line="293" w:lineRule="exact"/>
        <w:ind w:left="720"/>
        <w:rPr>
          <w:rFonts w:cstheme="minorBidi"/>
          <w:szCs w:val="24"/>
        </w:rPr>
      </w:pPr>
      <w:r w:rsidRPr="0012471C">
        <w:rPr>
          <w:rFonts w:cstheme="minorBidi"/>
          <w:spacing w:val="-1"/>
          <w:szCs w:val="24"/>
        </w:rPr>
        <w:t>Facsimile</w:t>
      </w:r>
    </w:p>
    <w:p w14:paraId="54B05E7E" w14:textId="77777777" w:rsidR="001A6E0C" w:rsidRPr="0012471C" w:rsidRDefault="001A6E0C" w:rsidP="001A6E0C">
      <w:pPr>
        <w:numPr>
          <w:ilvl w:val="0"/>
          <w:numId w:val="5"/>
        </w:numPr>
        <w:spacing w:before="120" w:after="120" w:line="293" w:lineRule="exact"/>
        <w:ind w:left="720"/>
        <w:rPr>
          <w:rFonts w:cstheme="minorBidi"/>
          <w:szCs w:val="24"/>
        </w:rPr>
      </w:pPr>
      <w:r w:rsidRPr="0012471C">
        <w:rPr>
          <w:rFonts w:cstheme="minorBidi"/>
          <w:spacing w:val="-1"/>
          <w:szCs w:val="24"/>
        </w:rPr>
        <w:t>Copier</w:t>
      </w:r>
    </w:p>
    <w:p w14:paraId="0D25E211" w14:textId="77777777" w:rsidR="001A6E0C" w:rsidRPr="0012471C" w:rsidRDefault="001A6E0C" w:rsidP="001A6E0C">
      <w:pPr>
        <w:numPr>
          <w:ilvl w:val="0"/>
          <w:numId w:val="5"/>
        </w:numPr>
        <w:spacing w:before="120" w:after="120" w:line="293" w:lineRule="exact"/>
        <w:ind w:left="720"/>
        <w:rPr>
          <w:rFonts w:cstheme="minorBidi"/>
          <w:szCs w:val="24"/>
        </w:rPr>
      </w:pPr>
      <w:r w:rsidRPr="0012471C">
        <w:rPr>
          <w:rFonts w:cstheme="minorBidi"/>
          <w:spacing w:val="-1"/>
          <w:szCs w:val="24"/>
        </w:rPr>
        <w:t>Printer</w:t>
      </w:r>
    </w:p>
    <w:p w14:paraId="015E54EF" w14:textId="6535DF52" w:rsidR="001A6E0C" w:rsidRDefault="001A6E0C" w:rsidP="001A6E0C">
      <w:pPr>
        <w:spacing w:before="117" w:after="120"/>
        <w:rPr>
          <w:rFonts w:cstheme="minorBidi"/>
          <w:spacing w:val="-1"/>
          <w:szCs w:val="24"/>
        </w:rPr>
      </w:pPr>
      <w:r w:rsidRPr="0012471C">
        <w:rPr>
          <w:rFonts w:cstheme="minorBidi"/>
          <w:spacing w:val="-1"/>
          <w:szCs w:val="24"/>
        </w:rPr>
        <w:t>Copies</w:t>
      </w:r>
      <w:r w:rsidRPr="0012471C">
        <w:rPr>
          <w:rFonts w:cstheme="minorBidi"/>
          <w:szCs w:val="24"/>
        </w:rPr>
        <w:t xml:space="preserve"> of</w:t>
      </w:r>
      <w:r w:rsidRPr="0012471C">
        <w:rPr>
          <w:rFonts w:cstheme="minorBidi"/>
          <w:spacing w:val="-1"/>
          <w:szCs w:val="24"/>
        </w:rPr>
        <w:t xml:space="preserve"> required</w:t>
      </w:r>
      <w:r w:rsidRPr="0012471C">
        <w:rPr>
          <w:rFonts w:cstheme="minorBidi"/>
          <w:spacing w:val="2"/>
          <w:szCs w:val="24"/>
        </w:rPr>
        <w:t xml:space="preserve"> </w:t>
      </w:r>
      <w:r w:rsidRPr="0012471C">
        <w:rPr>
          <w:rFonts w:cstheme="minorBidi"/>
          <w:spacing w:val="-1"/>
          <w:szCs w:val="24"/>
        </w:rPr>
        <w:t>Government</w:t>
      </w:r>
      <w:r w:rsidRPr="0012471C">
        <w:rPr>
          <w:rFonts w:cstheme="minorBidi"/>
          <w:szCs w:val="24"/>
        </w:rPr>
        <w:t xml:space="preserve"> </w:t>
      </w:r>
      <w:r w:rsidRPr="0012471C">
        <w:rPr>
          <w:rFonts w:cstheme="minorBidi"/>
          <w:spacing w:val="-1"/>
          <w:szCs w:val="24"/>
        </w:rPr>
        <w:t>furnished</w:t>
      </w:r>
      <w:r w:rsidRPr="0012471C">
        <w:rPr>
          <w:rFonts w:cstheme="minorBidi"/>
          <w:szCs w:val="24"/>
        </w:rPr>
        <w:t xml:space="preserve"> </w:t>
      </w:r>
      <w:r w:rsidRPr="0012471C">
        <w:rPr>
          <w:rFonts w:cstheme="minorBidi"/>
          <w:spacing w:val="-1"/>
          <w:szCs w:val="24"/>
        </w:rPr>
        <w:t>materials</w:t>
      </w:r>
      <w:r w:rsidRPr="0012471C">
        <w:rPr>
          <w:rFonts w:cstheme="minorBidi"/>
          <w:szCs w:val="24"/>
        </w:rPr>
        <w:t xml:space="preserve"> </w:t>
      </w:r>
      <w:r w:rsidRPr="0012471C">
        <w:rPr>
          <w:rFonts w:cstheme="minorBidi"/>
          <w:spacing w:val="-1"/>
          <w:szCs w:val="24"/>
        </w:rPr>
        <w:t>cited</w:t>
      </w:r>
      <w:r w:rsidRPr="0012471C">
        <w:rPr>
          <w:rFonts w:cstheme="minorBidi"/>
          <w:szCs w:val="24"/>
        </w:rPr>
        <w:t xml:space="preserve"> in the</w:t>
      </w:r>
      <w:r w:rsidRPr="0012471C">
        <w:rPr>
          <w:rFonts w:cstheme="minorBidi"/>
          <w:spacing w:val="-1"/>
          <w:szCs w:val="24"/>
        </w:rPr>
        <w:t xml:space="preserve"> solicitation,</w:t>
      </w:r>
      <w:r w:rsidRPr="0012471C">
        <w:rPr>
          <w:rFonts w:cstheme="minorBidi"/>
          <w:szCs w:val="24"/>
        </w:rPr>
        <w:t xml:space="preserve"> </w:t>
      </w:r>
      <w:r w:rsidR="002E750B">
        <w:rPr>
          <w:rFonts w:cstheme="minorBidi"/>
          <w:szCs w:val="24"/>
        </w:rPr>
        <w:t>statement of work</w:t>
      </w:r>
      <w:r w:rsidRPr="0012471C">
        <w:rPr>
          <w:rFonts w:cstheme="minorBidi"/>
          <w:szCs w:val="24"/>
        </w:rPr>
        <w:t xml:space="preserve"> and otherwise in the</w:t>
      </w:r>
      <w:r w:rsidRPr="0012471C">
        <w:rPr>
          <w:rFonts w:cstheme="minorBidi"/>
          <w:spacing w:val="-1"/>
          <w:szCs w:val="24"/>
        </w:rPr>
        <w:t xml:space="preserve"> contract</w:t>
      </w:r>
      <w:r w:rsidRPr="0012471C">
        <w:rPr>
          <w:rFonts w:cstheme="minorBidi"/>
          <w:szCs w:val="24"/>
        </w:rPr>
        <w:t xml:space="preserve"> </w:t>
      </w:r>
      <w:r w:rsidRPr="0012471C">
        <w:rPr>
          <w:rFonts w:cstheme="minorBidi"/>
          <w:spacing w:val="-1"/>
          <w:szCs w:val="24"/>
        </w:rPr>
        <w:t>will</w:t>
      </w:r>
      <w:r w:rsidRPr="0012471C">
        <w:rPr>
          <w:rFonts w:cstheme="minorBidi"/>
          <w:szCs w:val="24"/>
        </w:rPr>
        <w:t xml:space="preserve"> be</w:t>
      </w:r>
      <w:r w:rsidRPr="0012471C">
        <w:rPr>
          <w:rFonts w:cstheme="minorBidi"/>
          <w:spacing w:val="-1"/>
          <w:szCs w:val="24"/>
        </w:rPr>
        <w:t xml:space="preserve"> </w:t>
      </w:r>
      <w:r w:rsidRPr="0012471C">
        <w:rPr>
          <w:rFonts w:cstheme="minorBidi"/>
          <w:szCs w:val="24"/>
        </w:rPr>
        <w:t>provided to the</w:t>
      </w:r>
      <w:r w:rsidRPr="0012471C">
        <w:rPr>
          <w:rFonts w:cstheme="minorBidi"/>
          <w:spacing w:val="-1"/>
          <w:szCs w:val="24"/>
        </w:rPr>
        <w:t xml:space="preserve"> contractor </w:t>
      </w:r>
      <w:r w:rsidRPr="0012471C">
        <w:rPr>
          <w:rFonts w:cstheme="minorBidi"/>
          <w:szCs w:val="24"/>
        </w:rPr>
        <w:t xml:space="preserve">in </w:t>
      </w:r>
      <w:r w:rsidRPr="0012471C">
        <w:rPr>
          <w:rFonts w:cstheme="minorBidi"/>
          <w:spacing w:val="-1"/>
          <w:szCs w:val="24"/>
        </w:rPr>
        <w:t xml:space="preserve">hard </w:t>
      </w:r>
      <w:r w:rsidRPr="0012471C">
        <w:rPr>
          <w:rFonts w:cstheme="minorBidi"/>
          <w:szCs w:val="24"/>
        </w:rPr>
        <w:t>copy</w:t>
      </w:r>
      <w:r w:rsidRPr="0012471C">
        <w:rPr>
          <w:rFonts w:cstheme="minorBidi"/>
          <w:spacing w:val="-5"/>
          <w:szCs w:val="24"/>
        </w:rPr>
        <w:t xml:space="preserve"> </w:t>
      </w:r>
      <w:r w:rsidRPr="0012471C">
        <w:rPr>
          <w:rFonts w:cstheme="minorBidi"/>
          <w:szCs w:val="24"/>
        </w:rPr>
        <w:t>or</w:t>
      </w:r>
      <w:r w:rsidRPr="0012471C">
        <w:rPr>
          <w:rFonts w:cstheme="minorBidi"/>
          <w:spacing w:val="-1"/>
          <w:szCs w:val="24"/>
        </w:rPr>
        <w:t xml:space="preserve"> </w:t>
      </w:r>
      <w:r w:rsidRPr="0012471C">
        <w:rPr>
          <w:rFonts w:cstheme="minorBidi"/>
          <w:szCs w:val="24"/>
        </w:rPr>
        <w:t xml:space="preserve">soft </w:t>
      </w:r>
      <w:r w:rsidRPr="0012471C">
        <w:rPr>
          <w:rFonts w:cstheme="minorBidi"/>
          <w:spacing w:val="-1"/>
          <w:szCs w:val="24"/>
        </w:rPr>
        <w:t>copy.</w:t>
      </w:r>
      <w:r w:rsidRPr="0012471C">
        <w:rPr>
          <w:rFonts w:cstheme="minorBidi"/>
          <w:szCs w:val="24"/>
        </w:rPr>
        <w:t xml:space="preserve"> </w:t>
      </w:r>
      <w:r w:rsidRPr="0012471C">
        <w:rPr>
          <w:rFonts w:cstheme="minorBidi"/>
          <w:spacing w:val="2"/>
          <w:szCs w:val="24"/>
        </w:rPr>
        <w:t xml:space="preserve"> </w:t>
      </w:r>
      <w:r w:rsidRPr="0012471C">
        <w:rPr>
          <w:rFonts w:cstheme="minorBidi"/>
          <w:spacing w:val="-1"/>
          <w:szCs w:val="24"/>
        </w:rPr>
        <w:t>All</w:t>
      </w:r>
      <w:r w:rsidRPr="0012471C">
        <w:rPr>
          <w:rFonts w:cstheme="minorBidi"/>
          <w:szCs w:val="24"/>
        </w:rPr>
        <w:t xml:space="preserve"> </w:t>
      </w:r>
      <w:r w:rsidRPr="0012471C">
        <w:rPr>
          <w:rFonts w:cstheme="minorBidi"/>
          <w:spacing w:val="-1"/>
          <w:szCs w:val="24"/>
        </w:rPr>
        <w:t>materials</w:t>
      </w:r>
      <w:r w:rsidRPr="0012471C">
        <w:rPr>
          <w:rFonts w:cstheme="minorBidi"/>
          <w:szCs w:val="24"/>
        </w:rPr>
        <w:t xml:space="preserve"> </w:t>
      </w:r>
      <w:r w:rsidRPr="0012471C">
        <w:rPr>
          <w:rFonts w:cstheme="minorBidi"/>
          <w:spacing w:val="-1"/>
          <w:szCs w:val="24"/>
        </w:rPr>
        <w:t>will</w:t>
      </w:r>
      <w:r w:rsidRPr="0012471C">
        <w:rPr>
          <w:rFonts w:cstheme="minorBidi"/>
          <w:szCs w:val="24"/>
        </w:rPr>
        <w:t xml:space="preserve"> </w:t>
      </w:r>
      <w:r w:rsidRPr="0012471C">
        <w:rPr>
          <w:rFonts w:cstheme="minorBidi"/>
          <w:spacing w:val="-1"/>
          <w:szCs w:val="24"/>
        </w:rPr>
        <w:t>remain</w:t>
      </w:r>
      <w:r w:rsidRPr="0012471C">
        <w:rPr>
          <w:rFonts w:cstheme="minorBidi"/>
          <w:szCs w:val="24"/>
        </w:rPr>
        <w:t xml:space="preserve"> the</w:t>
      </w:r>
      <w:r w:rsidRPr="0012471C">
        <w:rPr>
          <w:rFonts w:cstheme="minorBidi"/>
          <w:spacing w:val="79"/>
          <w:szCs w:val="24"/>
        </w:rPr>
        <w:t xml:space="preserve"> </w:t>
      </w:r>
      <w:r w:rsidRPr="0012471C">
        <w:rPr>
          <w:rFonts w:cstheme="minorBidi"/>
          <w:szCs w:val="24"/>
        </w:rPr>
        <w:t>property</w:t>
      </w:r>
      <w:r w:rsidRPr="0012471C">
        <w:rPr>
          <w:rFonts w:cstheme="minorBidi"/>
          <w:spacing w:val="-5"/>
          <w:szCs w:val="24"/>
        </w:rPr>
        <w:t xml:space="preserve"> </w:t>
      </w:r>
      <w:r w:rsidRPr="0012471C">
        <w:rPr>
          <w:rFonts w:cstheme="minorBidi"/>
          <w:szCs w:val="24"/>
        </w:rPr>
        <w:t>of</w:t>
      </w:r>
      <w:r w:rsidRPr="0012471C">
        <w:rPr>
          <w:rFonts w:cstheme="minorBidi"/>
          <w:spacing w:val="-1"/>
          <w:szCs w:val="24"/>
        </w:rPr>
        <w:t xml:space="preserve"> </w:t>
      </w:r>
      <w:r w:rsidRPr="0012471C">
        <w:rPr>
          <w:rFonts w:cstheme="minorBidi"/>
          <w:szCs w:val="24"/>
        </w:rPr>
        <w:t>the</w:t>
      </w:r>
      <w:r w:rsidRPr="0012471C">
        <w:rPr>
          <w:rFonts w:cstheme="minorBidi"/>
          <w:spacing w:val="1"/>
          <w:szCs w:val="24"/>
        </w:rPr>
        <w:t xml:space="preserve"> </w:t>
      </w:r>
      <w:r w:rsidRPr="0012471C">
        <w:rPr>
          <w:rFonts w:cstheme="minorBidi"/>
          <w:spacing w:val="-1"/>
          <w:szCs w:val="24"/>
        </w:rPr>
        <w:t>Government</w:t>
      </w:r>
      <w:r w:rsidRPr="0012471C">
        <w:rPr>
          <w:rFonts w:cstheme="minorBidi"/>
          <w:szCs w:val="24"/>
        </w:rPr>
        <w:t xml:space="preserve"> </w:t>
      </w:r>
      <w:r w:rsidRPr="0012471C">
        <w:rPr>
          <w:rFonts w:cstheme="minorBidi"/>
          <w:spacing w:val="-1"/>
          <w:szCs w:val="24"/>
        </w:rPr>
        <w:t>and</w:t>
      </w:r>
      <w:r w:rsidRPr="0012471C">
        <w:rPr>
          <w:rFonts w:cstheme="minorBidi"/>
          <w:szCs w:val="24"/>
        </w:rPr>
        <w:t xml:space="preserve"> </w:t>
      </w:r>
      <w:r w:rsidRPr="0012471C">
        <w:rPr>
          <w:rFonts w:cstheme="minorBidi"/>
          <w:spacing w:val="-1"/>
          <w:szCs w:val="24"/>
        </w:rPr>
        <w:t>will</w:t>
      </w:r>
      <w:r w:rsidRPr="0012471C">
        <w:rPr>
          <w:rFonts w:cstheme="minorBidi"/>
          <w:szCs w:val="24"/>
        </w:rPr>
        <w:t xml:space="preserve"> be</w:t>
      </w:r>
      <w:r w:rsidRPr="0012471C">
        <w:rPr>
          <w:rFonts w:cstheme="minorBidi"/>
          <w:spacing w:val="-1"/>
          <w:szCs w:val="24"/>
        </w:rPr>
        <w:t xml:space="preserve"> returned</w:t>
      </w:r>
      <w:r w:rsidRPr="0012471C">
        <w:rPr>
          <w:rFonts w:cstheme="minorBidi"/>
          <w:szCs w:val="24"/>
        </w:rPr>
        <w:t xml:space="preserve"> </w:t>
      </w:r>
      <w:r w:rsidRPr="0012471C">
        <w:rPr>
          <w:rFonts w:cstheme="minorBidi"/>
          <w:spacing w:val="1"/>
          <w:szCs w:val="24"/>
        </w:rPr>
        <w:t>to</w:t>
      </w:r>
      <w:r w:rsidRPr="0012471C">
        <w:rPr>
          <w:rFonts w:cstheme="minorBidi"/>
          <w:szCs w:val="24"/>
        </w:rPr>
        <w:t xml:space="preserve"> the</w:t>
      </w:r>
      <w:r w:rsidRPr="0012471C">
        <w:rPr>
          <w:rFonts w:cstheme="minorBidi"/>
          <w:spacing w:val="-1"/>
          <w:szCs w:val="24"/>
        </w:rPr>
        <w:t xml:space="preserve"> associated</w:t>
      </w:r>
      <w:r w:rsidRPr="0012471C">
        <w:rPr>
          <w:rFonts w:cstheme="minorBidi"/>
          <w:szCs w:val="24"/>
        </w:rPr>
        <w:t xml:space="preserve"> Government </w:t>
      </w:r>
      <w:r w:rsidR="002E750B">
        <w:rPr>
          <w:rFonts w:cstheme="minorBidi"/>
          <w:spacing w:val="-1"/>
          <w:szCs w:val="24"/>
        </w:rPr>
        <w:t>LLLL</w:t>
      </w:r>
      <w:r w:rsidRPr="0012471C">
        <w:rPr>
          <w:rFonts w:cstheme="minorBidi"/>
          <w:szCs w:val="24"/>
        </w:rPr>
        <w:t xml:space="preserve"> upon </w:t>
      </w:r>
      <w:r w:rsidRPr="0012471C">
        <w:rPr>
          <w:rFonts w:cstheme="minorBidi"/>
          <w:spacing w:val="-1"/>
          <w:szCs w:val="24"/>
        </w:rPr>
        <w:t>request</w:t>
      </w:r>
      <w:r w:rsidRPr="0012471C">
        <w:rPr>
          <w:rFonts w:cstheme="minorBidi"/>
          <w:szCs w:val="24"/>
        </w:rPr>
        <w:t xml:space="preserve"> or</w:t>
      </w:r>
      <w:r w:rsidRPr="0012471C">
        <w:rPr>
          <w:rFonts w:cstheme="minorBidi"/>
          <w:spacing w:val="-1"/>
          <w:szCs w:val="24"/>
        </w:rPr>
        <w:t xml:space="preserve"> at</w:t>
      </w:r>
      <w:r w:rsidRPr="0012471C">
        <w:rPr>
          <w:rFonts w:cstheme="minorBidi"/>
          <w:spacing w:val="69"/>
          <w:szCs w:val="24"/>
        </w:rPr>
        <w:t xml:space="preserve"> </w:t>
      </w:r>
      <w:r w:rsidRPr="0012471C">
        <w:rPr>
          <w:rFonts w:cstheme="minorBidi"/>
          <w:szCs w:val="24"/>
        </w:rPr>
        <w:t>the</w:t>
      </w:r>
      <w:r w:rsidRPr="0012471C">
        <w:rPr>
          <w:rFonts w:cstheme="minorBidi"/>
          <w:spacing w:val="-1"/>
          <w:szCs w:val="24"/>
        </w:rPr>
        <w:t xml:space="preserve"> end</w:t>
      </w:r>
      <w:r w:rsidRPr="0012471C">
        <w:rPr>
          <w:rFonts w:cstheme="minorBidi"/>
          <w:szCs w:val="24"/>
        </w:rPr>
        <w:t xml:space="preserve"> of</w:t>
      </w:r>
      <w:r w:rsidRPr="0012471C">
        <w:rPr>
          <w:rFonts w:cstheme="minorBidi"/>
          <w:spacing w:val="-1"/>
          <w:szCs w:val="24"/>
        </w:rPr>
        <w:t xml:space="preserve"> </w:t>
      </w:r>
      <w:r w:rsidRPr="0012471C">
        <w:rPr>
          <w:rFonts w:cstheme="minorBidi"/>
          <w:szCs w:val="24"/>
        </w:rPr>
        <w:t>the</w:t>
      </w:r>
      <w:r w:rsidRPr="0012471C">
        <w:rPr>
          <w:rFonts w:cstheme="minorBidi"/>
          <w:spacing w:val="-1"/>
          <w:szCs w:val="24"/>
        </w:rPr>
        <w:t xml:space="preserve"> contract</w:t>
      </w:r>
      <w:r w:rsidRPr="0012471C">
        <w:rPr>
          <w:rFonts w:cstheme="minorBidi"/>
          <w:szCs w:val="24"/>
        </w:rPr>
        <w:t xml:space="preserve"> period of</w:t>
      </w:r>
      <w:r w:rsidRPr="0012471C">
        <w:rPr>
          <w:rFonts w:cstheme="minorBidi"/>
          <w:spacing w:val="-1"/>
          <w:szCs w:val="24"/>
        </w:rPr>
        <w:t xml:space="preserve"> performance.</w:t>
      </w:r>
    </w:p>
    <w:p w14:paraId="1AED157D" w14:textId="1EFCACD4" w:rsidR="001A6E0C" w:rsidRPr="00A7463B" w:rsidRDefault="001A6E0C" w:rsidP="001A6E0C">
      <w:pPr>
        <w:spacing w:before="120" w:after="120"/>
        <w:rPr>
          <w:rFonts w:cstheme="minorBidi"/>
          <w:szCs w:val="24"/>
        </w:rPr>
      </w:pPr>
      <w:r w:rsidRPr="0012471C">
        <w:rPr>
          <w:rFonts w:cstheme="minorBidi"/>
          <w:spacing w:val="-1"/>
          <w:szCs w:val="24"/>
        </w:rPr>
        <w:t>The Government</w:t>
      </w:r>
      <w:r w:rsidRPr="0012471C">
        <w:rPr>
          <w:rFonts w:cstheme="minorBidi"/>
          <w:szCs w:val="24"/>
        </w:rPr>
        <w:t xml:space="preserve"> </w:t>
      </w:r>
      <w:r w:rsidRPr="0012471C">
        <w:rPr>
          <w:rFonts w:cstheme="minorBidi"/>
          <w:spacing w:val="-1"/>
          <w:szCs w:val="24"/>
        </w:rPr>
        <w:t>will</w:t>
      </w:r>
      <w:r w:rsidRPr="0012471C">
        <w:rPr>
          <w:rFonts w:cstheme="minorBidi"/>
          <w:szCs w:val="24"/>
        </w:rPr>
        <w:t xml:space="preserve"> </w:t>
      </w:r>
      <w:r w:rsidRPr="0012471C">
        <w:rPr>
          <w:rFonts w:cstheme="minorBidi"/>
          <w:spacing w:val="-1"/>
          <w:szCs w:val="24"/>
        </w:rPr>
        <w:t xml:space="preserve">provide </w:t>
      </w:r>
      <w:r w:rsidRPr="0012471C">
        <w:rPr>
          <w:rFonts w:cstheme="minorBidi"/>
          <w:szCs w:val="24"/>
        </w:rPr>
        <w:t>the</w:t>
      </w:r>
      <w:r w:rsidRPr="0012471C">
        <w:rPr>
          <w:rFonts w:cstheme="minorBidi"/>
          <w:spacing w:val="-1"/>
          <w:szCs w:val="24"/>
        </w:rPr>
        <w:t xml:space="preserve"> contractor </w:t>
      </w:r>
      <w:r w:rsidRPr="0012471C">
        <w:rPr>
          <w:rFonts w:cstheme="minorBidi"/>
          <w:szCs w:val="24"/>
        </w:rPr>
        <w:t xml:space="preserve">access to </w:t>
      </w:r>
      <w:r w:rsidRPr="0012471C">
        <w:rPr>
          <w:rFonts w:cstheme="minorBidi"/>
          <w:spacing w:val="-1"/>
          <w:szCs w:val="24"/>
        </w:rPr>
        <w:t>all</w:t>
      </w:r>
      <w:r w:rsidRPr="0012471C">
        <w:rPr>
          <w:rFonts w:cstheme="minorBidi"/>
          <w:szCs w:val="24"/>
        </w:rPr>
        <w:t xml:space="preserve"> </w:t>
      </w:r>
      <w:r w:rsidRPr="0012471C">
        <w:rPr>
          <w:rFonts w:cstheme="minorBidi"/>
          <w:spacing w:val="-1"/>
          <w:szCs w:val="24"/>
        </w:rPr>
        <w:t>facilities,</w:t>
      </w:r>
      <w:r w:rsidRPr="0012471C">
        <w:rPr>
          <w:rFonts w:cstheme="minorBidi"/>
          <w:szCs w:val="24"/>
        </w:rPr>
        <w:t xml:space="preserve"> </w:t>
      </w:r>
      <w:r w:rsidRPr="0012471C">
        <w:rPr>
          <w:rFonts w:cstheme="minorBidi"/>
          <w:spacing w:val="-1"/>
          <w:szCs w:val="24"/>
        </w:rPr>
        <w:t>as</w:t>
      </w:r>
      <w:r w:rsidRPr="0012471C">
        <w:rPr>
          <w:rFonts w:cstheme="minorBidi"/>
          <w:szCs w:val="24"/>
        </w:rPr>
        <w:t xml:space="preserve"> </w:t>
      </w:r>
      <w:r w:rsidRPr="0012471C">
        <w:rPr>
          <w:rFonts w:cstheme="minorBidi"/>
          <w:spacing w:val="-1"/>
          <w:szCs w:val="24"/>
        </w:rPr>
        <w:t>required,</w:t>
      </w:r>
      <w:r w:rsidRPr="0012471C">
        <w:rPr>
          <w:rFonts w:cstheme="minorBidi"/>
          <w:szCs w:val="24"/>
        </w:rPr>
        <w:t xml:space="preserve"> to </w:t>
      </w:r>
      <w:r w:rsidRPr="0012471C">
        <w:rPr>
          <w:rFonts w:cstheme="minorBidi"/>
          <w:spacing w:val="-1"/>
          <w:szCs w:val="24"/>
        </w:rPr>
        <w:t>perform</w:t>
      </w:r>
      <w:r w:rsidRPr="0012471C">
        <w:rPr>
          <w:rFonts w:cstheme="minorBidi"/>
          <w:szCs w:val="24"/>
        </w:rPr>
        <w:t xml:space="preserve"> in </w:t>
      </w:r>
      <w:r w:rsidRPr="0012471C">
        <w:rPr>
          <w:rFonts w:cstheme="minorBidi"/>
          <w:spacing w:val="-1"/>
          <w:szCs w:val="24"/>
        </w:rPr>
        <w:t>accordance</w:t>
      </w:r>
      <w:r w:rsidRPr="0012471C">
        <w:rPr>
          <w:rFonts w:cstheme="minorBidi"/>
          <w:spacing w:val="115"/>
          <w:szCs w:val="24"/>
        </w:rPr>
        <w:t xml:space="preserve"> </w:t>
      </w:r>
      <w:r w:rsidRPr="0012471C">
        <w:rPr>
          <w:rFonts w:cstheme="minorBidi"/>
          <w:spacing w:val="-1"/>
          <w:szCs w:val="24"/>
        </w:rPr>
        <w:t>with</w:t>
      </w:r>
      <w:r w:rsidRPr="0012471C">
        <w:rPr>
          <w:rFonts w:cstheme="minorBidi"/>
          <w:szCs w:val="24"/>
        </w:rPr>
        <w:t xml:space="preserve"> this </w:t>
      </w:r>
      <w:r w:rsidR="002E750B">
        <w:rPr>
          <w:rFonts w:cstheme="minorBidi"/>
          <w:spacing w:val="-1"/>
          <w:szCs w:val="24"/>
        </w:rPr>
        <w:t>statement of work</w:t>
      </w:r>
      <w:r w:rsidRPr="0012471C">
        <w:rPr>
          <w:rFonts w:cstheme="minorBidi"/>
          <w:spacing w:val="-1"/>
          <w:szCs w:val="24"/>
        </w:rPr>
        <w:t>.</w:t>
      </w:r>
      <w:r w:rsidRPr="0012471C">
        <w:rPr>
          <w:rFonts w:cstheme="minorBidi"/>
          <w:szCs w:val="24"/>
        </w:rPr>
        <w:t xml:space="preserve">  </w:t>
      </w:r>
      <w:r w:rsidRPr="0012471C">
        <w:rPr>
          <w:rFonts w:cstheme="minorBidi"/>
          <w:spacing w:val="-1"/>
          <w:szCs w:val="24"/>
        </w:rPr>
        <w:t>The contractor shall</w:t>
      </w:r>
      <w:r w:rsidRPr="0012471C">
        <w:rPr>
          <w:rFonts w:cstheme="minorBidi"/>
          <w:szCs w:val="24"/>
        </w:rPr>
        <w:t xml:space="preserve"> be</w:t>
      </w:r>
      <w:r w:rsidRPr="0012471C">
        <w:rPr>
          <w:rFonts w:cstheme="minorBidi"/>
          <w:spacing w:val="-1"/>
          <w:szCs w:val="24"/>
        </w:rPr>
        <w:t xml:space="preserve"> </w:t>
      </w:r>
      <w:r w:rsidRPr="0012471C">
        <w:rPr>
          <w:rFonts w:cstheme="minorBidi"/>
          <w:szCs w:val="24"/>
        </w:rPr>
        <w:t>subject to</w:t>
      </w:r>
      <w:r w:rsidRPr="0012471C">
        <w:rPr>
          <w:rFonts w:cstheme="minorBidi"/>
          <w:spacing w:val="2"/>
          <w:szCs w:val="24"/>
        </w:rPr>
        <w:t xml:space="preserve"> </w:t>
      </w:r>
      <w:r w:rsidRPr="0012471C">
        <w:rPr>
          <w:rFonts w:cstheme="minorBidi"/>
          <w:spacing w:val="-1"/>
          <w:szCs w:val="24"/>
        </w:rPr>
        <w:t>all</w:t>
      </w:r>
      <w:r w:rsidRPr="0012471C">
        <w:rPr>
          <w:rFonts w:cstheme="minorBidi"/>
          <w:szCs w:val="24"/>
        </w:rPr>
        <w:t xml:space="preserve"> military</w:t>
      </w:r>
      <w:r w:rsidRPr="0012471C">
        <w:rPr>
          <w:rFonts w:cstheme="minorBidi"/>
          <w:spacing w:val="-5"/>
          <w:szCs w:val="24"/>
        </w:rPr>
        <w:t xml:space="preserve"> </w:t>
      </w:r>
      <w:r w:rsidRPr="0012471C">
        <w:rPr>
          <w:rFonts w:cstheme="minorBidi"/>
          <w:spacing w:val="-1"/>
          <w:szCs w:val="24"/>
        </w:rPr>
        <w:t>rules</w:t>
      </w:r>
      <w:r w:rsidRPr="0012471C">
        <w:rPr>
          <w:rFonts w:cstheme="minorBidi"/>
          <w:szCs w:val="24"/>
        </w:rPr>
        <w:t xml:space="preserve"> </w:t>
      </w:r>
      <w:r w:rsidRPr="0012471C">
        <w:rPr>
          <w:rFonts w:cstheme="minorBidi"/>
          <w:spacing w:val="-1"/>
          <w:szCs w:val="24"/>
        </w:rPr>
        <w:t>and</w:t>
      </w:r>
      <w:r w:rsidRPr="0012471C">
        <w:rPr>
          <w:rFonts w:cstheme="minorBidi"/>
          <w:spacing w:val="2"/>
          <w:szCs w:val="24"/>
        </w:rPr>
        <w:t xml:space="preserve"> </w:t>
      </w:r>
      <w:r w:rsidRPr="0012471C">
        <w:rPr>
          <w:rFonts w:cstheme="minorBidi"/>
          <w:spacing w:val="-1"/>
          <w:szCs w:val="24"/>
        </w:rPr>
        <w:t>regulations</w:t>
      </w:r>
      <w:r w:rsidRPr="0012471C">
        <w:rPr>
          <w:rFonts w:cstheme="minorBidi"/>
          <w:szCs w:val="24"/>
        </w:rPr>
        <w:t xml:space="preserve"> </w:t>
      </w:r>
      <w:r w:rsidRPr="0012471C">
        <w:rPr>
          <w:rFonts w:cstheme="minorBidi"/>
          <w:spacing w:val="-1"/>
          <w:szCs w:val="24"/>
        </w:rPr>
        <w:t>while working</w:t>
      </w:r>
      <w:r w:rsidRPr="0012471C">
        <w:rPr>
          <w:rFonts w:cstheme="minorBidi"/>
          <w:spacing w:val="-3"/>
          <w:szCs w:val="24"/>
        </w:rPr>
        <w:t xml:space="preserve"> </w:t>
      </w:r>
      <w:r w:rsidRPr="0012471C">
        <w:rPr>
          <w:rFonts w:cstheme="minorBidi"/>
          <w:spacing w:val="1"/>
          <w:szCs w:val="24"/>
        </w:rPr>
        <w:t>on</w:t>
      </w:r>
      <w:r w:rsidRPr="0012471C">
        <w:rPr>
          <w:rFonts w:cstheme="minorBidi"/>
          <w:szCs w:val="24"/>
        </w:rPr>
        <w:t xml:space="preserve"> or</w:t>
      </w:r>
      <w:r w:rsidRPr="0012471C">
        <w:rPr>
          <w:rFonts w:cstheme="minorBidi"/>
          <w:spacing w:val="89"/>
          <w:szCs w:val="24"/>
        </w:rPr>
        <w:t xml:space="preserve"> </w:t>
      </w:r>
      <w:r w:rsidRPr="0012471C">
        <w:rPr>
          <w:rFonts w:cstheme="minorBidi"/>
          <w:szCs w:val="24"/>
        </w:rPr>
        <w:t>visiting</w:t>
      </w:r>
      <w:r w:rsidRPr="0012471C">
        <w:rPr>
          <w:rFonts w:cstheme="minorBidi"/>
          <w:spacing w:val="-3"/>
          <w:szCs w:val="24"/>
        </w:rPr>
        <w:t xml:space="preserve"> </w:t>
      </w:r>
      <w:r w:rsidRPr="0012471C">
        <w:rPr>
          <w:rFonts w:cstheme="minorBidi"/>
          <w:szCs w:val="24"/>
        </w:rPr>
        <w:t>a</w:t>
      </w:r>
      <w:r w:rsidRPr="0012471C">
        <w:rPr>
          <w:rFonts w:cstheme="minorBidi"/>
          <w:spacing w:val="-1"/>
          <w:szCs w:val="24"/>
        </w:rPr>
        <w:t xml:space="preserve"> </w:t>
      </w:r>
      <w:r w:rsidRPr="0012471C">
        <w:rPr>
          <w:rFonts w:cstheme="minorBidi"/>
          <w:szCs w:val="24"/>
        </w:rPr>
        <w:t>military</w:t>
      </w:r>
      <w:r w:rsidRPr="0012471C">
        <w:rPr>
          <w:rFonts w:cstheme="minorBidi"/>
          <w:spacing w:val="-5"/>
          <w:szCs w:val="24"/>
        </w:rPr>
        <w:t xml:space="preserve"> </w:t>
      </w:r>
      <w:r w:rsidRPr="0012471C">
        <w:rPr>
          <w:rFonts w:cstheme="minorBidi"/>
          <w:szCs w:val="24"/>
        </w:rPr>
        <w:t xml:space="preserve">installation.  </w:t>
      </w:r>
      <w:r w:rsidRPr="0012471C">
        <w:rPr>
          <w:rFonts w:cstheme="minorBidi"/>
          <w:spacing w:val="-1"/>
          <w:szCs w:val="24"/>
        </w:rPr>
        <w:t xml:space="preserve">The contractor </w:t>
      </w:r>
      <w:r w:rsidRPr="0012471C">
        <w:rPr>
          <w:rFonts w:cstheme="minorBidi"/>
          <w:szCs w:val="24"/>
        </w:rPr>
        <w:t xml:space="preserve">shall </w:t>
      </w:r>
      <w:r w:rsidRPr="0012471C">
        <w:rPr>
          <w:rFonts w:cstheme="minorBidi"/>
          <w:spacing w:val="-1"/>
          <w:szCs w:val="24"/>
        </w:rPr>
        <w:t>prepare</w:t>
      </w:r>
      <w:r w:rsidRPr="0012471C">
        <w:rPr>
          <w:rFonts w:cstheme="minorBidi"/>
          <w:spacing w:val="1"/>
          <w:szCs w:val="24"/>
        </w:rPr>
        <w:t xml:space="preserve"> </w:t>
      </w:r>
      <w:r w:rsidRPr="0012471C">
        <w:rPr>
          <w:rFonts w:cstheme="minorBidi"/>
          <w:spacing w:val="-1"/>
          <w:szCs w:val="24"/>
        </w:rPr>
        <w:t>and</w:t>
      </w:r>
      <w:r w:rsidRPr="0012471C">
        <w:rPr>
          <w:rFonts w:cstheme="minorBidi"/>
          <w:szCs w:val="24"/>
        </w:rPr>
        <w:t xml:space="preserve"> </w:t>
      </w:r>
      <w:r w:rsidRPr="0012471C">
        <w:rPr>
          <w:rFonts w:cstheme="minorBidi"/>
          <w:spacing w:val="-1"/>
          <w:szCs w:val="24"/>
        </w:rPr>
        <w:t>send</w:t>
      </w:r>
      <w:r w:rsidRPr="0012471C">
        <w:rPr>
          <w:rFonts w:cstheme="minorBidi"/>
          <w:szCs w:val="24"/>
        </w:rPr>
        <w:t xml:space="preserve"> visit </w:t>
      </w:r>
      <w:r w:rsidRPr="0012471C">
        <w:rPr>
          <w:rFonts w:cstheme="minorBidi"/>
          <w:spacing w:val="-1"/>
          <w:szCs w:val="24"/>
        </w:rPr>
        <w:t>requests</w:t>
      </w:r>
      <w:r w:rsidRPr="0012471C">
        <w:rPr>
          <w:rFonts w:cstheme="minorBidi"/>
          <w:szCs w:val="24"/>
        </w:rPr>
        <w:t xml:space="preserve"> to the</w:t>
      </w:r>
      <w:r w:rsidRPr="0012471C">
        <w:rPr>
          <w:rFonts w:cstheme="minorBidi"/>
          <w:spacing w:val="-1"/>
          <w:szCs w:val="24"/>
        </w:rPr>
        <w:t xml:space="preserve"> intended</w:t>
      </w:r>
      <w:r w:rsidRPr="0012471C">
        <w:rPr>
          <w:rFonts w:cstheme="minorBidi"/>
          <w:szCs w:val="24"/>
        </w:rPr>
        <w:t xml:space="preserve"> </w:t>
      </w:r>
      <w:r w:rsidRPr="0012471C">
        <w:rPr>
          <w:rFonts w:cstheme="minorBidi"/>
          <w:spacing w:val="-1"/>
          <w:szCs w:val="24"/>
        </w:rPr>
        <w:t>site’s</w:t>
      </w:r>
      <w:r>
        <w:rPr>
          <w:rFonts w:cstheme="minorBidi"/>
          <w:spacing w:val="73"/>
          <w:szCs w:val="24"/>
        </w:rPr>
        <w:t xml:space="preserve"> </w:t>
      </w:r>
      <w:r w:rsidRPr="0012471C">
        <w:rPr>
          <w:rFonts w:cstheme="minorBidi"/>
          <w:szCs w:val="24"/>
        </w:rPr>
        <w:t>point of</w:t>
      </w:r>
      <w:r w:rsidRPr="0012471C">
        <w:rPr>
          <w:rFonts w:cstheme="minorBidi"/>
          <w:spacing w:val="-1"/>
          <w:szCs w:val="24"/>
        </w:rPr>
        <w:t xml:space="preserve"> contact</w:t>
      </w:r>
      <w:r w:rsidRPr="0012471C">
        <w:rPr>
          <w:rFonts w:cstheme="minorBidi"/>
          <w:szCs w:val="24"/>
        </w:rPr>
        <w:t xml:space="preserve"> </w:t>
      </w:r>
      <w:r w:rsidRPr="0012471C">
        <w:rPr>
          <w:rFonts w:cstheme="minorBidi"/>
          <w:spacing w:val="-1"/>
          <w:szCs w:val="24"/>
        </w:rPr>
        <w:t>(with</w:t>
      </w:r>
      <w:r w:rsidRPr="0012471C">
        <w:rPr>
          <w:rFonts w:cstheme="minorBidi"/>
          <w:szCs w:val="24"/>
        </w:rPr>
        <w:t xml:space="preserve"> a</w:t>
      </w:r>
      <w:r w:rsidRPr="0012471C">
        <w:rPr>
          <w:rFonts w:cstheme="minorBidi"/>
          <w:spacing w:val="1"/>
          <w:szCs w:val="24"/>
        </w:rPr>
        <w:t xml:space="preserve"> </w:t>
      </w:r>
      <w:r w:rsidRPr="0012471C">
        <w:rPr>
          <w:rFonts w:cstheme="minorBidi"/>
          <w:szCs w:val="24"/>
        </w:rPr>
        <w:t>copy</w:t>
      </w:r>
      <w:r w:rsidRPr="0012471C">
        <w:rPr>
          <w:rFonts w:cstheme="minorBidi"/>
          <w:spacing w:val="-5"/>
          <w:szCs w:val="24"/>
        </w:rPr>
        <w:t xml:space="preserve"> </w:t>
      </w:r>
      <w:r w:rsidRPr="0012471C">
        <w:rPr>
          <w:rFonts w:cstheme="minorBidi"/>
          <w:szCs w:val="24"/>
        </w:rPr>
        <w:t>to the</w:t>
      </w:r>
      <w:r w:rsidRPr="0012471C">
        <w:rPr>
          <w:rFonts w:cstheme="minorBidi"/>
          <w:spacing w:val="-1"/>
          <w:szCs w:val="24"/>
        </w:rPr>
        <w:t xml:space="preserve"> Program</w:t>
      </w:r>
      <w:r w:rsidRPr="0012471C">
        <w:rPr>
          <w:rFonts w:cstheme="minorBidi"/>
          <w:szCs w:val="24"/>
        </w:rPr>
        <w:t xml:space="preserve"> </w:t>
      </w:r>
      <w:r w:rsidRPr="0012471C">
        <w:rPr>
          <w:rFonts w:cstheme="minorBidi"/>
          <w:spacing w:val="-1"/>
          <w:szCs w:val="24"/>
        </w:rPr>
        <w:t xml:space="preserve">Office) </w:t>
      </w:r>
      <w:r w:rsidRPr="0012471C">
        <w:rPr>
          <w:rFonts w:cstheme="minorBidi"/>
          <w:szCs w:val="24"/>
        </w:rPr>
        <w:t xml:space="preserve">in </w:t>
      </w:r>
      <w:r w:rsidRPr="0012471C">
        <w:rPr>
          <w:rFonts w:cstheme="minorBidi"/>
          <w:spacing w:val="-1"/>
          <w:szCs w:val="24"/>
        </w:rPr>
        <w:t>sufficient</w:t>
      </w:r>
      <w:r w:rsidRPr="0012471C">
        <w:rPr>
          <w:rFonts w:cstheme="minorBidi"/>
          <w:szCs w:val="24"/>
        </w:rPr>
        <w:t xml:space="preserve"> time</w:t>
      </w:r>
      <w:r w:rsidRPr="0012471C">
        <w:rPr>
          <w:rFonts w:cstheme="minorBidi"/>
          <w:spacing w:val="-1"/>
          <w:szCs w:val="24"/>
        </w:rPr>
        <w:t xml:space="preserve"> </w:t>
      </w:r>
      <w:r w:rsidRPr="0012471C">
        <w:rPr>
          <w:rFonts w:cstheme="minorBidi"/>
          <w:szCs w:val="24"/>
        </w:rPr>
        <w:t>for</w:t>
      </w:r>
      <w:r w:rsidRPr="0012471C">
        <w:rPr>
          <w:rFonts w:cstheme="minorBidi"/>
          <w:spacing w:val="-1"/>
          <w:szCs w:val="24"/>
        </w:rPr>
        <w:t xml:space="preserve"> </w:t>
      </w:r>
      <w:r w:rsidRPr="0012471C">
        <w:rPr>
          <w:rFonts w:cstheme="minorBidi"/>
          <w:szCs w:val="24"/>
        </w:rPr>
        <w:t>the</w:t>
      </w:r>
      <w:r w:rsidRPr="0012471C">
        <w:rPr>
          <w:rFonts w:cstheme="minorBidi"/>
          <w:spacing w:val="-1"/>
          <w:szCs w:val="24"/>
        </w:rPr>
        <w:t xml:space="preserve"> </w:t>
      </w:r>
      <w:r w:rsidRPr="0012471C">
        <w:rPr>
          <w:rFonts w:cstheme="minorBidi"/>
          <w:szCs w:val="24"/>
        </w:rPr>
        <w:t>site</w:t>
      </w:r>
      <w:r w:rsidRPr="0012471C">
        <w:rPr>
          <w:rFonts w:cstheme="minorBidi"/>
          <w:spacing w:val="-1"/>
          <w:szCs w:val="24"/>
        </w:rPr>
        <w:t xml:space="preserve"> </w:t>
      </w:r>
      <w:r w:rsidRPr="0012471C">
        <w:rPr>
          <w:rFonts w:cstheme="minorBidi"/>
          <w:szCs w:val="24"/>
        </w:rPr>
        <w:t xml:space="preserve">to </w:t>
      </w:r>
      <w:r w:rsidRPr="0012471C">
        <w:rPr>
          <w:rFonts w:cstheme="minorBidi"/>
          <w:spacing w:val="-1"/>
          <w:szCs w:val="24"/>
        </w:rPr>
        <w:t>process</w:t>
      </w:r>
      <w:r w:rsidRPr="0012471C">
        <w:rPr>
          <w:rFonts w:cstheme="minorBidi"/>
          <w:szCs w:val="24"/>
        </w:rPr>
        <w:t xml:space="preserve"> the</w:t>
      </w:r>
      <w:r w:rsidRPr="0012471C">
        <w:rPr>
          <w:rFonts w:cstheme="minorBidi"/>
          <w:spacing w:val="59"/>
          <w:szCs w:val="24"/>
        </w:rPr>
        <w:t xml:space="preserve"> </w:t>
      </w:r>
      <w:r w:rsidRPr="0012471C">
        <w:rPr>
          <w:rFonts w:cstheme="minorBidi"/>
          <w:spacing w:val="-1"/>
          <w:szCs w:val="24"/>
        </w:rPr>
        <w:t>contractor’s</w:t>
      </w:r>
      <w:r w:rsidRPr="0012471C">
        <w:rPr>
          <w:rFonts w:cstheme="minorBidi"/>
          <w:szCs w:val="24"/>
        </w:rPr>
        <w:t xml:space="preserve"> </w:t>
      </w:r>
      <w:r w:rsidRPr="0012471C">
        <w:rPr>
          <w:rFonts w:cstheme="minorBidi"/>
          <w:spacing w:val="-1"/>
          <w:szCs w:val="24"/>
        </w:rPr>
        <w:t>permission</w:t>
      </w:r>
      <w:r w:rsidRPr="0012471C">
        <w:rPr>
          <w:rFonts w:cstheme="minorBidi"/>
          <w:szCs w:val="24"/>
        </w:rPr>
        <w:t xml:space="preserve"> to </w:t>
      </w:r>
      <w:r w:rsidRPr="0012471C">
        <w:rPr>
          <w:rFonts w:cstheme="minorBidi"/>
          <w:spacing w:val="-1"/>
          <w:szCs w:val="24"/>
        </w:rPr>
        <w:t>obtain</w:t>
      </w:r>
      <w:r w:rsidRPr="0012471C">
        <w:rPr>
          <w:rFonts w:cstheme="minorBidi"/>
          <w:szCs w:val="24"/>
        </w:rPr>
        <w:t xml:space="preserve"> </w:t>
      </w:r>
      <w:r w:rsidRPr="0012471C">
        <w:rPr>
          <w:rFonts w:cstheme="minorBidi"/>
          <w:spacing w:val="-1"/>
          <w:szCs w:val="24"/>
        </w:rPr>
        <w:t>access</w:t>
      </w:r>
      <w:r w:rsidRPr="0012471C">
        <w:rPr>
          <w:rFonts w:cstheme="minorBidi"/>
          <w:szCs w:val="24"/>
        </w:rPr>
        <w:t xml:space="preserve"> to the</w:t>
      </w:r>
      <w:r w:rsidRPr="0012471C">
        <w:rPr>
          <w:rFonts w:cstheme="minorBidi"/>
          <w:spacing w:val="-1"/>
          <w:szCs w:val="24"/>
        </w:rPr>
        <w:t xml:space="preserve"> Government</w:t>
      </w:r>
      <w:r w:rsidRPr="0012471C">
        <w:rPr>
          <w:rFonts w:cstheme="minorBidi"/>
          <w:szCs w:val="24"/>
        </w:rPr>
        <w:t xml:space="preserve"> </w:t>
      </w:r>
      <w:r w:rsidRPr="0012471C">
        <w:rPr>
          <w:rFonts w:cstheme="minorBidi"/>
          <w:spacing w:val="-1"/>
          <w:szCs w:val="24"/>
        </w:rPr>
        <w:t>facility.</w:t>
      </w:r>
    </w:p>
    <w:p w14:paraId="145E2CE3" w14:textId="77777777" w:rsidR="00D450F9" w:rsidRDefault="00D450F9" w:rsidP="0078114A">
      <w:pPr>
        <w:rPr>
          <w:rStyle w:val="InstructionsChar"/>
        </w:rPr>
      </w:pPr>
    </w:p>
    <w:p w14:paraId="7BECC296" w14:textId="77777777" w:rsidR="00D450F9" w:rsidRDefault="00D450F9" w:rsidP="00D450F9">
      <w:pPr>
        <w:rPr>
          <w:rStyle w:val="InstructionsChar"/>
        </w:rPr>
      </w:pPr>
      <w:proofErr w:type="gramStart"/>
      <w:r>
        <w:rPr>
          <w:szCs w:val="24"/>
        </w:rPr>
        <w:t xml:space="preserve">5.2 </w:t>
      </w:r>
      <w:r w:rsidRPr="00D450F9">
        <w:rPr>
          <w:szCs w:val="24"/>
        </w:rPr>
        <w:t xml:space="preserve"> </w:t>
      </w:r>
      <w:r w:rsidRPr="00D450F9">
        <w:rPr>
          <w:bCs/>
          <w:szCs w:val="24"/>
        </w:rPr>
        <w:t>Contractor</w:t>
      </w:r>
      <w:proofErr w:type="gramEnd"/>
      <w:r w:rsidRPr="00D450F9">
        <w:rPr>
          <w:bCs/>
          <w:szCs w:val="24"/>
        </w:rPr>
        <w:t xml:space="preserve"> Acquired Property</w:t>
      </w:r>
      <w:r>
        <w:rPr>
          <w:bCs/>
          <w:szCs w:val="24"/>
        </w:rPr>
        <w:t>.</w:t>
      </w:r>
      <w:r w:rsidRPr="005B2AD8">
        <w:rPr>
          <w:szCs w:val="24"/>
        </w:rPr>
        <w:t xml:space="preserve">  The contractor will not be required to acquire any property</w:t>
      </w:r>
      <w:r w:rsidR="00940911" w:rsidRPr="005B2AD8">
        <w:rPr>
          <w:szCs w:val="24"/>
        </w:rPr>
        <w:t>.</w:t>
      </w:r>
    </w:p>
    <w:p w14:paraId="44F1ECF0" w14:textId="77777777" w:rsidR="00D450F9" w:rsidRDefault="00D450F9" w:rsidP="00D450F9">
      <w:pPr>
        <w:tabs>
          <w:tab w:val="left" w:pos="6208"/>
        </w:tabs>
        <w:rPr>
          <w:szCs w:val="24"/>
        </w:rPr>
      </w:pPr>
    </w:p>
    <w:p w14:paraId="101B9FC3" w14:textId="77777777" w:rsidR="00D450F9" w:rsidRPr="00D450F9" w:rsidRDefault="00D450F9" w:rsidP="0078114A"/>
    <w:p w14:paraId="0ECCB6E3" w14:textId="77777777" w:rsidR="002202BD" w:rsidRDefault="002202BD">
      <w:r>
        <w:br w:type="page"/>
      </w:r>
    </w:p>
    <w:p w14:paraId="5E90DB09" w14:textId="77777777" w:rsidR="00577E03" w:rsidRPr="0078114A" w:rsidRDefault="00F73994" w:rsidP="002202BD">
      <w:pPr>
        <w:pStyle w:val="Heading1"/>
      </w:pPr>
      <w:bookmarkStart w:id="114" w:name="_Toc74302540"/>
      <w:r>
        <w:lastRenderedPageBreak/>
        <w:t xml:space="preserve">SECTION </w:t>
      </w:r>
      <w:r w:rsidR="00D12692" w:rsidRPr="0078114A">
        <w:t>V</w:t>
      </w:r>
      <w:r w:rsidR="00380DBD">
        <w:t>I</w:t>
      </w:r>
      <w:bookmarkEnd w:id="114"/>
    </w:p>
    <w:p w14:paraId="762FC76D" w14:textId="77777777" w:rsidR="008766F9" w:rsidRPr="0078114A" w:rsidRDefault="008766F9" w:rsidP="0078114A"/>
    <w:p w14:paraId="220294AA" w14:textId="77777777" w:rsidR="00591AB0" w:rsidRPr="0078114A" w:rsidRDefault="00380DBD" w:rsidP="002202BD">
      <w:pPr>
        <w:pStyle w:val="Heading2"/>
      </w:pPr>
      <w:bookmarkStart w:id="115" w:name="_Toc74302541"/>
      <w:proofErr w:type="gramStart"/>
      <w:r>
        <w:t>6</w:t>
      </w:r>
      <w:r w:rsidR="00E662DE" w:rsidRPr="0078114A">
        <w:t>.0</w:t>
      </w:r>
      <w:r w:rsidR="005A5358" w:rsidRPr="0078114A">
        <w:t xml:space="preserve">  </w:t>
      </w:r>
      <w:r w:rsidR="005051E4" w:rsidRPr="0078114A">
        <w:t>GENERAL</w:t>
      </w:r>
      <w:proofErr w:type="gramEnd"/>
      <w:r w:rsidR="005051E4" w:rsidRPr="0078114A">
        <w:t xml:space="preserve"> INFORMATION</w:t>
      </w:r>
      <w:bookmarkEnd w:id="115"/>
    </w:p>
    <w:p w14:paraId="580DFF2B" w14:textId="77777777" w:rsidR="00EE51A8" w:rsidRPr="0078114A" w:rsidRDefault="00EE51A8" w:rsidP="0078114A"/>
    <w:p w14:paraId="2C03046A" w14:textId="77777777" w:rsidR="005051E4" w:rsidRPr="0078114A" w:rsidRDefault="00380DBD" w:rsidP="002202BD">
      <w:pPr>
        <w:pStyle w:val="Heading3"/>
      </w:pPr>
      <w:bookmarkStart w:id="116" w:name="_Toc74302542"/>
      <w:proofErr w:type="gramStart"/>
      <w:r>
        <w:t>6</w:t>
      </w:r>
      <w:r w:rsidR="00E662DE" w:rsidRPr="0078114A">
        <w:t>.1</w:t>
      </w:r>
      <w:r w:rsidR="005A5358" w:rsidRPr="0078114A">
        <w:t xml:space="preserve">  </w:t>
      </w:r>
      <w:r w:rsidR="005051E4" w:rsidRPr="0078114A">
        <w:t>Scheduling</w:t>
      </w:r>
      <w:proofErr w:type="gramEnd"/>
      <w:r w:rsidR="005051E4" w:rsidRPr="0078114A">
        <w:t xml:space="preserve"> Concerns</w:t>
      </w:r>
      <w:r w:rsidR="00AA5C76" w:rsidRPr="0078114A">
        <w:t>.</w:t>
      </w:r>
      <w:bookmarkEnd w:id="116"/>
    </w:p>
    <w:p w14:paraId="0ACD30A6" w14:textId="77777777" w:rsidR="002F55C9" w:rsidRPr="0078114A" w:rsidRDefault="002F55C9" w:rsidP="0078114A"/>
    <w:p w14:paraId="7CD0177C" w14:textId="585674E2" w:rsidR="00F63E82" w:rsidRDefault="00380DBD" w:rsidP="00F63E82">
      <w:proofErr w:type="gramStart"/>
      <w:r>
        <w:t>6.</w:t>
      </w:r>
      <w:r w:rsidR="00F63E82">
        <w:t>1.</w:t>
      </w:r>
      <w:r w:rsidR="001F6D5C">
        <w:t>1</w:t>
      </w:r>
      <w:r w:rsidR="00F63E82" w:rsidRPr="00DE1369">
        <w:t xml:space="preserve"> </w:t>
      </w:r>
      <w:r w:rsidR="001606F2">
        <w:t xml:space="preserve"> </w:t>
      </w:r>
      <w:r w:rsidR="00F63E82" w:rsidRPr="00DE1369">
        <w:t>Duty</w:t>
      </w:r>
      <w:proofErr w:type="gramEnd"/>
      <w:r w:rsidR="00F63E82" w:rsidRPr="00DE1369">
        <w:t xml:space="preserve"> Hours</w:t>
      </w:r>
      <w:r w:rsidR="001606F2">
        <w:t>.</w:t>
      </w:r>
      <w:r w:rsidR="00F63E82" w:rsidRPr="00DE1369">
        <w:t xml:space="preserve">  The </w:t>
      </w:r>
      <w:r w:rsidR="00E237A2">
        <w:t>Contractor</w:t>
      </w:r>
      <w:r w:rsidR="00F63E82" w:rsidRPr="00DE1369">
        <w:t xml:space="preserve"> shall have access to Government facility five days per week, Monday through Friday, eight hours a day, except when the Government facility is closed due to local or national emergencies, administrative closings, or similar Government directed facility closings, unless otherwise approved.  </w:t>
      </w:r>
      <w:r w:rsidR="00E237A2">
        <w:t>Contractor</w:t>
      </w:r>
      <w:r w:rsidR="00F63E82" w:rsidRPr="00DE1369">
        <w:t xml:space="preserve"> personnel are expected to conform to customer agency normal operating hours; however the </w:t>
      </w:r>
      <w:r w:rsidR="00E237A2">
        <w:t>Contractor</w:t>
      </w:r>
      <w:r w:rsidR="00F63E82" w:rsidRPr="00DE1369">
        <w:t xml:space="preserve"> may be required access to Government facility outside of duty hours based on the customer agency’s needs.  As a baseline, </w:t>
      </w:r>
      <w:r w:rsidR="00E237A2">
        <w:t>Contractor</w:t>
      </w:r>
      <w:r w:rsidR="00F63E82" w:rsidRPr="00DE1369">
        <w:t xml:space="preserve"> personnel shall work 8 hours per day, 40 hours per week.  Compensatory time arrangements are permissible for temporary spikes in worktime; but overtime pay is prohibited without </w:t>
      </w:r>
      <w:r w:rsidR="002E750B">
        <w:t>LLLL</w:t>
      </w:r>
      <w:r w:rsidR="00F63E82" w:rsidRPr="00DE1369">
        <w:t xml:space="preserve"> approval.  Federal Holidays shall be observed in accordance with Office of Personnel Management policy. </w:t>
      </w:r>
    </w:p>
    <w:p w14:paraId="5621DF50" w14:textId="77777777" w:rsidR="00F63E82" w:rsidRPr="00DE1369" w:rsidRDefault="00F63E82" w:rsidP="00F63E82"/>
    <w:p w14:paraId="6C80F639" w14:textId="3A6CA6E8" w:rsidR="00F63E82" w:rsidRDefault="00380DBD" w:rsidP="00F63E82">
      <w:proofErr w:type="gramStart"/>
      <w:r>
        <w:t>6.</w:t>
      </w:r>
      <w:r w:rsidR="00F63E82">
        <w:t>1.</w:t>
      </w:r>
      <w:r w:rsidR="001F6D5C">
        <w:t>2</w:t>
      </w:r>
      <w:r w:rsidR="00F63E82" w:rsidRPr="00DE1369">
        <w:t xml:space="preserve"> </w:t>
      </w:r>
      <w:r w:rsidR="001606F2">
        <w:t xml:space="preserve"> </w:t>
      </w:r>
      <w:r w:rsidR="00F63E82" w:rsidRPr="00DE1369">
        <w:t>Core</w:t>
      </w:r>
      <w:proofErr w:type="gramEnd"/>
      <w:r w:rsidR="00F63E82" w:rsidRPr="00DE1369">
        <w:t xml:space="preserve"> Duty Hours and Base Shutdown/Inclement Weather.  Core duty hours are 0</w:t>
      </w:r>
      <w:r w:rsidR="00F63E82">
        <w:t>8</w:t>
      </w:r>
      <w:r w:rsidR="00F63E82" w:rsidRPr="00DE1369">
        <w:t xml:space="preserve">00 - 1600, Monday through Friday (excluding federal holidays).  The </w:t>
      </w:r>
      <w:r w:rsidR="00E237A2">
        <w:t>Contractor</w:t>
      </w:r>
      <w:r w:rsidR="00F63E82" w:rsidRPr="00DE1369">
        <w:t xml:space="preserve"> shall follow guidance of the installation containing their place of performance to determine reporting schedules whether due to a base closure or inclement weather.</w:t>
      </w:r>
    </w:p>
    <w:p w14:paraId="2A72D3B5" w14:textId="77777777" w:rsidR="00F63E82" w:rsidRDefault="00F63E82" w:rsidP="0078114A"/>
    <w:p w14:paraId="123088EB" w14:textId="77777777" w:rsidR="00F63E82" w:rsidRDefault="00380DBD" w:rsidP="000F355B">
      <w:pPr>
        <w:pStyle w:val="Heading3"/>
      </w:pPr>
      <w:bookmarkStart w:id="117" w:name="_6.2__Kickoff"/>
      <w:bookmarkStart w:id="118" w:name="_Toc74302543"/>
      <w:bookmarkEnd w:id="117"/>
      <w:proofErr w:type="gramStart"/>
      <w:r>
        <w:t>6.</w:t>
      </w:r>
      <w:r w:rsidR="00F63E82">
        <w:t>2  Kickoff</w:t>
      </w:r>
      <w:proofErr w:type="gramEnd"/>
      <w:r w:rsidR="00F63E82">
        <w:t xml:space="preserve"> Meeting</w:t>
      </w:r>
      <w:r w:rsidR="00C6438D">
        <w:t>/Orientation Meeting</w:t>
      </w:r>
      <w:bookmarkEnd w:id="118"/>
    </w:p>
    <w:p w14:paraId="6B0161C1" w14:textId="77777777" w:rsidR="00F63E82" w:rsidRDefault="00F63E82" w:rsidP="00F63E82"/>
    <w:p w14:paraId="2F1026C5" w14:textId="77777777" w:rsidR="00F63E82" w:rsidRPr="00E70AA2" w:rsidRDefault="00380DBD" w:rsidP="00D36F55">
      <w:pPr>
        <w:pStyle w:val="TemplateWording"/>
        <w:rPr>
          <w:color w:val="auto"/>
        </w:rPr>
      </w:pPr>
      <w:proofErr w:type="gramStart"/>
      <w:r w:rsidRPr="00E70AA2">
        <w:rPr>
          <w:color w:val="auto"/>
        </w:rPr>
        <w:t>6.</w:t>
      </w:r>
      <w:r w:rsidR="00F63E82" w:rsidRPr="00E70AA2">
        <w:rPr>
          <w:color w:val="auto"/>
        </w:rPr>
        <w:t>2.1  The</w:t>
      </w:r>
      <w:proofErr w:type="gramEnd"/>
      <w:r w:rsidR="00F63E82" w:rsidRPr="00E70AA2">
        <w:rPr>
          <w:color w:val="auto"/>
        </w:rPr>
        <w:t xml:space="preserve"> </w:t>
      </w:r>
      <w:r w:rsidR="00E237A2" w:rsidRPr="00E70AA2">
        <w:rPr>
          <w:color w:val="auto"/>
        </w:rPr>
        <w:t>Contractor</w:t>
      </w:r>
      <w:r w:rsidR="00F63E82" w:rsidRPr="00E70AA2">
        <w:rPr>
          <w:color w:val="auto"/>
        </w:rPr>
        <w:t xml:space="preserve"> shall schedule and coordinate a Project kick-off Meeting no later than (NLT) five (5) calendar days after </w:t>
      </w:r>
      <w:r w:rsidR="000F355B" w:rsidRPr="00E70AA2">
        <w:rPr>
          <w:color w:val="auto"/>
        </w:rPr>
        <w:t>contract award</w:t>
      </w:r>
      <w:r w:rsidR="00F63E82" w:rsidRPr="00E70AA2">
        <w:rPr>
          <w:color w:val="auto"/>
        </w:rPr>
        <w:t xml:space="preserve"> at the location approved by the Government. The meeting will provide an introduction between the </w:t>
      </w:r>
      <w:r w:rsidR="00E237A2" w:rsidRPr="00E70AA2">
        <w:rPr>
          <w:color w:val="auto"/>
        </w:rPr>
        <w:t>Contractor</w:t>
      </w:r>
      <w:r w:rsidR="00F63E82" w:rsidRPr="00E70AA2">
        <w:rPr>
          <w:color w:val="auto"/>
        </w:rPr>
        <w:t xml:space="preserve"> personnel and Government personnel who will be involved with the </w:t>
      </w:r>
      <w:r w:rsidR="000F355B" w:rsidRPr="00E70AA2">
        <w:rPr>
          <w:color w:val="auto"/>
        </w:rPr>
        <w:t>contract</w:t>
      </w:r>
      <w:r w:rsidR="00F63E82" w:rsidRPr="00E70AA2">
        <w:rPr>
          <w:color w:val="auto"/>
        </w:rPr>
        <w:t xml:space="preserve">. The meeting will provide the opportunity to discuss technical, management, and logistic issues; travel authorization; </w:t>
      </w:r>
      <w:r w:rsidR="00D36F55" w:rsidRPr="00E70AA2">
        <w:rPr>
          <w:color w:val="auto"/>
        </w:rPr>
        <w:t xml:space="preserve">communication process between Government and </w:t>
      </w:r>
      <w:r w:rsidR="00E237A2" w:rsidRPr="00E70AA2">
        <w:rPr>
          <w:color w:val="auto"/>
        </w:rPr>
        <w:t>Contractor</w:t>
      </w:r>
      <w:r w:rsidR="00D36F55" w:rsidRPr="00E70AA2">
        <w:rPr>
          <w:color w:val="auto"/>
        </w:rPr>
        <w:t xml:space="preserve">; </w:t>
      </w:r>
      <w:r w:rsidR="00F63E82" w:rsidRPr="00E70AA2">
        <w:rPr>
          <w:color w:val="auto"/>
        </w:rPr>
        <w:t xml:space="preserve">and reporting procedures. At a minimum, the attendees shall include key </w:t>
      </w:r>
      <w:r w:rsidR="00E237A2" w:rsidRPr="00E70AA2">
        <w:rPr>
          <w:color w:val="auto"/>
        </w:rPr>
        <w:t>Contractor</w:t>
      </w:r>
      <w:r w:rsidR="00F63E82" w:rsidRPr="00E70AA2">
        <w:rPr>
          <w:color w:val="auto"/>
        </w:rPr>
        <w:t xml:space="preserve"> personnel, </w:t>
      </w:r>
      <w:r w:rsidR="001A6E0C" w:rsidRPr="00E70AA2">
        <w:rPr>
          <w:color w:val="auto"/>
        </w:rPr>
        <w:t>SAF/AAII</w:t>
      </w:r>
      <w:r w:rsidR="00F63E82" w:rsidRPr="00E70AA2">
        <w:rPr>
          <w:color w:val="auto"/>
        </w:rPr>
        <w:t xml:space="preserve">, key Government representatives, and the COR. The </w:t>
      </w:r>
      <w:r w:rsidR="00E237A2" w:rsidRPr="00E70AA2">
        <w:rPr>
          <w:color w:val="auto"/>
        </w:rPr>
        <w:t>Contractor</w:t>
      </w:r>
      <w:r w:rsidR="00F63E82" w:rsidRPr="00E70AA2">
        <w:rPr>
          <w:color w:val="auto"/>
        </w:rPr>
        <w:t xml:space="preserve"> shall provide a Kick-Off Meeting Agenda that will include, but not be limited to, the following.</w:t>
      </w:r>
    </w:p>
    <w:p w14:paraId="19AC1E93" w14:textId="77777777" w:rsidR="00F63E82" w:rsidRPr="00E70AA2" w:rsidRDefault="00F63E82" w:rsidP="00EE51A8">
      <w:pPr>
        <w:pStyle w:val="TemplateWording"/>
        <w:ind w:left="360"/>
        <w:rPr>
          <w:color w:val="auto"/>
        </w:rPr>
      </w:pPr>
      <w:r w:rsidRPr="00E70AA2">
        <w:rPr>
          <w:color w:val="auto"/>
        </w:rPr>
        <w:t>•</w:t>
      </w:r>
      <w:r w:rsidRPr="00E70AA2">
        <w:rPr>
          <w:color w:val="auto"/>
        </w:rPr>
        <w:tab/>
        <w:t>Introduction of personnel</w:t>
      </w:r>
    </w:p>
    <w:p w14:paraId="7B1D9A0E" w14:textId="77777777" w:rsidR="00F63E82" w:rsidRPr="00E70AA2" w:rsidRDefault="00F63E82" w:rsidP="00EE51A8">
      <w:pPr>
        <w:pStyle w:val="TemplateWording"/>
        <w:ind w:left="360"/>
        <w:rPr>
          <w:color w:val="auto"/>
        </w:rPr>
      </w:pPr>
      <w:r w:rsidRPr="00E70AA2">
        <w:rPr>
          <w:color w:val="auto"/>
        </w:rPr>
        <w:t>•</w:t>
      </w:r>
      <w:r w:rsidRPr="00E70AA2">
        <w:rPr>
          <w:color w:val="auto"/>
        </w:rPr>
        <w:tab/>
        <w:t>Overview of project tasks</w:t>
      </w:r>
    </w:p>
    <w:p w14:paraId="39AC152E" w14:textId="77777777" w:rsidR="00F63E82" w:rsidRPr="00E70AA2" w:rsidRDefault="00F63E82" w:rsidP="00EE51A8">
      <w:pPr>
        <w:pStyle w:val="TemplateWording"/>
        <w:ind w:left="360"/>
        <w:rPr>
          <w:color w:val="auto"/>
        </w:rPr>
      </w:pPr>
      <w:r w:rsidRPr="00E70AA2">
        <w:rPr>
          <w:color w:val="auto"/>
        </w:rPr>
        <w:t>•</w:t>
      </w:r>
      <w:r w:rsidRPr="00E70AA2">
        <w:rPr>
          <w:color w:val="auto"/>
        </w:rPr>
        <w:tab/>
        <w:t>Review of organization (complexity)</w:t>
      </w:r>
    </w:p>
    <w:p w14:paraId="19B55690" w14:textId="77777777" w:rsidR="00F63E82" w:rsidRPr="00E70AA2" w:rsidRDefault="00F63E82" w:rsidP="00EE51A8">
      <w:pPr>
        <w:pStyle w:val="TemplateWording"/>
        <w:ind w:left="360"/>
        <w:rPr>
          <w:color w:val="auto"/>
        </w:rPr>
      </w:pPr>
      <w:r w:rsidRPr="00E70AA2">
        <w:rPr>
          <w:color w:val="auto"/>
        </w:rPr>
        <w:t>•</w:t>
      </w:r>
      <w:r w:rsidRPr="00E70AA2">
        <w:rPr>
          <w:color w:val="auto"/>
        </w:rPr>
        <w:tab/>
        <w:t>Schedule (shows major tasks, milestones, and deliverables; planned and actual start and completion dates for each)</w:t>
      </w:r>
    </w:p>
    <w:p w14:paraId="5CC6856A" w14:textId="77777777" w:rsidR="00F63E82" w:rsidRPr="00E70AA2" w:rsidRDefault="00F63E82" w:rsidP="00A8633A">
      <w:pPr>
        <w:pStyle w:val="TemplateWording"/>
        <w:ind w:left="360"/>
        <w:rPr>
          <w:color w:val="auto"/>
        </w:rPr>
      </w:pPr>
      <w:r w:rsidRPr="00E70AA2">
        <w:rPr>
          <w:color w:val="auto"/>
        </w:rPr>
        <w:t>•</w:t>
      </w:r>
      <w:r w:rsidRPr="00E70AA2">
        <w:rPr>
          <w:color w:val="auto"/>
        </w:rPr>
        <w:tab/>
        <w:t xml:space="preserve">Communication Plan/lines of communication overview (between both </w:t>
      </w:r>
      <w:r w:rsidR="00E237A2" w:rsidRPr="00E70AA2">
        <w:rPr>
          <w:color w:val="auto"/>
        </w:rPr>
        <w:t>Contractor</w:t>
      </w:r>
      <w:r w:rsidRPr="00E70AA2">
        <w:rPr>
          <w:color w:val="auto"/>
        </w:rPr>
        <w:t xml:space="preserve"> and Government)</w:t>
      </w:r>
    </w:p>
    <w:p w14:paraId="46F908B4" w14:textId="77777777" w:rsidR="00F63E82" w:rsidRPr="00E70AA2" w:rsidRDefault="00F63E82" w:rsidP="00EE51A8">
      <w:pPr>
        <w:pStyle w:val="TemplateWording"/>
        <w:ind w:left="360"/>
        <w:rPr>
          <w:color w:val="auto"/>
        </w:rPr>
      </w:pPr>
      <w:r w:rsidRPr="00E70AA2">
        <w:rPr>
          <w:color w:val="auto"/>
        </w:rPr>
        <w:t>•</w:t>
      </w:r>
      <w:r w:rsidRPr="00E70AA2">
        <w:rPr>
          <w:color w:val="auto"/>
        </w:rPr>
        <w:tab/>
        <w:t>Travel notification and processes</w:t>
      </w:r>
    </w:p>
    <w:p w14:paraId="5ACFA905" w14:textId="77777777" w:rsidR="00F63E82" w:rsidRPr="00E70AA2" w:rsidRDefault="00F63E82" w:rsidP="00EE51A8">
      <w:pPr>
        <w:pStyle w:val="TemplateWording"/>
        <w:ind w:left="360"/>
        <w:rPr>
          <w:color w:val="auto"/>
        </w:rPr>
      </w:pPr>
      <w:r w:rsidRPr="00E70AA2">
        <w:rPr>
          <w:color w:val="auto"/>
        </w:rPr>
        <w:t>•</w:t>
      </w:r>
      <w:r w:rsidRPr="00E70AA2">
        <w:rPr>
          <w:color w:val="auto"/>
        </w:rPr>
        <w:tab/>
        <w:t>Government-furnished information (GFI)</w:t>
      </w:r>
    </w:p>
    <w:p w14:paraId="6B941787" w14:textId="77777777" w:rsidR="00F63E82" w:rsidRPr="00E70AA2" w:rsidRDefault="00F63E82" w:rsidP="00E70AA2">
      <w:pPr>
        <w:pStyle w:val="TemplateWording"/>
        <w:ind w:left="360"/>
        <w:rPr>
          <w:color w:val="auto"/>
        </w:rPr>
      </w:pPr>
      <w:r w:rsidRPr="00E70AA2">
        <w:rPr>
          <w:color w:val="auto"/>
        </w:rPr>
        <w:t>•</w:t>
      </w:r>
      <w:r w:rsidRPr="00E70AA2">
        <w:rPr>
          <w:color w:val="auto"/>
        </w:rPr>
        <w:tab/>
        <w:t>Security requirements (Building access, badges, Common Access Cards (CAC))</w:t>
      </w:r>
    </w:p>
    <w:p w14:paraId="2B5799C5" w14:textId="77777777" w:rsidR="00F63E82" w:rsidRPr="00E70AA2" w:rsidRDefault="00F63E82" w:rsidP="00EE51A8">
      <w:pPr>
        <w:pStyle w:val="TemplateWording"/>
        <w:ind w:left="360"/>
        <w:rPr>
          <w:color w:val="auto"/>
        </w:rPr>
      </w:pPr>
      <w:r w:rsidRPr="00E70AA2">
        <w:rPr>
          <w:color w:val="auto"/>
        </w:rPr>
        <w:t>•</w:t>
      </w:r>
      <w:r w:rsidRPr="00E70AA2">
        <w:rPr>
          <w:color w:val="auto"/>
        </w:rPr>
        <w:tab/>
        <w:t>Invoice procedures</w:t>
      </w:r>
    </w:p>
    <w:p w14:paraId="5AB2DAA1" w14:textId="77777777" w:rsidR="00F63E82" w:rsidRPr="00E70AA2" w:rsidRDefault="00F63E82" w:rsidP="00EE51A8">
      <w:pPr>
        <w:pStyle w:val="TemplateWording"/>
        <w:ind w:left="360"/>
        <w:rPr>
          <w:color w:val="auto"/>
        </w:rPr>
      </w:pPr>
      <w:r w:rsidRPr="00E70AA2">
        <w:rPr>
          <w:color w:val="auto"/>
        </w:rPr>
        <w:t>•</w:t>
      </w:r>
      <w:r w:rsidRPr="00E70AA2">
        <w:rPr>
          <w:color w:val="auto"/>
        </w:rPr>
        <w:tab/>
        <w:t>Monthly meeting dates</w:t>
      </w:r>
    </w:p>
    <w:p w14:paraId="1A7A37F2" w14:textId="77777777" w:rsidR="00F63E82" w:rsidRPr="00E70AA2" w:rsidRDefault="00F63E82" w:rsidP="00EE51A8">
      <w:pPr>
        <w:pStyle w:val="TemplateWording"/>
        <w:ind w:left="360"/>
        <w:rPr>
          <w:color w:val="auto"/>
        </w:rPr>
      </w:pPr>
      <w:r w:rsidRPr="00E70AA2">
        <w:rPr>
          <w:color w:val="auto"/>
        </w:rPr>
        <w:t>•</w:t>
      </w:r>
      <w:r w:rsidRPr="00E70AA2">
        <w:rPr>
          <w:color w:val="auto"/>
        </w:rPr>
        <w:tab/>
        <w:t>Reporting Requirements, e.g. Monthly Status Report (MSR)</w:t>
      </w:r>
    </w:p>
    <w:p w14:paraId="5DC0F024" w14:textId="77777777" w:rsidR="00F63E82" w:rsidRPr="00E70AA2" w:rsidRDefault="00F63E82" w:rsidP="00EE51A8">
      <w:pPr>
        <w:pStyle w:val="TemplateWording"/>
        <w:ind w:left="360"/>
        <w:rPr>
          <w:color w:val="auto"/>
        </w:rPr>
      </w:pPr>
      <w:r w:rsidRPr="00E70AA2">
        <w:rPr>
          <w:color w:val="auto"/>
        </w:rPr>
        <w:lastRenderedPageBreak/>
        <w:t>•</w:t>
      </w:r>
      <w:r w:rsidRPr="00E70AA2">
        <w:rPr>
          <w:color w:val="auto"/>
        </w:rPr>
        <w:tab/>
        <w:t>POCs</w:t>
      </w:r>
    </w:p>
    <w:p w14:paraId="4DC97BE1" w14:textId="77777777" w:rsidR="00F63E82" w:rsidRPr="00E70AA2" w:rsidRDefault="00F63E82" w:rsidP="00EE51A8">
      <w:pPr>
        <w:pStyle w:val="TemplateWording"/>
        <w:ind w:left="360"/>
        <w:rPr>
          <w:color w:val="auto"/>
        </w:rPr>
      </w:pPr>
      <w:r w:rsidRPr="00E70AA2">
        <w:rPr>
          <w:color w:val="auto"/>
        </w:rPr>
        <w:t>•</w:t>
      </w:r>
      <w:r w:rsidRPr="00E70AA2">
        <w:rPr>
          <w:color w:val="auto"/>
        </w:rPr>
        <w:tab/>
        <w:t>Roles and Responsibilities</w:t>
      </w:r>
    </w:p>
    <w:p w14:paraId="45A248AB" w14:textId="77777777" w:rsidR="00F63E82" w:rsidRPr="00E70AA2" w:rsidRDefault="00F63E82" w:rsidP="00EE51A8">
      <w:pPr>
        <w:pStyle w:val="TemplateWording"/>
        <w:ind w:left="360"/>
        <w:rPr>
          <w:color w:val="auto"/>
        </w:rPr>
      </w:pPr>
      <w:r w:rsidRPr="00E70AA2">
        <w:rPr>
          <w:color w:val="auto"/>
        </w:rPr>
        <w:t>•</w:t>
      </w:r>
      <w:r w:rsidRPr="00E70AA2">
        <w:rPr>
          <w:color w:val="auto"/>
        </w:rPr>
        <w:tab/>
        <w:t>Overview of incoming Transition Plan to include process, timeframes, and status</w:t>
      </w:r>
    </w:p>
    <w:p w14:paraId="7DCAB178" w14:textId="77777777" w:rsidR="00F63E82" w:rsidRPr="00E70AA2" w:rsidRDefault="00F63E82" w:rsidP="00EE51A8">
      <w:pPr>
        <w:pStyle w:val="TemplateWording"/>
        <w:ind w:left="360"/>
        <w:rPr>
          <w:color w:val="auto"/>
        </w:rPr>
      </w:pPr>
      <w:r w:rsidRPr="00E70AA2">
        <w:rPr>
          <w:color w:val="auto"/>
        </w:rPr>
        <w:t>•</w:t>
      </w:r>
      <w:r w:rsidRPr="00E70AA2">
        <w:rPr>
          <w:color w:val="auto"/>
        </w:rPr>
        <w:tab/>
        <w:t xml:space="preserve">Prioritization of </w:t>
      </w:r>
      <w:r w:rsidR="00E237A2" w:rsidRPr="00E70AA2">
        <w:rPr>
          <w:color w:val="auto"/>
        </w:rPr>
        <w:t>Contractor</w:t>
      </w:r>
      <w:r w:rsidRPr="00E70AA2">
        <w:rPr>
          <w:color w:val="auto"/>
        </w:rPr>
        <w:t xml:space="preserve"> activities</w:t>
      </w:r>
    </w:p>
    <w:p w14:paraId="64073144" w14:textId="77777777" w:rsidR="00F63E82" w:rsidRPr="00E70AA2" w:rsidRDefault="00F63E82" w:rsidP="00EE51A8">
      <w:pPr>
        <w:pStyle w:val="TemplateWording"/>
        <w:ind w:left="360"/>
        <w:rPr>
          <w:color w:val="auto"/>
        </w:rPr>
      </w:pPr>
      <w:r w:rsidRPr="00E70AA2">
        <w:rPr>
          <w:color w:val="auto"/>
        </w:rPr>
        <w:t>•</w:t>
      </w:r>
      <w:r w:rsidRPr="00E70AA2">
        <w:rPr>
          <w:color w:val="auto"/>
        </w:rPr>
        <w:tab/>
        <w:t>Any initial deliverables</w:t>
      </w:r>
    </w:p>
    <w:p w14:paraId="02F9F478" w14:textId="77777777" w:rsidR="00F63E82" w:rsidRPr="00E70AA2" w:rsidRDefault="00F63E82" w:rsidP="00EE51A8">
      <w:pPr>
        <w:pStyle w:val="TemplateWording"/>
        <w:ind w:left="360"/>
        <w:rPr>
          <w:color w:val="auto"/>
        </w:rPr>
      </w:pPr>
      <w:r w:rsidRPr="00E70AA2">
        <w:rPr>
          <w:color w:val="auto"/>
        </w:rPr>
        <w:t>•</w:t>
      </w:r>
      <w:r w:rsidRPr="00E70AA2">
        <w:rPr>
          <w:color w:val="auto"/>
        </w:rPr>
        <w:tab/>
        <w:t>Other logistic issues</w:t>
      </w:r>
    </w:p>
    <w:p w14:paraId="4A244F3F" w14:textId="77777777" w:rsidR="00F63E82" w:rsidRPr="00E70AA2" w:rsidRDefault="00F63E82" w:rsidP="00EE51A8">
      <w:pPr>
        <w:pStyle w:val="TemplateWording"/>
        <w:ind w:left="360"/>
        <w:rPr>
          <w:color w:val="auto"/>
        </w:rPr>
      </w:pPr>
      <w:r w:rsidRPr="00E70AA2">
        <w:rPr>
          <w:color w:val="auto"/>
        </w:rPr>
        <w:t>•</w:t>
      </w:r>
      <w:r w:rsidRPr="00E70AA2">
        <w:rPr>
          <w:color w:val="auto"/>
        </w:rPr>
        <w:tab/>
        <w:t>Quality Control Plan (QCP)</w:t>
      </w:r>
    </w:p>
    <w:p w14:paraId="6E0111CE" w14:textId="77777777" w:rsidR="00F63E82" w:rsidRPr="00E70AA2" w:rsidRDefault="00F63E82" w:rsidP="00EE51A8">
      <w:pPr>
        <w:pStyle w:val="TemplateWording"/>
        <w:ind w:left="360"/>
        <w:rPr>
          <w:color w:val="auto"/>
        </w:rPr>
      </w:pPr>
      <w:r w:rsidRPr="00E70AA2">
        <w:rPr>
          <w:color w:val="auto"/>
        </w:rPr>
        <w:t>•</w:t>
      </w:r>
      <w:r w:rsidRPr="00E70AA2">
        <w:rPr>
          <w:color w:val="auto"/>
        </w:rPr>
        <w:tab/>
        <w:t>Sensitivity and protection of information</w:t>
      </w:r>
    </w:p>
    <w:p w14:paraId="3A150E96" w14:textId="77777777" w:rsidR="00F63E82" w:rsidRPr="00E70AA2" w:rsidRDefault="00F63E82" w:rsidP="00EE51A8">
      <w:pPr>
        <w:pStyle w:val="TemplateWording"/>
        <w:ind w:left="360"/>
        <w:rPr>
          <w:color w:val="auto"/>
        </w:rPr>
      </w:pPr>
      <w:r w:rsidRPr="00E70AA2">
        <w:rPr>
          <w:color w:val="auto"/>
        </w:rPr>
        <w:t>•</w:t>
      </w:r>
      <w:r w:rsidRPr="00E70AA2">
        <w:rPr>
          <w:color w:val="auto"/>
        </w:rPr>
        <w:tab/>
        <w:t>Additional issues of concern (Leave/back-up support)</w:t>
      </w:r>
    </w:p>
    <w:p w14:paraId="54DD68FB" w14:textId="77777777" w:rsidR="00F63E82" w:rsidRPr="00E70AA2" w:rsidRDefault="00F63E82" w:rsidP="00EE51A8">
      <w:pPr>
        <w:pStyle w:val="TemplateWording"/>
        <w:rPr>
          <w:color w:val="auto"/>
        </w:rPr>
      </w:pPr>
    </w:p>
    <w:p w14:paraId="4D1152E1" w14:textId="2349353A" w:rsidR="00F63E82" w:rsidRPr="00E70AA2" w:rsidRDefault="00380DBD" w:rsidP="00EE51A8">
      <w:pPr>
        <w:pStyle w:val="TemplateWording"/>
        <w:rPr>
          <w:color w:val="auto"/>
        </w:rPr>
      </w:pPr>
      <w:proofErr w:type="gramStart"/>
      <w:r w:rsidRPr="00E70AA2">
        <w:rPr>
          <w:color w:val="auto"/>
        </w:rPr>
        <w:t>6.</w:t>
      </w:r>
      <w:r w:rsidR="00D36F55" w:rsidRPr="00E70AA2">
        <w:rPr>
          <w:color w:val="auto"/>
        </w:rPr>
        <w:t>2.2</w:t>
      </w:r>
      <w:r w:rsidR="000F355B" w:rsidRPr="00E70AA2">
        <w:rPr>
          <w:color w:val="auto"/>
        </w:rPr>
        <w:t xml:space="preserve"> </w:t>
      </w:r>
      <w:r w:rsidR="00F63E82" w:rsidRPr="00E70AA2">
        <w:rPr>
          <w:color w:val="auto"/>
        </w:rPr>
        <w:t xml:space="preserve"> The</w:t>
      </w:r>
      <w:proofErr w:type="gramEnd"/>
      <w:r w:rsidR="00F63E82" w:rsidRPr="00E70AA2">
        <w:rPr>
          <w:color w:val="auto"/>
        </w:rPr>
        <w:t xml:space="preserve"> </w:t>
      </w:r>
      <w:r w:rsidR="00E237A2" w:rsidRPr="00E70AA2">
        <w:rPr>
          <w:color w:val="auto"/>
        </w:rPr>
        <w:t>Contractor</w:t>
      </w:r>
      <w:r w:rsidR="00F63E82" w:rsidRPr="00E70AA2">
        <w:rPr>
          <w:color w:val="auto"/>
        </w:rPr>
        <w:t xml:space="preserve"> shall provide a draft copy of the agenda </w:t>
      </w:r>
      <w:r w:rsidR="00E237A2" w:rsidRPr="00E70AA2">
        <w:rPr>
          <w:color w:val="auto"/>
        </w:rPr>
        <w:t xml:space="preserve">NLT 3 days after contract award </w:t>
      </w:r>
      <w:r w:rsidR="00F63E82" w:rsidRPr="00E70AA2">
        <w:rPr>
          <w:color w:val="auto"/>
        </w:rPr>
        <w:t>fo</w:t>
      </w:r>
      <w:r w:rsidR="002E750B">
        <w:rPr>
          <w:color w:val="auto"/>
        </w:rPr>
        <w:t>r review and approval by the LLLL</w:t>
      </w:r>
      <w:r w:rsidR="00F63E82" w:rsidRPr="00E70AA2">
        <w:rPr>
          <w:color w:val="auto"/>
        </w:rPr>
        <w:t xml:space="preserve"> prior to finalizing. The Government will provide the </w:t>
      </w:r>
      <w:r w:rsidR="00E237A2" w:rsidRPr="00E70AA2">
        <w:rPr>
          <w:color w:val="auto"/>
        </w:rPr>
        <w:t>Contractor</w:t>
      </w:r>
      <w:r w:rsidR="00F63E82" w:rsidRPr="00E70AA2">
        <w:rPr>
          <w:color w:val="auto"/>
        </w:rPr>
        <w:t xml:space="preserve"> with the number of participants for the kick-off meeting and the </w:t>
      </w:r>
      <w:r w:rsidR="00E237A2" w:rsidRPr="00E70AA2">
        <w:rPr>
          <w:color w:val="auto"/>
        </w:rPr>
        <w:t>Contractor</w:t>
      </w:r>
      <w:r w:rsidR="00F63E82" w:rsidRPr="00E70AA2">
        <w:rPr>
          <w:color w:val="auto"/>
        </w:rPr>
        <w:t xml:space="preserve"> shall provide sufficient copies of the presentation for all present.</w:t>
      </w:r>
    </w:p>
    <w:p w14:paraId="2CA55895" w14:textId="77777777" w:rsidR="00F63E82" w:rsidRPr="00E70AA2" w:rsidRDefault="00F63E82" w:rsidP="00EE51A8">
      <w:pPr>
        <w:pStyle w:val="TemplateWording"/>
        <w:rPr>
          <w:color w:val="auto"/>
        </w:rPr>
      </w:pPr>
    </w:p>
    <w:p w14:paraId="5E44139C" w14:textId="77777777" w:rsidR="00F63E82" w:rsidRPr="00E70AA2" w:rsidRDefault="00380DBD" w:rsidP="00EE51A8">
      <w:pPr>
        <w:pStyle w:val="TemplateWording"/>
        <w:rPr>
          <w:color w:val="auto"/>
        </w:rPr>
      </w:pPr>
      <w:proofErr w:type="gramStart"/>
      <w:r w:rsidRPr="00E70AA2">
        <w:rPr>
          <w:color w:val="auto"/>
        </w:rPr>
        <w:t>6.</w:t>
      </w:r>
      <w:r w:rsidR="000F355B" w:rsidRPr="00E70AA2">
        <w:rPr>
          <w:color w:val="auto"/>
        </w:rPr>
        <w:t>2.</w:t>
      </w:r>
      <w:r w:rsidR="00D36F55" w:rsidRPr="00E70AA2">
        <w:rPr>
          <w:color w:val="auto"/>
        </w:rPr>
        <w:t>3</w:t>
      </w:r>
      <w:r w:rsidR="000F355B" w:rsidRPr="00E70AA2">
        <w:rPr>
          <w:color w:val="auto"/>
        </w:rPr>
        <w:t xml:space="preserve"> </w:t>
      </w:r>
      <w:r w:rsidR="00F63E82" w:rsidRPr="00E70AA2">
        <w:rPr>
          <w:color w:val="auto"/>
        </w:rPr>
        <w:t xml:space="preserve"> The</w:t>
      </w:r>
      <w:proofErr w:type="gramEnd"/>
      <w:r w:rsidR="00F63E82" w:rsidRPr="00E70AA2">
        <w:rPr>
          <w:color w:val="auto"/>
        </w:rPr>
        <w:t xml:space="preserve"> </w:t>
      </w:r>
      <w:r w:rsidR="00E237A2" w:rsidRPr="00E70AA2">
        <w:rPr>
          <w:color w:val="auto"/>
        </w:rPr>
        <w:t xml:space="preserve">Kickoff Meeting location </w:t>
      </w:r>
      <w:r w:rsidR="00F63E82" w:rsidRPr="00E70AA2">
        <w:rPr>
          <w:color w:val="auto"/>
        </w:rPr>
        <w:t xml:space="preserve">will be held at the </w:t>
      </w:r>
      <w:r w:rsidR="00A8633A" w:rsidRPr="00E70AA2">
        <w:rPr>
          <w:color w:val="auto"/>
        </w:rPr>
        <w:t>Government's</w:t>
      </w:r>
      <w:r w:rsidR="00E237A2" w:rsidRPr="00E70AA2">
        <w:rPr>
          <w:color w:val="auto"/>
        </w:rPr>
        <w:t xml:space="preserve"> </w:t>
      </w:r>
      <w:r w:rsidR="00F63E82" w:rsidRPr="00E70AA2">
        <w:rPr>
          <w:color w:val="auto"/>
        </w:rPr>
        <w:t>facility or another designated location and the date and time will be mutually agreed upon by both parties.</w:t>
      </w:r>
    </w:p>
    <w:p w14:paraId="74B12C73" w14:textId="77777777" w:rsidR="00F63E82" w:rsidRDefault="00F63E82" w:rsidP="00F63E82"/>
    <w:p w14:paraId="4C031D61" w14:textId="77777777" w:rsidR="00E43A43" w:rsidRDefault="00E43A43" w:rsidP="000F355B">
      <w:pPr>
        <w:pStyle w:val="Heading3"/>
      </w:pPr>
      <w:bookmarkStart w:id="119" w:name="_6.3_Transition-In_Plan"/>
      <w:bookmarkStart w:id="120" w:name="_Toc74302544"/>
      <w:bookmarkEnd w:id="119"/>
      <w:r w:rsidRPr="005E1434">
        <w:t>6.3 Transition-In Plan</w:t>
      </w:r>
      <w:bookmarkEnd w:id="120"/>
    </w:p>
    <w:p w14:paraId="2E8AF7C4" w14:textId="77777777" w:rsidR="00E43A43" w:rsidRDefault="00E43A43" w:rsidP="00E43A43"/>
    <w:p w14:paraId="244FF8C4" w14:textId="77777777" w:rsidR="00E237A2" w:rsidRPr="00E70AA2" w:rsidRDefault="005E1434" w:rsidP="00E237A2">
      <w:proofErr w:type="gramStart"/>
      <w:r>
        <w:t xml:space="preserve">6.3.1  </w:t>
      </w:r>
      <w:r w:rsidR="00E237A2" w:rsidRPr="00DE1369">
        <w:t>The</w:t>
      </w:r>
      <w:proofErr w:type="gramEnd"/>
      <w:r w:rsidR="00E237A2" w:rsidRPr="00DE1369">
        <w:t xml:space="preserve"> </w:t>
      </w:r>
      <w:r w:rsidR="00E237A2">
        <w:t>Contractor</w:t>
      </w:r>
      <w:r w:rsidR="00E237A2" w:rsidRPr="00DE1369">
        <w:t xml:space="preserve"> shall provide a Transition-</w:t>
      </w:r>
      <w:r w:rsidR="00E237A2">
        <w:t>In</w:t>
      </w:r>
      <w:r w:rsidR="00E237A2" w:rsidRPr="00DE1369">
        <w:t xml:space="preserve"> Plan </w:t>
      </w:r>
      <w:r w:rsidR="00E237A2">
        <w:t xml:space="preserve">at the Kickoff Meeting, </w:t>
      </w:r>
      <w:r w:rsidR="00E237A2" w:rsidRPr="00DE1369">
        <w:t xml:space="preserve">the plan shall facilitate the accomplishment of a seamless transition from the incumbent </w:t>
      </w:r>
      <w:r w:rsidR="00E237A2">
        <w:t xml:space="preserve">Contractor (if applicable) </w:t>
      </w:r>
      <w:r w:rsidR="00E237A2" w:rsidRPr="00DE1369">
        <w:t xml:space="preserve">and incoming </w:t>
      </w:r>
      <w:r w:rsidR="00E237A2">
        <w:t xml:space="preserve">Contractor.  </w:t>
      </w:r>
      <w:r w:rsidR="00E237A2" w:rsidRPr="00DE1369">
        <w:t xml:space="preserve">The </w:t>
      </w:r>
      <w:r w:rsidR="00E237A2">
        <w:t>Contractor</w:t>
      </w:r>
      <w:r w:rsidR="00E237A2" w:rsidRPr="00DE1369">
        <w:t xml:space="preserve"> shall identify how it will coordinate with the </w:t>
      </w:r>
      <w:r>
        <w:t>incumbent</w:t>
      </w:r>
      <w:r w:rsidR="00E237A2" w:rsidRPr="00DE1369">
        <w:t xml:space="preserve"> </w:t>
      </w:r>
      <w:r w:rsidR="00E237A2">
        <w:t>Contractor</w:t>
      </w:r>
      <w:r w:rsidR="00E237A2" w:rsidRPr="00DE1369">
        <w:t xml:space="preserve"> and Government personnel to transfer knowledge regarding the </w:t>
      </w:r>
      <w:r w:rsidR="00E237A2" w:rsidRPr="00E70AA2">
        <w:t>following:</w:t>
      </w:r>
    </w:p>
    <w:p w14:paraId="2B073386" w14:textId="77777777" w:rsidR="00E237A2" w:rsidRPr="00E70AA2" w:rsidRDefault="00E237A2" w:rsidP="00E237A2">
      <w:pPr>
        <w:pStyle w:val="TemplateWording"/>
        <w:ind w:left="360"/>
        <w:rPr>
          <w:color w:val="auto"/>
        </w:rPr>
      </w:pPr>
      <w:r w:rsidRPr="00E70AA2">
        <w:rPr>
          <w:color w:val="auto"/>
        </w:rPr>
        <w:t>•</w:t>
      </w:r>
      <w:r w:rsidRPr="00E70AA2">
        <w:rPr>
          <w:color w:val="auto"/>
        </w:rPr>
        <w:tab/>
        <w:t>Project management processes</w:t>
      </w:r>
    </w:p>
    <w:p w14:paraId="4E50579F" w14:textId="77777777" w:rsidR="00E237A2" w:rsidRPr="00E70AA2" w:rsidRDefault="00E237A2" w:rsidP="00E237A2">
      <w:pPr>
        <w:pStyle w:val="TemplateWording"/>
        <w:ind w:left="360"/>
        <w:rPr>
          <w:color w:val="auto"/>
        </w:rPr>
      </w:pPr>
      <w:r w:rsidRPr="00E70AA2">
        <w:rPr>
          <w:color w:val="auto"/>
        </w:rPr>
        <w:t>•</w:t>
      </w:r>
      <w:r w:rsidRPr="00E70AA2">
        <w:rPr>
          <w:color w:val="auto"/>
        </w:rPr>
        <w:tab/>
        <w:t>Points of contact</w:t>
      </w:r>
    </w:p>
    <w:p w14:paraId="7B3E5496" w14:textId="77777777" w:rsidR="00E237A2" w:rsidRPr="00E70AA2" w:rsidRDefault="00E237A2" w:rsidP="00E237A2">
      <w:pPr>
        <w:pStyle w:val="TemplateWording"/>
        <w:ind w:left="360"/>
        <w:rPr>
          <w:color w:val="auto"/>
        </w:rPr>
      </w:pPr>
      <w:r w:rsidRPr="00E70AA2">
        <w:rPr>
          <w:color w:val="auto"/>
        </w:rPr>
        <w:t>•</w:t>
      </w:r>
      <w:r w:rsidRPr="00E70AA2">
        <w:rPr>
          <w:color w:val="auto"/>
        </w:rPr>
        <w:tab/>
        <w:t>Location of technical and project management documentation</w:t>
      </w:r>
    </w:p>
    <w:p w14:paraId="213FF8ED" w14:textId="77777777" w:rsidR="00E237A2" w:rsidRPr="00E70AA2" w:rsidRDefault="00E237A2" w:rsidP="00E237A2">
      <w:pPr>
        <w:pStyle w:val="TemplateWording"/>
        <w:ind w:left="360"/>
        <w:rPr>
          <w:color w:val="auto"/>
        </w:rPr>
      </w:pPr>
      <w:r w:rsidRPr="00E70AA2">
        <w:rPr>
          <w:color w:val="auto"/>
        </w:rPr>
        <w:t>•</w:t>
      </w:r>
      <w:r w:rsidRPr="00E70AA2">
        <w:rPr>
          <w:color w:val="auto"/>
        </w:rPr>
        <w:tab/>
        <w:t>Status of ongoing technical initiatives</w:t>
      </w:r>
    </w:p>
    <w:p w14:paraId="2E3D6E72" w14:textId="77777777" w:rsidR="00E237A2" w:rsidRPr="00E70AA2" w:rsidRDefault="00E237A2" w:rsidP="00E237A2">
      <w:pPr>
        <w:pStyle w:val="TemplateWording"/>
        <w:ind w:left="360"/>
        <w:rPr>
          <w:color w:val="auto"/>
        </w:rPr>
      </w:pPr>
      <w:r w:rsidRPr="00E70AA2">
        <w:rPr>
          <w:color w:val="auto"/>
        </w:rPr>
        <w:t>•</w:t>
      </w:r>
      <w:r w:rsidRPr="00E70AA2">
        <w:rPr>
          <w:color w:val="auto"/>
        </w:rPr>
        <w:tab/>
        <w:t>Transition of key personnel</w:t>
      </w:r>
    </w:p>
    <w:p w14:paraId="05C2D6CC" w14:textId="77777777" w:rsidR="00E237A2" w:rsidRPr="00E70AA2" w:rsidRDefault="00E237A2" w:rsidP="00E237A2">
      <w:pPr>
        <w:pStyle w:val="TemplateWording"/>
        <w:ind w:left="360"/>
        <w:rPr>
          <w:color w:val="auto"/>
        </w:rPr>
      </w:pPr>
      <w:r w:rsidRPr="00E70AA2">
        <w:rPr>
          <w:color w:val="auto"/>
        </w:rPr>
        <w:t>•</w:t>
      </w:r>
      <w:r w:rsidRPr="00E70AA2">
        <w:rPr>
          <w:color w:val="auto"/>
        </w:rPr>
        <w:tab/>
        <w:t>Schedules and milestones</w:t>
      </w:r>
    </w:p>
    <w:p w14:paraId="1EB6F93F" w14:textId="77777777" w:rsidR="00E237A2" w:rsidRPr="00E70AA2" w:rsidRDefault="00E237A2" w:rsidP="00E237A2">
      <w:pPr>
        <w:pStyle w:val="TemplateWording"/>
        <w:ind w:left="360"/>
        <w:rPr>
          <w:color w:val="auto"/>
        </w:rPr>
      </w:pPr>
      <w:r w:rsidRPr="00E70AA2">
        <w:rPr>
          <w:color w:val="auto"/>
        </w:rPr>
        <w:t>•</w:t>
      </w:r>
      <w:r w:rsidRPr="00E70AA2">
        <w:rPr>
          <w:color w:val="auto"/>
        </w:rPr>
        <w:tab/>
        <w:t>Actions required of the Government</w:t>
      </w:r>
    </w:p>
    <w:p w14:paraId="6C84B502" w14:textId="77777777" w:rsidR="00E237A2" w:rsidRPr="00E70AA2" w:rsidRDefault="00E237A2" w:rsidP="00E237A2">
      <w:pPr>
        <w:pStyle w:val="TemplateWording"/>
        <w:ind w:left="360"/>
        <w:rPr>
          <w:color w:val="auto"/>
        </w:rPr>
      </w:pPr>
      <w:r w:rsidRPr="00E70AA2">
        <w:rPr>
          <w:color w:val="auto"/>
        </w:rPr>
        <w:t>•</w:t>
      </w:r>
      <w:r w:rsidRPr="00E70AA2">
        <w:rPr>
          <w:color w:val="auto"/>
        </w:rPr>
        <w:tab/>
        <w:t>Coordination of IT related programs, issues</w:t>
      </w:r>
    </w:p>
    <w:p w14:paraId="3A2106BD" w14:textId="77777777" w:rsidR="00E237A2" w:rsidRPr="00E70AA2" w:rsidRDefault="00E237A2" w:rsidP="00E237A2">
      <w:pPr>
        <w:pStyle w:val="TemplateWording"/>
        <w:rPr>
          <w:color w:val="auto"/>
        </w:rPr>
      </w:pPr>
    </w:p>
    <w:p w14:paraId="200C41A0" w14:textId="2959FA61" w:rsidR="005E1434" w:rsidRPr="00E70AA2" w:rsidRDefault="00E237A2" w:rsidP="00E237A2">
      <w:pPr>
        <w:pStyle w:val="TemplateWording"/>
        <w:rPr>
          <w:color w:val="auto"/>
        </w:rPr>
      </w:pPr>
      <w:proofErr w:type="gramStart"/>
      <w:r w:rsidRPr="00E70AA2">
        <w:rPr>
          <w:color w:val="auto"/>
        </w:rPr>
        <w:t>6.3.2  The</w:t>
      </w:r>
      <w:proofErr w:type="gramEnd"/>
      <w:r w:rsidRPr="00E70AA2">
        <w:rPr>
          <w:color w:val="auto"/>
        </w:rPr>
        <w:t xml:space="preserve"> Contractor shall also establish and maintain effective communication with the </w:t>
      </w:r>
      <w:r w:rsidR="005E1434" w:rsidRPr="00E70AA2">
        <w:rPr>
          <w:color w:val="auto"/>
        </w:rPr>
        <w:t>incumbent</w:t>
      </w:r>
      <w:r w:rsidRPr="00E70AA2">
        <w:rPr>
          <w:color w:val="auto"/>
        </w:rPr>
        <w:t xml:space="preserve"> Contractor and Government personnel for the period of the transition via weekly status meetings</w:t>
      </w:r>
      <w:r w:rsidR="002E750B">
        <w:rPr>
          <w:color w:val="auto"/>
        </w:rPr>
        <w:t xml:space="preserve"> per the LLLL</w:t>
      </w:r>
      <w:r w:rsidR="005E1434" w:rsidRPr="00E70AA2">
        <w:rPr>
          <w:color w:val="auto"/>
        </w:rPr>
        <w:t>’s direction</w:t>
      </w:r>
      <w:r w:rsidRPr="00E70AA2">
        <w:rPr>
          <w:color w:val="auto"/>
        </w:rPr>
        <w:t xml:space="preserve">.  </w:t>
      </w:r>
    </w:p>
    <w:p w14:paraId="113E5D1C" w14:textId="77777777" w:rsidR="005E1434" w:rsidRPr="00E70AA2" w:rsidRDefault="005E1434" w:rsidP="00E237A2">
      <w:pPr>
        <w:pStyle w:val="TemplateWording"/>
        <w:rPr>
          <w:color w:val="auto"/>
        </w:rPr>
      </w:pPr>
    </w:p>
    <w:p w14:paraId="2086C7AD" w14:textId="77777777" w:rsidR="00E237A2" w:rsidRPr="00E70AA2" w:rsidRDefault="005E1434" w:rsidP="00E237A2">
      <w:pPr>
        <w:pStyle w:val="TemplateWording"/>
        <w:rPr>
          <w:rFonts w:eastAsia="Batang"/>
          <w:color w:val="auto"/>
        </w:rPr>
      </w:pPr>
      <w:proofErr w:type="gramStart"/>
      <w:r w:rsidRPr="00E70AA2">
        <w:rPr>
          <w:color w:val="auto"/>
        </w:rPr>
        <w:t>6.3.3  Incumbent</w:t>
      </w:r>
      <w:proofErr w:type="gramEnd"/>
      <w:r w:rsidRPr="00E70AA2">
        <w:rPr>
          <w:color w:val="auto"/>
        </w:rPr>
        <w:t xml:space="preserve"> </w:t>
      </w:r>
      <w:r w:rsidR="00E237A2" w:rsidRPr="00E70AA2">
        <w:rPr>
          <w:color w:val="auto"/>
        </w:rPr>
        <w:t xml:space="preserve">employees </w:t>
      </w:r>
      <w:r w:rsidRPr="00E70AA2">
        <w:rPr>
          <w:color w:val="auto"/>
        </w:rPr>
        <w:t xml:space="preserve">may </w:t>
      </w:r>
      <w:r w:rsidR="00E237A2" w:rsidRPr="00E70AA2">
        <w:rPr>
          <w:color w:val="auto"/>
        </w:rPr>
        <w:t xml:space="preserve">be interviewed for possible employment by </w:t>
      </w:r>
      <w:r w:rsidRPr="00E70AA2">
        <w:rPr>
          <w:color w:val="auto"/>
        </w:rPr>
        <w:t xml:space="preserve">the incoming </w:t>
      </w:r>
      <w:r w:rsidR="00E237A2" w:rsidRPr="00E70AA2">
        <w:rPr>
          <w:color w:val="auto"/>
        </w:rPr>
        <w:t xml:space="preserve">Contractor; however, the </w:t>
      </w:r>
      <w:r w:rsidRPr="00E70AA2">
        <w:rPr>
          <w:color w:val="auto"/>
        </w:rPr>
        <w:t xml:space="preserve">employees </w:t>
      </w:r>
      <w:r w:rsidR="00E237A2" w:rsidRPr="00E70AA2">
        <w:rPr>
          <w:color w:val="auto"/>
        </w:rPr>
        <w:t>will have the first right of refusal.</w:t>
      </w:r>
    </w:p>
    <w:p w14:paraId="6DA6FCC7" w14:textId="77777777" w:rsidR="00E43A43" w:rsidRDefault="00E43A43" w:rsidP="000F355B">
      <w:pPr>
        <w:pStyle w:val="Heading3"/>
      </w:pPr>
    </w:p>
    <w:p w14:paraId="3A3C62B1" w14:textId="77777777" w:rsidR="00F63E82" w:rsidRPr="00DE1369" w:rsidRDefault="00380DBD" w:rsidP="000F355B">
      <w:pPr>
        <w:pStyle w:val="Heading3"/>
      </w:pPr>
      <w:bookmarkStart w:id="121" w:name="_6.3__Transition-Out"/>
      <w:bookmarkStart w:id="122" w:name="_Toc74302545"/>
      <w:bookmarkEnd w:id="121"/>
      <w:proofErr w:type="gramStart"/>
      <w:r>
        <w:t>6.</w:t>
      </w:r>
      <w:r w:rsidR="003A0089">
        <w:t>4</w:t>
      </w:r>
      <w:r w:rsidR="00F63E82" w:rsidRPr="00DE1369">
        <w:t xml:space="preserve"> </w:t>
      </w:r>
      <w:r w:rsidR="00F63E82">
        <w:t xml:space="preserve"> </w:t>
      </w:r>
      <w:r w:rsidR="00F63E82" w:rsidRPr="00DE1369">
        <w:t>Transition</w:t>
      </w:r>
      <w:proofErr w:type="gramEnd"/>
      <w:r w:rsidR="00F63E82" w:rsidRPr="00DE1369">
        <w:t>-Out Plan</w:t>
      </w:r>
      <w:bookmarkEnd w:id="122"/>
    </w:p>
    <w:p w14:paraId="39A2F8A4" w14:textId="77777777" w:rsidR="00F63E82" w:rsidRPr="00DE1369" w:rsidRDefault="00F63E82" w:rsidP="00F63E82"/>
    <w:p w14:paraId="3C298B56" w14:textId="77777777" w:rsidR="00F63E82" w:rsidRPr="00E70AA2" w:rsidRDefault="00380DBD" w:rsidP="00F63E82">
      <w:proofErr w:type="gramStart"/>
      <w:r>
        <w:t>6.</w:t>
      </w:r>
      <w:r w:rsidR="003A0089" w:rsidRPr="00E70AA2">
        <w:t>4</w:t>
      </w:r>
      <w:r w:rsidR="000F355B" w:rsidRPr="00E70AA2">
        <w:t xml:space="preserve">.1  </w:t>
      </w:r>
      <w:r w:rsidR="00F63E82" w:rsidRPr="00E70AA2">
        <w:t>The</w:t>
      </w:r>
      <w:proofErr w:type="gramEnd"/>
      <w:r w:rsidR="00F63E82" w:rsidRPr="00E70AA2">
        <w:t xml:space="preserve"> </w:t>
      </w:r>
      <w:r w:rsidR="00E237A2" w:rsidRPr="00E70AA2">
        <w:t>Contractor</w:t>
      </w:r>
      <w:r w:rsidR="00F63E82" w:rsidRPr="00E70AA2">
        <w:t xml:space="preserve"> shall provide a Transition-Out Plan NLT than </w:t>
      </w:r>
      <w:r w:rsidR="00A8633A" w:rsidRPr="00E70AA2">
        <w:rPr>
          <w:rStyle w:val="TemplateWordingChar"/>
          <w:color w:val="auto"/>
        </w:rPr>
        <w:t>60</w:t>
      </w:r>
      <w:r w:rsidR="00F63E82" w:rsidRPr="00E70AA2">
        <w:t xml:space="preserve"> calendar days prior to expiration of the contract</w:t>
      </w:r>
      <w:r w:rsidR="005E1434" w:rsidRPr="00E70AA2">
        <w:t>. T</w:t>
      </w:r>
      <w:r w:rsidR="00F63E82" w:rsidRPr="00E70AA2">
        <w:t xml:space="preserve">he plan shall facilitate the accomplishment of a seamless transition from the incumbent to and incoming </w:t>
      </w:r>
      <w:r w:rsidR="00E237A2" w:rsidRPr="00E70AA2">
        <w:t>Contractor</w:t>
      </w:r>
      <w:r w:rsidR="00A47826" w:rsidRPr="00E70AA2">
        <w:t xml:space="preserve"> (if applicable)</w:t>
      </w:r>
      <w:r w:rsidR="00F63E82" w:rsidRPr="00E70AA2">
        <w:t xml:space="preserve">. In addition, the </w:t>
      </w:r>
      <w:r w:rsidR="00E237A2" w:rsidRPr="00E70AA2">
        <w:t>Contractor</w:t>
      </w:r>
      <w:r w:rsidR="00F63E82" w:rsidRPr="00E70AA2">
        <w:t xml:space="preserve"> will </w:t>
      </w:r>
      <w:r w:rsidR="00F63E82" w:rsidRPr="00E70AA2">
        <w:lastRenderedPageBreak/>
        <w:t xml:space="preserve">continue to accomplish all tasks as outlined in the contract during this period. The </w:t>
      </w:r>
      <w:r w:rsidR="00E237A2" w:rsidRPr="00E70AA2">
        <w:t>Contractor</w:t>
      </w:r>
      <w:r w:rsidR="00F63E82" w:rsidRPr="00E70AA2">
        <w:t xml:space="preserve"> shall identify how it will coordinate with the incoming </w:t>
      </w:r>
      <w:r w:rsidR="00E237A2" w:rsidRPr="00E70AA2">
        <w:t>Contractor</w:t>
      </w:r>
      <w:r w:rsidR="00F63E82" w:rsidRPr="00E70AA2">
        <w:t xml:space="preserve"> and Government personnel to transfer knowledge regarding the following:</w:t>
      </w:r>
    </w:p>
    <w:p w14:paraId="20D34154"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Project management processes</w:t>
      </w:r>
    </w:p>
    <w:p w14:paraId="637DFA3F"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Points of contact</w:t>
      </w:r>
    </w:p>
    <w:p w14:paraId="72F62EB5"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Location of technical and project management documentation</w:t>
      </w:r>
    </w:p>
    <w:p w14:paraId="696ABE34"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Status of ongoing technical initiatives</w:t>
      </w:r>
    </w:p>
    <w:p w14:paraId="3F0FB2D3"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Transition of key personnel</w:t>
      </w:r>
    </w:p>
    <w:p w14:paraId="584C0BA3"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Schedules and milestones</w:t>
      </w:r>
    </w:p>
    <w:p w14:paraId="786754E3"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Actions required of the Government</w:t>
      </w:r>
    </w:p>
    <w:p w14:paraId="2F307F27" w14:textId="77777777" w:rsidR="00F63E82" w:rsidRPr="00E70AA2" w:rsidRDefault="00A47826" w:rsidP="00EE51A8">
      <w:pPr>
        <w:pStyle w:val="TemplateWording"/>
        <w:ind w:left="360"/>
        <w:rPr>
          <w:color w:val="auto"/>
        </w:rPr>
      </w:pPr>
      <w:r w:rsidRPr="00E70AA2">
        <w:rPr>
          <w:color w:val="auto"/>
        </w:rPr>
        <w:t>•</w:t>
      </w:r>
      <w:r w:rsidRPr="00E70AA2">
        <w:rPr>
          <w:color w:val="auto"/>
        </w:rPr>
        <w:tab/>
      </w:r>
      <w:r w:rsidR="00F63E82" w:rsidRPr="00E70AA2">
        <w:rPr>
          <w:color w:val="auto"/>
        </w:rPr>
        <w:t>Coordination of IT related programs, issues</w:t>
      </w:r>
    </w:p>
    <w:p w14:paraId="728ACA37" w14:textId="77777777" w:rsidR="00F63E82" w:rsidRPr="00E70AA2" w:rsidRDefault="00F63E82" w:rsidP="00EE51A8">
      <w:pPr>
        <w:pStyle w:val="TemplateWording"/>
        <w:rPr>
          <w:color w:val="auto"/>
        </w:rPr>
      </w:pPr>
    </w:p>
    <w:p w14:paraId="517C9205" w14:textId="77777777" w:rsidR="005E1434" w:rsidRPr="00E70AA2" w:rsidRDefault="00380DBD" w:rsidP="00EE51A8">
      <w:pPr>
        <w:pStyle w:val="TemplateWording"/>
        <w:rPr>
          <w:color w:val="auto"/>
        </w:rPr>
      </w:pPr>
      <w:proofErr w:type="gramStart"/>
      <w:r w:rsidRPr="00E70AA2">
        <w:rPr>
          <w:color w:val="auto"/>
        </w:rPr>
        <w:t>6.</w:t>
      </w:r>
      <w:r w:rsidR="003A0089" w:rsidRPr="00E70AA2">
        <w:rPr>
          <w:color w:val="auto"/>
        </w:rPr>
        <w:t>4</w:t>
      </w:r>
      <w:r w:rsidR="00A47826" w:rsidRPr="00E70AA2">
        <w:rPr>
          <w:color w:val="auto"/>
        </w:rPr>
        <w:t xml:space="preserve">.2  </w:t>
      </w:r>
      <w:r w:rsidR="00F63E82" w:rsidRPr="00E70AA2">
        <w:rPr>
          <w:color w:val="auto"/>
        </w:rPr>
        <w:t>The</w:t>
      </w:r>
      <w:proofErr w:type="gramEnd"/>
      <w:r w:rsidR="00F63E82" w:rsidRPr="00E70AA2">
        <w:rPr>
          <w:color w:val="auto"/>
        </w:rPr>
        <w:t xml:space="preserve"> </w:t>
      </w:r>
      <w:r w:rsidR="00E237A2" w:rsidRPr="00E70AA2">
        <w:rPr>
          <w:color w:val="auto"/>
        </w:rPr>
        <w:t>Contractor</w:t>
      </w:r>
      <w:r w:rsidR="00F63E82" w:rsidRPr="00E70AA2">
        <w:rPr>
          <w:color w:val="auto"/>
        </w:rPr>
        <w:t xml:space="preserve"> shall also establish and maintain effective communication with the incoming </w:t>
      </w:r>
      <w:r w:rsidR="00E237A2" w:rsidRPr="00E70AA2">
        <w:rPr>
          <w:color w:val="auto"/>
        </w:rPr>
        <w:t>Contractor</w:t>
      </w:r>
      <w:r w:rsidR="00F63E82" w:rsidRPr="00E70AA2">
        <w:rPr>
          <w:color w:val="auto"/>
        </w:rPr>
        <w:t xml:space="preserve"> and Government personnel for the period of the transition via weekly status meetings.</w:t>
      </w:r>
      <w:r w:rsidR="00A47826" w:rsidRPr="00E70AA2">
        <w:rPr>
          <w:color w:val="auto"/>
        </w:rPr>
        <w:t xml:space="preserve">  </w:t>
      </w:r>
    </w:p>
    <w:p w14:paraId="32FAB557" w14:textId="77777777" w:rsidR="005E1434" w:rsidRPr="00E70AA2" w:rsidRDefault="005E1434" w:rsidP="00EE51A8">
      <w:pPr>
        <w:pStyle w:val="TemplateWording"/>
        <w:rPr>
          <w:color w:val="auto"/>
        </w:rPr>
      </w:pPr>
    </w:p>
    <w:p w14:paraId="570B972E" w14:textId="2C1D8AE2" w:rsidR="00F63E82" w:rsidRPr="00E70AA2" w:rsidRDefault="005E1434" w:rsidP="00EE51A8">
      <w:pPr>
        <w:pStyle w:val="TemplateWording"/>
        <w:rPr>
          <w:rFonts w:eastAsia="Batang"/>
          <w:color w:val="auto"/>
        </w:rPr>
      </w:pPr>
      <w:proofErr w:type="gramStart"/>
      <w:r w:rsidRPr="00E70AA2">
        <w:rPr>
          <w:color w:val="auto"/>
        </w:rPr>
        <w:t>6.</w:t>
      </w:r>
      <w:r w:rsidR="003A0089" w:rsidRPr="00E70AA2">
        <w:rPr>
          <w:color w:val="auto"/>
        </w:rPr>
        <w:t>4</w:t>
      </w:r>
      <w:r w:rsidRPr="00E70AA2">
        <w:rPr>
          <w:color w:val="auto"/>
        </w:rPr>
        <w:t>.3  Current</w:t>
      </w:r>
      <w:proofErr w:type="gramEnd"/>
      <w:r w:rsidRPr="00E70AA2">
        <w:rPr>
          <w:color w:val="auto"/>
        </w:rPr>
        <w:t xml:space="preserve"> e</w:t>
      </w:r>
      <w:r w:rsidR="00F63E82" w:rsidRPr="00E70AA2">
        <w:rPr>
          <w:color w:val="auto"/>
        </w:rPr>
        <w:t xml:space="preserve">mployees </w:t>
      </w:r>
      <w:r w:rsidRPr="00E70AA2">
        <w:rPr>
          <w:color w:val="auto"/>
        </w:rPr>
        <w:t xml:space="preserve">under this contract may </w:t>
      </w:r>
      <w:r w:rsidR="00F63E82" w:rsidRPr="00E70AA2">
        <w:rPr>
          <w:color w:val="auto"/>
        </w:rPr>
        <w:t xml:space="preserve">be interviewed for possible employment by a succeeding </w:t>
      </w:r>
      <w:r w:rsidR="00E237A2" w:rsidRPr="00E70AA2">
        <w:rPr>
          <w:color w:val="auto"/>
        </w:rPr>
        <w:t>Contractor</w:t>
      </w:r>
      <w:r w:rsidR="00F63E82" w:rsidRPr="00E70AA2">
        <w:rPr>
          <w:color w:val="auto"/>
        </w:rPr>
        <w:t xml:space="preserve">; however, the </w:t>
      </w:r>
      <w:r w:rsidR="00E237A2" w:rsidRPr="00E70AA2">
        <w:rPr>
          <w:color w:val="auto"/>
        </w:rPr>
        <w:t>Contractor</w:t>
      </w:r>
      <w:r w:rsidR="00F63E82" w:rsidRPr="00E70AA2">
        <w:rPr>
          <w:color w:val="auto"/>
        </w:rPr>
        <w:t xml:space="preserve"> will have the first right of refusal.</w:t>
      </w:r>
      <w:r w:rsidR="00A47826" w:rsidRPr="00E70AA2">
        <w:rPr>
          <w:color w:val="auto"/>
        </w:rPr>
        <w:t xml:space="preserve">  </w:t>
      </w:r>
      <w:r w:rsidRPr="00E70AA2">
        <w:rPr>
          <w:color w:val="auto"/>
        </w:rPr>
        <w:t>The current Contractor will r</w:t>
      </w:r>
      <w:r w:rsidR="00F63E82" w:rsidRPr="00E70AA2">
        <w:rPr>
          <w:color w:val="auto"/>
        </w:rPr>
        <w:t>eleas</w:t>
      </w:r>
      <w:r w:rsidRPr="00E70AA2">
        <w:rPr>
          <w:color w:val="auto"/>
        </w:rPr>
        <w:t>e</w:t>
      </w:r>
      <w:r w:rsidR="00F63E82" w:rsidRPr="00E70AA2">
        <w:rPr>
          <w:color w:val="auto"/>
        </w:rPr>
        <w:t xml:space="preserve"> any employee who chooses to be employed by a succeeding Contractor.</w:t>
      </w:r>
      <w:r w:rsidR="00A47826" w:rsidRPr="00E70AA2">
        <w:rPr>
          <w:color w:val="auto"/>
        </w:rPr>
        <w:t xml:space="preserve">  </w:t>
      </w:r>
      <w:r w:rsidRPr="00E70AA2">
        <w:rPr>
          <w:color w:val="auto"/>
        </w:rPr>
        <w:t>The current Contract will assist by orienting</w:t>
      </w:r>
      <w:r w:rsidR="00F63E82" w:rsidRPr="00E70AA2">
        <w:rPr>
          <w:color w:val="auto"/>
        </w:rPr>
        <w:t xml:space="preserve"> assigned employees of the succeeding Contractor during the last </w:t>
      </w:r>
      <w:r w:rsidR="00A8633A" w:rsidRPr="00E70AA2">
        <w:rPr>
          <w:color w:val="auto"/>
        </w:rPr>
        <w:t>30</w:t>
      </w:r>
      <w:r w:rsidR="00F63E82" w:rsidRPr="00E70AA2">
        <w:rPr>
          <w:color w:val="auto"/>
        </w:rPr>
        <w:t xml:space="preserve"> days of the period of this contract</w:t>
      </w:r>
      <w:r w:rsidRPr="00E70AA2">
        <w:rPr>
          <w:color w:val="auto"/>
        </w:rPr>
        <w:t>,</w:t>
      </w:r>
      <w:r w:rsidR="00F63E82" w:rsidRPr="00E70AA2">
        <w:rPr>
          <w:color w:val="auto"/>
        </w:rPr>
        <w:t xml:space="preserve"> if so directed by the </w:t>
      </w:r>
      <w:r w:rsidR="002E750B">
        <w:rPr>
          <w:color w:val="auto"/>
        </w:rPr>
        <w:t>WWWW</w:t>
      </w:r>
      <w:r w:rsidR="00F63E82" w:rsidRPr="00E70AA2">
        <w:rPr>
          <w:color w:val="auto"/>
        </w:rPr>
        <w:t xml:space="preserve">. The Government shall make available to such employees existing Government Furnished Property </w:t>
      </w:r>
      <w:r w:rsidRPr="00E70AA2">
        <w:rPr>
          <w:color w:val="auto"/>
        </w:rPr>
        <w:t>li</w:t>
      </w:r>
      <w:r w:rsidR="002E750B">
        <w:rPr>
          <w:color w:val="auto"/>
        </w:rPr>
        <w:t>sted under Section V of this statement of work</w:t>
      </w:r>
      <w:r w:rsidRPr="00E70AA2">
        <w:rPr>
          <w:color w:val="auto"/>
        </w:rPr>
        <w:t xml:space="preserve">. Items that are not accountable, </w:t>
      </w:r>
      <w:r w:rsidR="00F63E82" w:rsidRPr="00E70AA2">
        <w:rPr>
          <w:color w:val="auto"/>
        </w:rPr>
        <w:t>such as desks, chairs, telephones, and other normal office equipment and office supplies during the orientation peri</w:t>
      </w:r>
      <w:r w:rsidR="00A47826" w:rsidRPr="00E70AA2">
        <w:rPr>
          <w:color w:val="auto"/>
        </w:rPr>
        <w:t>od</w:t>
      </w:r>
      <w:r w:rsidRPr="00E70AA2">
        <w:rPr>
          <w:color w:val="auto"/>
        </w:rPr>
        <w:t xml:space="preserve">, will only be transferred to the incoming Contractor if items were solely purchased by the current Contractor’s company. </w:t>
      </w:r>
    </w:p>
    <w:p w14:paraId="72B3B1F9" w14:textId="77777777" w:rsidR="00F63E82" w:rsidRPr="00E70AA2" w:rsidRDefault="00F63E82" w:rsidP="0078114A"/>
    <w:p w14:paraId="72BF9DBB" w14:textId="77777777" w:rsidR="00C55B9A" w:rsidRPr="0078114A" w:rsidRDefault="003A0089" w:rsidP="002202BD">
      <w:pPr>
        <w:pStyle w:val="Heading3"/>
      </w:pPr>
      <w:bookmarkStart w:id="123" w:name="_6.4__Quality"/>
      <w:bookmarkStart w:id="124" w:name="_Toc74302546"/>
      <w:bookmarkEnd w:id="123"/>
      <w:proofErr w:type="gramStart"/>
      <w:r>
        <w:t>6.5</w:t>
      </w:r>
      <w:r w:rsidR="005A5358" w:rsidRPr="0078114A">
        <w:t xml:space="preserve">  </w:t>
      </w:r>
      <w:r w:rsidR="00E662DE" w:rsidRPr="0078114A">
        <w:t>Quality</w:t>
      </w:r>
      <w:proofErr w:type="gramEnd"/>
      <w:r w:rsidR="00E662DE" w:rsidRPr="0078114A">
        <w:t xml:space="preserve"> </w:t>
      </w:r>
      <w:r w:rsidR="00FC3D94" w:rsidRPr="0078114A">
        <w:t>Control</w:t>
      </w:r>
      <w:r w:rsidR="00AA5C76" w:rsidRPr="0078114A">
        <w:t>.</w:t>
      </w:r>
      <w:bookmarkEnd w:id="124"/>
    </w:p>
    <w:p w14:paraId="3C130DF0" w14:textId="77777777" w:rsidR="00C55B9A" w:rsidRPr="0078114A" w:rsidRDefault="00C55B9A" w:rsidP="0078114A"/>
    <w:p w14:paraId="420A8588" w14:textId="77777777" w:rsidR="00116ADD" w:rsidRPr="0078114A" w:rsidRDefault="003A0089" w:rsidP="0078114A">
      <w:r>
        <w:t>6.5</w:t>
      </w:r>
      <w:r w:rsidR="005A5358" w:rsidRPr="0078114A">
        <w:t>.1</w:t>
      </w:r>
      <w:proofErr w:type="gramStart"/>
      <w:r w:rsidR="005A5358" w:rsidRPr="0078114A">
        <w:t xml:space="preserve">.  </w:t>
      </w:r>
      <w:r w:rsidR="00116ADD" w:rsidRPr="0078114A">
        <w:t>Quality</w:t>
      </w:r>
      <w:proofErr w:type="gramEnd"/>
      <w:r w:rsidR="00116ADD" w:rsidRPr="0078114A">
        <w:t xml:space="preserve"> Assurance.  The </w:t>
      </w:r>
      <w:r w:rsidR="00036260" w:rsidRPr="0078114A">
        <w:t>Government</w:t>
      </w:r>
      <w:r w:rsidR="00505DA1" w:rsidRPr="0078114A">
        <w:t xml:space="preserve"> shall rely on the </w:t>
      </w:r>
      <w:r w:rsidR="00781B6C" w:rsidRPr="0078114A">
        <w:t>C</w:t>
      </w:r>
      <w:r w:rsidR="00505DA1" w:rsidRPr="0078114A">
        <w:t>ontractors’ existing quality assurance system as the method to ensure that the requirements of the contract and performance thresholds are met; however, the Government reserves the right to monitor and evaluate the quality of services provided and compliance with the contract terms and conditions</w:t>
      </w:r>
      <w:r w:rsidR="00116ADD" w:rsidRPr="0078114A">
        <w:t xml:space="preserve"> </w:t>
      </w:r>
      <w:r w:rsidR="00BC219E" w:rsidRPr="0078114A">
        <w:t xml:space="preserve">at any time. </w:t>
      </w:r>
    </w:p>
    <w:p w14:paraId="28B187FA" w14:textId="77777777" w:rsidR="00116ADD" w:rsidRPr="0078114A" w:rsidRDefault="00116ADD" w:rsidP="0078114A"/>
    <w:p w14:paraId="3DBA45EE" w14:textId="1ACED763" w:rsidR="00116ADD" w:rsidRDefault="003A0089" w:rsidP="0078114A">
      <w:r>
        <w:t>6.5</w:t>
      </w:r>
      <w:r w:rsidR="005A5358" w:rsidRPr="0078114A">
        <w:t>.2</w:t>
      </w:r>
      <w:proofErr w:type="gramStart"/>
      <w:r w:rsidR="005A5358" w:rsidRPr="0078114A">
        <w:t xml:space="preserve">.  </w:t>
      </w:r>
      <w:r w:rsidR="008B6483" w:rsidRPr="0078114A">
        <w:t>Quality</w:t>
      </w:r>
      <w:proofErr w:type="gramEnd"/>
      <w:r w:rsidR="008B6483" w:rsidRPr="0078114A">
        <w:t xml:space="preserve"> Control Plan (QCP).  The </w:t>
      </w:r>
      <w:r w:rsidR="00036260" w:rsidRPr="0078114A">
        <w:t>Contractor</w:t>
      </w:r>
      <w:r w:rsidR="008B6483" w:rsidRPr="0078114A">
        <w:t xml:space="preserve"> shall develop and maintain an effective quality control program to ensure services are performed </w:t>
      </w:r>
      <w:r w:rsidR="002E750B">
        <w:t>in</w:t>
      </w:r>
      <w:r w:rsidR="008B6483" w:rsidRPr="0078114A">
        <w:t xml:space="preserve"> this </w:t>
      </w:r>
      <w:r w:rsidR="002E750B">
        <w:t>statement of work</w:t>
      </w:r>
      <w:r w:rsidR="008B6483" w:rsidRPr="0078114A">
        <w:t>, applicable laws and regulations</w:t>
      </w:r>
      <w:r w:rsidR="005E1434">
        <w:t>,</w:t>
      </w:r>
      <w:r w:rsidR="008B6483" w:rsidRPr="0078114A">
        <w:t xml:space="preserve"> and best commercial practices.  The </w:t>
      </w:r>
      <w:r w:rsidR="00036260" w:rsidRPr="0078114A">
        <w:t>Contractor</w:t>
      </w:r>
      <w:r w:rsidR="008B6483" w:rsidRPr="0078114A">
        <w:t xml:space="preserve"> shall develop and implement procedures to identify, prevent, and ensure non-recurrence of defective services with special emphasis placed on those</w:t>
      </w:r>
      <w:r w:rsidR="00505DA1" w:rsidRPr="0078114A">
        <w:t xml:space="preserve"> services listed in</w:t>
      </w:r>
      <w:r w:rsidR="002E750B">
        <w:t xml:space="preserve"> this statement of work</w:t>
      </w:r>
      <w:r w:rsidR="008B6483" w:rsidRPr="0078114A">
        <w:t xml:space="preserve">.  The </w:t>
      </w:r>
      <w:r w:rsidR="00036260" w:rsidRPr="0078114A">
        <w:t>Contractor</w:t>
      </w:r>
      <w:r w:rsidR="008B6483" w:rsidRPr="0078114A">
        <w:t>’s quality control program is the means by which it assures itself that the work complies with th</w:t>
      </w:r>
      <w:r w:rsidR="00E556BB" w:rsidRPr="0078114A">
        <w:t xml:space="preserve">e requirement of the contract. </w:t>
      </w:r>
    </w:p>
    <w:p w14:paraId="2E199993" w14:textId="77777777" w:rsidR="002D041E" w:rsidRPr="0078114A" w:rsidRDefault="002D041E" w:rsidP="0078114A"/>
    <w:p w14:paraId="27255546" w14:textId="77777777" w:rsidR="00F63E82" w:rsidRPr="0078114A" w:rsidRDefault="00380DBD" w:rsidP="00F63E82">
      <w:pPr>
        <w:pStyle w:val="Heading3"/>
      </w:pPr>
      <w:bookmarkStart w:id="125" w:name="_Toc74302547"/>
      <w:proofErr w:type="gramStart"/>
      <w:r>
        <w:t>6</w:t>
      </w:r>
      <w:r w:rsidR="00F63E82" w:rsidRPr="0078114A">
        <w:t>.</w:t>
      </w:r>
      <w:r w:rsidR="003A0089">
        <w:t>6</w:t>
      </w:r>
      <w:r w:rsidR="00F63E82" w:rsidRPr="0078114A">
        <w:t xml:space="preserve">  Emergency</w:t>
      </w:r>
      <w:proofErr w:type="gramEnd"/>
      <w:r w:rsidR="00F63E82" w:rsidRPr="0078114A">
        <w:t xml:space="preserve"> Operations/Mission Essential Personnel.</w:t>
      </w:r>
      <w:bookmarkEnd w:id="125"/>
    </w:p>
    <w:p w14:paraId="5E453319" w14:textId="77777777" w:rsidR="00F63E82" w:rsidRDefault="00F63E82" w:rsidP="00F63E82"/>
    <w:p w14:paraId="1FC629AA" w14:textId="2CF8CDF4" w:rsidR="00F63E82" w:rsidRPr="0078114A" w:rsidRDefault="00380DBD" w:rsidP="00F63E82">
      <w:r>
        <w:lastRenderedPageBreak/>
        <w:t>6</w:t>
      </w:r>
      <w:r w:rsidR="00F63E82" w:rsidRPr="0078114A">
        <w:t>.</w:t>
      </w:r>
      <w:r w:rsidR="003A0089">
        <w:t>6</w:t>
      </w:r>
      <w:r w:rsidR="00F63E82" w:rsidRPr="0078114A">
        <w:t>.1</w:t>
      </w:r>
      <w:proofErr w:type="gramStart"/>
      <w:r w:rsidR="00F63E82" w:rsidRPr="0078114A">
        <w:t>.  Continuation</w:t>
      </w:r>
      <w:proofErr w:type="gramEnd"/>
      <w:r w:rsidR="00F63E82" w:rsidRPr="0078114A">
        <w:t xml:space="preserve"> of Essential Contractor Services During Crisis.  All ser</w:t>
      </w:r>
      <w:r w:rsidR="002E750B">
        <w:t>vices in this statement of work</w:t>
      </w:r>
      <w:r w:rsidR="00F63E82" w:rsidRPr="0078114A">
        <w:t xml:space="preserve"> HAVE NOT been defined or designated as essential services for performance during </w:t>
      </w:r>
      <w:r w:rsidR="002E750B">
        <w:t xml:space="preserve">a </w:t>
      </w:r>
      <w:r w:rsidR="00F63E82" w:rsidRPr="0078114A">
        <w:t xml:space="preserve">crisis.”  </w:t>
      </w:r>
    </w:p>
    <w:p w14:paraId="10392199" w14:textId="77777777" w:rsidR="00576F37" w:rsidRDefault="00576F37" w:rsidP="0078114A"/>
    <w:p w14:paraId="7ACA9EF4" w14:textId="77777777" w:rsidR="003A0089" w:rsidRDefault="00380DBD" w:rsidP="00576F37">
      <w:bookmarkStart w:id="126" w:name="_Toc74302548"/>
      <w:proofErr w:type="gramStart"/>
      <w:r>
        <w:rPr>
          <w:rStyle w:val="Heading3Char"/>
        </w:rPr>
        <w:t>6</w:t>
      </w:r>
      <w:r w:rsidR="00576F37" w:rsidRPr="00576F37">
        <w:rPr>
          <w:rStyle w:val="Heading3Char"/>
        </w:rPr>
        <w:t>.</w:t>
      </w:r>
      <w:r w:rsidR="003A0089">
        <w:rPr>
          <w:rStyle w:val="Heading3Char"/>
        </w:rPr>
        <w:t>7</w:t>
      </w:r>
      <w:r w:rsidR="00576F37" w:rsidRPr="00576F37">
        <w:rPr>
          <w:rStyle w:val="Heading3Char"/>
        </w:rPr>
        <w:t xml:space="preserve">  Contractor</w:t>
      </w:r>
      <w:proofErr w:type="gramEnd"/>
      <w:r w:rsidR="00576F37" w:rsidRPr="00576F37">
        <w:rPr>
          <w:rStyle w:val="Heading3Char"/>
        </w:rPr>
        <w:t xml:space="preserve"> Manpower Reporting Application (CMRA)</w:t>
      </w:r>
      <w:bookmarkEnd w:id="126"/>
      <w:r w:rsidR="00576F37">
        <w:t xml:space="preserve">  </w:t>
      </w:r>
    </w:p>
    <w:p w14:paraId="4A40F592" w14:textId="77777777" w:rsidR="003A0089" w:rsidRDefault="003A0089" w:rsidP="00576F37"/>
    <w:p w14:paraId="3919B07D" w14:textId="2C16FF75" w:rsidR="00576F37" w:rsidRDefault="003A0089" w:rsidP="00576F37">
      <w:proofErr w:type="gramStart"/>
      <w:r>
        <w:t xml:space="preserve">6.7.1  </w:t>
      </w:r>
      <w:r w:rsidR="00576F37">
        <w:t>The</w:t>
      </w:r>
      <w:proofErr w:type="gramEnd"/>
      <w:r w:rsidR="00576F37">
        <w:t xml:space="preserve"> Contractor shall report ALL labor hours (including subcontractor labor hours) required for performance of services provided under this </w:t>
      </w:r>
      <w:r w:rsidR="004F2701">
        <w:t>contract</w:t>
      </w:r>
      <w:r w:rsidR="00576F37">
        <w:t xml:space="preserve"> via the secure Contractor Manpower Reporting </w:t>
      </w:r>
      <w:r w:rsidR="002E750B">
        <w:t>Portal</w:t>
      </w:r>
      <w:r w:rsidR="00576F37">
        <w:t xml:space="preserve"> site.</w:t>
      </w:r>
    </w:p>
    <w:p w14:paraId="29948C12" w14:textId="77777777" w:rsidR="00576F37" w:rsidRDefault="00576F37" w:rsidP="00576F37"/>
    <w:p w14:paraId="42CE4E27" w14:textId="48381129" w:rsidR="00576F37" w:rsidRDefault="00380DBD" w:rsidP="00576F37">
      <w:bookmarkStart w:id="127" w:name="_Toc74302549"/>
      <w:proofErr w:type="gramStart"/>
      <w:r>
        <w:rPr>
          <w:rStyle w:val="Heading3Char"/>
        </w:rPr>
        <w:t>6.</w:t>
      </w:r>
      <w:r w:rsidR="003A0089">
        <w:rPr>
          <w:rStyle w:val="Heading3Char"/>
        </w:rPr>
        <w:t>7.2</w:t>
      </w:r>
      <w:r w:rsidR="00576F37" w:rsidRPr="00576F37">
        <w:rPr>
          <w:rStyle w:val="Heading3Char"/>
        </w:rPr>
        <w:t xml:space="preserve">  Subcontractor</w:t>
      </w:r>
      <w:proofErr w:type="gramEnd"/>
      <w:r w:rsidR="00576F37" w:rsidRPr="00576F37">
        <w:rPr>
          <w:rStyle w:val="Heading3Char"/>
        </w:rPr>
        <w:t xml:space="preserve"> Input in </w:t>
      </w:r>
      <w:bookmarkEnd w:id="127"/>
      <w:r w:rsidR="00AC4B37">
        <w:t>Contractor Manpower Reporting Portal</w:t>
      </w:r>
      <w:r w:rsidR="00576F37">
        <w:t xml:space="preserve">:  Prime Contractors are responsible to ensure all subcontractor data is reported. Subcontractors will not be able to enter any data into </w:t>
      </w:r>
      <w:r w:rsidR="00AC4B37">
        <w:t>Contractor Manpower Reporting Portal</w:t>
      </w:r>
      <w:r w:rsidR="00AC4B37">
        <w:t xml:space="preserve"> </w:t>
      </w:r>
      <w:r w:rsidR="00576F37">
        <w:t>A, but will enter their information into a Bulk Loader spread sheet.</w:t>
      </w:r>
    </w:p>
    <w:p w14:paraId="7F99102C" w14:textId="77777777" w:rsidR="00576F37" w:rsidRDefault="00576F37" w:rsidP="0078114A"/>
    <w:p w14:paraId="2E0E584E" w14:textId="77777777" w:rsidR="00576F37" w:rsidRPr="00DE1369" w:rsidRDefault="00380DBD" w:rsidP="00576F37">
      <w:pPr>
        <w:pStyle w:val="Heading3"/>
      </w:pPr>
      <w:bookmarkStart w:id="128" w:name="_Toc74302550"/>
      <w:proofErr w:type="gramStart"/>
      <w:r>
        <w:t>6.</w:t>
      </w:r>
      <w:r w:rsidR="003A0089">
        <w:t>8</w:t>
      </w:r>
      <w:r w:rsidR="00576F37" w:rsidRPr="00DE1369">
        <w:t xml:space="preserve"> </w:t>
      </w:r>
      <w:r w:rsidR="002D041E">
        <w:t xml:space="preserve"> </w:t>
      </w:r>
      <w:r w:rsidR="00576F37">
        <w:t>Security</w:t>
      </w:r>
      <w:proofErr w:type="gramEnd"/>
      <w:r w:rsidR="00576F37">
        <w:t xml:space="preserve"> Instructions</w:t>
      </w:r>
      <w:bookmarkEnd w:id="128"/>
    </w:p>
    <w:p w14:paraId="775E6699" w14:textId="77777777" w:rsidR="00576F37" w:rsidRPr="00DE1369" w:rsidRDefault="00576F37" w:rsidP="00576F37"/>
    <w:p w14:paraId="7B92F99C" w14:textId="77777777" w:rsidR="00576F37" w:rsidRPr="00E70AA2" w:rsidRDefault="003A0089" w:rsidP="00EE51A8">
      <w:pPr>
        <w:pStyle w:val="TemplateWording"/>
        <w:rPr>
          <w:color w:val="auto"/>
        </w:rPr>
      </w:pPr>
      <w:proofErr w:type="gramStart"/>
      <w:r w:rsidRPr="00E70AA2">
        <w:rPr>
          <w:color w:val="auto"/>
        </w:rPr>
        <w:t>6.8.</w:t>
      </w:r>
      <w:r w:rsidR="00576F37" w:rsidRPr="00E70AA2">
        <w:rPr>
          <w:color w:val="auto"/>
        </w:rPr>
        <w:t xml:space="preserve">1 </w:t>
      </w:r>
      <w:r w:rsidR="002D041E" w:rsidRPr="00E70AA2">
        <w:rPr>
          <w:color w:val="auto"/>
        </w:rPr>
        <w:t xml:space="preserve"> </w:t>
      </w:r>
      <w:r w:rsidR="00576F37" w:rsidRPr="00E70AA2">
        <w:rPr>
          <w:color w:val="auto"/>
        </w:rPr>
        <w:t>Physical</w:t>
      </w:r>
      <w:proofErr w:type="gramEnd"/>
      <w:r w:rsidR="00576F37" w:rsidRPr="00E70AA2">
        <w:rPr>
          <w:color w:val="auto"/>
        </w:rPr>
        <w:t xml:space="preserve"> Security.  The Contractor shall safeguard all Government property, documents and controlled forms provided for Contractor use and adhere to the Government property requirements contained in this contract.  At the end of each work day, all Government facilities, equipment</w:t>
      </w:r>
      <w:r w:rsidRPr="00E70AA2">
        <w:rPr>
          <w:color w:val="auto"/>
        </w:rPr>
        <w:t>,</w:t>
      </w:r>
      <w:r w:rsidR="00576F37" w:rsidRPr="00E70AA2">
        <w:rPr>
          <w:color w:val="auto"/>
        </w:rPr>
        <w:t xml:space="preserve"> and materials shall be secured</w:t>
      </w:r>
      <w:r w:rsidRPr="00E70AA2">
        <w:rPr>
          <w:color w:val="auto"/>
        </w:rPr>
        <w:t xml:space="preserve"> by a Government POC.  Contractors are not allowed to secure Government facilities, equipment, and materials</w:t>
      </w:r>
      <w:r w:rsidR="00576F37" w:rsidRPr="00E70AA2">
        <w:rPr>
          <w:color w:val="auto"/>
        </w:rPr>
        <w:t>.</w:t>
      </w:r>
    </w:p>
    <w:p w14:paraId="507EC397" w14:textId="77777777" w:rsidR="00576F37" w:rsidRPr="00E70AA2" w:rsidRDefault="00576F37" w:rsidP="00EE51A8">
      <w:pPr>
        <w:pStyle w:val="TemplateWording"/>
        <w:rPr>
          <w:color w:val="auto"/>
        </w:rPr>
      </w:pPr>
    </w:p>
    <w:p w14:paraId="2A2263AE" w14:textId="018713C1" w:rsidR="00576F37" w:rsidRPr="00E70AA2" w:rsidRDefault="003A0089" w:rsidP="00EE51A8">
      <w:pPr>
        <w:pStyle w:val="TemplateWording"/>
        <w:rPr>
          <w:color w:val="auto"/>
        </w:rPr>
      </w:pPr>
      <w:proofErr w:type="gramStart"/>
      <w:r w:rsidRPr="00E70AA2">
        <w:rPr>
          <w:color w:val="auto"/>
        </w:rPr>
        <w:t>6.8.</w:t>
      </w:r>
      <w:r w:rsidR="00576F37" w:rsidRPr="00E70AA2">
        <w:rPr>
          <w:color w:val="auto"/>
        </w:rPr>
        <w:t xml:space="preserve">2 </w:t>
      </w:r>
      <w:r w:rsidR="002D041E" w:rsidRPr="00E70AA2">
        <w:rPr>
          <w:color w:val="auto"/>
        </w:rPr>
        <w:t xml:space="preserve"> </w:t>
      </w:r>
      <w:r w:rsidR="00576F37" w:rsidRPr="00E70AA2">
        <w:rPr>
          <w:color w:val="auto"/>
        </w:rPr>
        <w:t>Access</w:t>
      </w:r>
      <w:proofErr w:type="gramEnd"/>
      <w:r w:rsidR="00576F37" w:rsidRPr="00E70AA2">
        <w:rPr>
          <w:color w:val="auto"/>
        </w:rPr>
        <w:t xml:space="preserve"> Control.  The Contractor shall establish and implement methods of ensuring that no building access instruments issued by the Government are lost, misplaced or used by unauthorized persons.  Access codes shall not be shared with any person(s) outside the organization. The Contractor shall control access to all Government provided lock combinations to preclude unauthorized entry.  The Contractor is not authorized to record lock combinations without written approval by the Government </w:t>
      </w:r>
      <w:r w:rsidR="00AC4B37">
        <w:rPr>
          <w:color w:val="auto"/>
        </w:rPr>
        <w:t>UUUU</w:t>
      </w:r>
      <w:r w:rsidR="00576F37" w:rsidRPr="00E70AA2">
        <w:rPr>
          <w:color w:val="auto"/>
        </w:rPr>
        <w:t>.  Records with written combinations to authorized secure storage containers, secure storage rooms, or certified vaults, shall be marked and safeguarded at the highest classification level as the classified material maintained inside the approved containers.</w:t>
      </w:r>
    </w:p>
    <w:p w14:paraId="0456CC4D" w14:textId="77777777" w:rsidR="00576F37" w:rsidRPr="00E70AA2" w:rsidRDefault="00576F37" w:rsidP="00EE51A8">
      <w:pPr>
        <w:pStyle w:val="TemplateWording"/>
        <w:rPr>
          <w:color w:val="auto"/>
        </w:rPr>
      </w:pPr>
    </w:p>
    <w:p w14:paraId="10E86165" w14:textId="77777777" w:rsidR="00576F37" w:rsidRPr="00E70AA2" w:rsidRDefault="003A0089" w:rsidP="00EE51A8">
      <w:pPr>
        <w:pStyle w:val="TemplateWording"/>
        <w:rPr>
          <w:color w:val="auto"/>
        </w:rPr>
      </w:pPr>
      <w:proofErr w:type="gramStart"/>
      <w:r w:rsidRPr="00E70AA2">
        <w:rPr>
          <w:color w:val="auto"/>
        </w:rPr>
        <w:t>6.8.</w:t>
      </w:r>
      <w:r w:rsidR="00576F37" w:rsidRPr="00E70AA2">
        <w:rPr>
          <w:color w:val="auto"/>
        </w:rPr>
        <w:t xml:space="preserve">3 </w:t>
      </w:r>
      <w:r w:rsidR="002D041E" w:rsidRPr="00E70AA2">
        <w:rPr>
          <w:color w:val="auto"/>
        </w:rPr>
        <w:t xml:space="preserve"> </w:t>
      </w:r>
      <w:r w:rsidR="00576F37" w:rsidRPr="00E70AA2">
        <w:rPr>
          <w:color w:val="auto"/>
        </w:rPr>
        <w:t>Pass</w:t>
      </w:r>
      <w:proofErr w:type="gramEnd"/>
      <w:r w:rsidR="00576F37" w:rsidRPr="00E70AA2">
        <w:rPr>
          <w:color w:val="auto"/>
        </w:rPr>
        <w:t xml:space="preserve"> and Identification Items.  The Contractor shall ensure the pass and identification items required for contract performance are obtained for employees and non-government owned vehicles.</w:t>
      </w:r>
    </w:p>
    <w:p w14:paraId="3DED14BE" w14:textId="77777777" w:rsidR="00576F37" w:rsidRPr="00E70AA2" w:rsidRDefault="00576F37" w:rsidP="00EE51A8">
      <w:pPr>
        <w:pStyle w:val="TemplateWording"/>
        <w:rPr>
          <w:color w:val="auto"/>
        </w:rPr>
      </w:pPr>
    </w:p>
    <w:p w14:paraId="4B418794" w14:textId="77777777" w:rsidR="00576F37" w:rsidRPr="00E70AA2" w:rsidRDefault="003A0089" w:rsidP="00EE51A8">
      <w:pPr>
        <w:pStyle w:val="TemplateWording"/>
        <w:rPr>
          <w:color w:val="auto"/>
        </w:rPr>
      </w:pPr>
      <w:proofErr w:type="gramStart"/>
      <w:r w:rsidRPr="00E70AA2">
        <w:rPr>
          <w:color w:val="auto"/>
        </w:rPr>
        <w:t>6.8.</w:t>
      </w:r>
      <w:r w:rsidR="00576F37" w:rsidRPr="00E70AA2">
        <w:rPr>
          <w:color w:val="auto"/>
        </w:rPr>
        <w:t>4</w:t>
      </w:r>
      <w:r w:rsidR="002D041E" w:rsidRPr="00E70AA2">
        <w:rPr>
          <w:color w:val="auto"/>
        </w:rPr>
        <w:t xml:space="preserve"> </w:t>
      </w:r>
      <w:r w:rsidR="00576F37" w:rsidRPr="00E70AA2">
        <w:rPr>
          <w:color w:val="auto"/>
        </w:rPr>
        <w:t xml:space="preserve"> Retrieving</w:t>
      </w:r>
      <w:proofErr w:type="gramEnd"/>
      <w:r w:rsidR="00576F37" w:rsidRPr="00E70AA2">
        <w:rPr>
          <w:color w:val="auto"/>
        </w:rPr>
        <w:t xml:space="preserve"> Identification Media.  The Contractor shall retrieve all identification media, including vehicle passes, from employees who depart for any reason before the contract expires.</w:t>
      </w:r>
    </w:p>
    <w:p w14:paraId="2BFB0857" w14:textId="77777777" w:rsidR="00576F37" w:rsidRPr="00E70AA2" w:rsidRDefault="00576F37" w:rsidP="00EE51A8">
      <w:pPr>
        <w:pStyle w:val="TemplateWording"/>
        <w:rPr>
          <w:color w:val="auto"/>
        </w:rPr>
      </w:pPr>
    </w:p>
    <w:p w14:paraId="587BC7B2" w14:textId="77777777" w:rsidR="00576F37" w:rsidRPr="00E70AA2" w:rsidRDefault="003A0089" w:rsidP="00EE51A8">
      <w:pPr>
        <w:pStyle w:val="TemplateWording"/>
        <w:rPr>
          <w:color w:val="auto"/>
        </w:rPr>
      </w:pPr>
      <w:proofErr w:type="gramStart"/>
      <w:r w:rsidRPr="00E70AA2">
        <w:rPr>
          <w:color w:val="auto"/>
        </w:rPr>
        <w:t>6.8.</w:t>
      </w:r>
      <w:r w:rsidR="00576F37" w:rsidRPr="00E70AA2">
        <w:rPr>
          <w:color w:val="auto"/>
        </w:rPr>
        <w:t xml:space="preserve">5 </w:t>
      </w:r>
      <w:r w:rsidR="002D041E" w:rsidRPr="00E70AA2">
        <w:rPr>
          <w:color w:val="auto"/>
        </w:rPr>
        <w:t xml:space="preserve"> </w:t>
      </w:r>
      <w:r w:rsidR="00576F37" w:rsidRPr="00E70AA2">
        <w:rPr>
          <w:color w:val="auto"/>
        </w:rPr>
        <w:t>Traffic</w:t>
      </w:r>
      <w:proofErr w:type="gramEnd"/>
      <w:r w:rsidR="00576F37" w:rsidRPr="00E70AA2">
        <w:rPr>
          <w:color w:val="auto"/>
        </w:rPr>
        <w:t xml:space="preserve"> Laws.  The Contractor and its employees shall comply with base traffic regulations.</w:t>
      </w:r>
    </w:p>
    <w:p w14:paraId="1FA8EC8E" w14:textId="77777777" w:rsidR="00576F37" w:rsidRPr="00E70AA2" w:rsidRDefault="00576F37" w:rsidP="00EE51A8">
      <w:pPr>
        <w:pStyle w:val="TemplateWording"/>
        <w:rPr>
          <w:color w:val="auto"/>
        </w:rPr>
      </w:pPr>
    </w:p>
    <w:p w14:paraId="2E87C4DA" w14:textId="77777777" w:rsidR="00576F37" w:rsidRPr="00E70AA2" w:rsidRDefault="003A0089" w:rsidP="00EE51A8">
      <w:pPr>
        <w:pStyle w:val="TemplateWording"/>
        <w:rPr>
          <w:color w:val="auto"/>
        </w:rPr>
      </w:pPr>
      <w:proofErr w:type="gramStart"/>
      <w:r w:rsidRPr="00E70AA2">
        <w:rPr>
          <w:color w:val="auto"/>
        </w:rPr>
        <w:t>6.8.</w:t>
      </w:r>
      <w:r w:rsidR="00576F37" w:rsidRPr="00E70AA2">
        <w:rPr>
          <w:color w:val="auto"/>
        </w:rPr>
        <w:t xml:space="preserve">6 </w:t>
      </w:r>
      <w:r w:rsidR="002D041E" w:rsidRPr="00E70AA2">
        <w:rPr>
          <w:color w:val="auto"/>
        </w:rPr>
        <w:t xml:space="preserve"> </w:t>
      </w:r>
      <w:r w:rsidR="00576F37" w:rsidRPr="00E70AA2">
        <w:rPr>
          <w:color w:val="auto"/>
        </w:rPr>
        <w:t>Weapons</w:t>
      </w:r>
      <w:proofErr w:type="gramEnd"/>
      <w:r w:rsidR="00576F37" w:rsidRPr="00E70AA2">
        <w:rPr>
          <w:color w:val="auto"/>
        </w:rPr>
        <w:t>, Firearms, and Ammunition.  Contractor employees are prohibited from possessing weapons, firearms, or ammunition, on themselves or within their Contractor-owned vehicle or p</w:t>
      </w:r>
      <w:r w:rsidR="00A8633A" w:rsidRPr="00E70AA2">
        <w:rPr>
          <w:color w:val="auto"/>
        </w:rPr>
        <w:t>rivately-owned vehicle while on the Pentagon</w:t>
      </w:r>
      <w:r w:rsidR="00576F37" w:rsidRPr="00E70AA2">
        <w:rPr>
          <w:color w:val="auto"/>
        </w:rPr>
        <w:t xml:space="preserve"> or any other military facility.</w:t>
      </w:r>
    </w:p>
    <w:p w14:paraId="29979AB1" w14:textId="77777777" w:rsidR="00576F37" w:rsidRPr="00E70AA2" w:rsidRDefault="00576F37" w:rsidP="00EE51A8">
      <w:pPr>
        <w:pStyle w:val="TemplateWording"/>
        <w:rPr>
          <w:color w:val="auto"/>
        </w:rPr>
      </w:pPr>
    </w:p>
    <w:p w14:paraId="38163452" w14:textId="76A334B1" w:rsidR="00576F37" w:rsidRPr="00E70AA2" w:rsidRDefault="003A0089" w:rsidP="00EE51A8">
      <w:pPr>
        <w:pStyle w:val="TemplateWording"/>
        <w:rPr>
          <w:color w:val="auto"/>
        </w:rPr>
      </w:pPr>
      <w:proofErr w:type="gramStart"/>
      <w:r w:rsidRPr="00E70AA2">
        <w:rPr>
          <w:color w:val="auto"/>
        </w:rPr>
        <w:t>6.8.</w:t>
      </w:r>
      <w:r w:rsidR="00DD38E4" w:rsidRPr="00E70AA2">
        <w:rPr>
          <w:color w:val="auto"/>
        </w:rPr>
        <w:t>7</w:t>
      </w:r>
      <w:r w:rsidR="002D041E" w:rsidRPr="00E70AA2">
        <w:rPr>
          <w:color w:val="auto"/>
        </w:rPr>
        <w:t xml:space="preserve"> </w:t>
      </w:r>
      <w:r w:rsidR="00576F37" w:rsidRPr="00E70AA2">
        <w:rPr>
          <w:color w:val="auto"/>
        </w:rPr>
        <w:t xml:space="preserve"> Communications</w:t>
      </w:r>
      <w:proofErr w:type="gramEnd"/>
      <w:r w:rsidR="00576F37" w:rsidRPr="00E70AA2">
        <w:rPr>
          <w:color w:val="auto"/>
        </w:rPr>
        <w:t xml:space="preserve"> Security (COMSEC).  Contractors may require access to </w:t>
      </w:r>
      <w:r w:rsidR="00AC4B37" w:rsidRPr="00E70AA2">
        <w:rPr>
          <w:color w:val="auto"/>
        </w:rPr>
        <w:t>Communications Security</w:t>
      </w:r>
      <w:r w:rsidR="00576F37" w:rsidRPr="00E70AA2">
        <w:rPr>
          <w:color w:val="auto"/>
        </w:rPr>
        <w:t xml:space="preserve"> information on </w:t>
      </w:r>
      <w:r w:rsidR="00AC4B37">
        <w:rPr>
          <w:color w:val="auto"/>
        </w:rPr>
        <w:t>ZZZZ</w:t>
      </w:r>
      <w:r w:rsidR="00576F37" w:rsidRPr="00E70AA2">
        <w:rPr>
          <w:color w:val="auto"/>
        </w:rPr>
        <w:t xml:space="preserve"> installations.  The Contractor shall not require a </w:t>
      </w:r>
      <w:r w:rsidR="00AC4B37" w:rsidRPr="00E70AA2">
        <w:rPr>
          <w:color w:val="auto"/>
        </w:rPr>
        <w:t>Communications Security</w:t>
      </w:r>
      <w:r w:rsidR="00576F37" w:rsidRPr="00E70AA2">
        <w:rPr>
          <w:color w:val="auto"/>
        </w:rPr>
        <w:t xml:space="preserve"> account. Access shall be controlled by the sponsoring agency.  Access to </w:t>
      </w:r>
      <w:r w:rsidR="00AC4B37" w:rsidRPr="00E70AA2">
        <w:rPr>
          <w:color w:val="auto"/>
        </w:rPr>
        <w:t>Communications Security</w:t>
      </w:r>
      <w:r w:rsidR="00576F37" w:rsidRPr="00E70AA2">
        <w:rPr>
          <w:color w:val="auto"/>
        </w:rPr>
        <w:t xml:space="preserve"> material by personnel is restricted to US citizens holding final US Government clearances.  Such information is not releasable to personnel holding only reciprocal clearances.  If it is determined the Contractor is required to access </w:t>
      </w:r>
      <w:r w:rsidR="00AC4B37" w:rsidRPr="00E70AA2">
        <w:rPr>
          <w:color w:val="auto"/>
        </w:rPr>
        <w:t>Communications Security</w:t>
      </w:r>
      <w:r w:rsidR="00576F37" w:rsidRPr="00E70AA2">
        <w:rPr>
          <w:color w:val="auto"/>
        </w:rPr>
        <w:t xml:space="preserve"> information, the necessary training information and courses shall be provided by the </w:t>
      </w:r>
      <w:r w:rsidR="00AC4B37">
        <w:rPr>
          <w:color w:val="auto"/>
        </w:rPr>
        <w:t>LLLL</w:t>
      </w:r>
    </w:p>
    <w:p w14:paraId="46E1F439" w14:textId="77777777" w:rsidR="002D041E" w:rsidRPr="00E70AA2" w:rsidRDefault="002D041E" w:rsidP="00EE51A8">
      <w:pPr>
        <w:pStyle w:val="TemplateWording"/>
        <w:rPr>
          <w:color w:val="auto"/>
        </w:rPr>
      </w:pPr>
    </w:p>
    <w:p w14:paraId="6562FEA7" w14:textId="18CA23B2" w:rsidR="00F63E82" w:rsidRPr="00E70AA2" w:rsidRDefault="003A0089" w:rsidP="00EE51A8">
      <w:pPr>
        <w:pStyle w:val="TemplateWording"/>
        <w:rPr>
          <w:color w:val="auto"/>
        </w:rPr>
      </w:pPr>
      <w:r w:rsidRPr="00E70AA2">
        <w:rPr>
          <w:color w:val="auto"/>
        </w:rPr>
        <w:t>6.8.</w:t>
      </w:r>
      <w:r w:rsidR="00DD38E4" w:rsidRPr="00E70AA2">
        <w:rPr>
          <w:color w:val="auto"/>
        </w:rPr>
        <w:t>8</w:t>
      </w:r>
      <w:r w:rsidR="00F63E82" w:rsidRPr="00E70AA2">
        <w:rPr>
          <w:color w:val="auto"/>
        </w:rPr>
        <w:t xml:space="preserve"> Contractor Identification.  All Contractor personnel shall wear the </w:t>
      </w:r>
      <w:r w:rsidR="00AC4B37">
        <w:rPr>
          <w:color w:val="auto"/>
        </w:rPr>
        <w:t>ZZZZ</w:t>
      </w:r>
      <w:r w:rsidR="00F63E82" w:rsidRPr="00E70AA2">
        <w:rPr>
          <w:color w:val="auto"/>
        </w:rPr>
        <w:t xml:space="preserve"> issued Common Access Card at all times when away from their immediate work area so as to distinguish themselves from Government employees.  When conversing with Government personnel during business meetings, over the telephone or via electronic mail, Contractor personnel shall identify themselves as a contractor to avoid situations arising where sensitive topics might be better discussed solely between Government employees.  Contractors shall identify themselves on any attendance sheet or any coordination documents they may review. Electronic mail signature blocks shall identify their company affiliation.  Where practicable, contractors occupying collocated space with their government program customer should identify their work space area with their name and company affiliation or as a minimum “Contractor” after name.</w:t>
      </w:r>
    </w:p>
    <w:p w14:paraId="21D0459B" w14:textId="77777777" w:rsidR="00E06B63" w:rsidRPr="00E70AA2" w:rsidRDefault="00E06B63" w:rsidP="00EE51A8">
      <w:pPr>
        <w:pStyle w:val="TemplateWording"/>
        <w:rPr>
          <w:color w:val="auto"/>
        </w:rPr>
      </w:pPr>
    </w:p>
    <w:p w14:paraId="4E0B053A" w14:textId="77777777" w:rsidR="00E06B63" w:rsidRPr="00E70AA2" w:rsidRDefault="00E06B63" w:rsidP="00E06B63">
      <w:pPr>
        <w:pStyle w:val="BodyText"/>
        <w:rPr>
          <w:spacing w:val="-1"/>
        </w:rPr>
      </w:pPr>
      <w:r w:rsidRPr="00E70AA2">
        <w:rPr>
          <w:szCs w:val="24"/>
        </w:rPr>
        <w:t>6.8.9 Drug, Tobacco, and Alcohol Use Policy.</w:t>
      </w:r>
      <w:r w:rsidRPr="00E70AA2">
        <w:rPr>
          <w:spacing w:val="-1"/>
        </w:rPr>
        <w:t xml:space="preserve"> The consumption of alcoholic beverages or illegal drugs by contractor personnel, while on duty, is strictly forbidden.  Contractor shall immediately remove any employee who is under the influence of alcohol or drugs.</w:t>
      </w:r>
    </w:p>
    <w:p w14:paraId="17D46B92" w14:textId="77777777" w:rsidR="00F63E82" w:rsidRDefault="00F63E82" w:rsidP="00576F37"/>
    <w:p w14:paraId="4B2F9049" w14:textId="77777777" w:rsidR="002D041E" w:rsidRDefault="00380DBD" w:rsidP="00DE3945">
      <w:pPr>
        <w:pStyle w:val="Heading3"/>
      </w:pPr>
      <w:bookmarkStart w:id="129" w:name="_6.8__Travel"/>
      <w:bookmarkStart w:id="130" w:name="_Toc74302551"/>
      <w:bookmarkEnd w:id="129"/>
      <w:proofErr w:type="gramStart"/>
      <w:r>
        <w:t>6.</w:t>
      </w:r>
      <w:r w:rsidR="003A0089">
        <w:t>9</w:t>
      </w:r>
      <w:r w:rsidR="002D041E">
        <w:t xml:space="preserve">  Travel</w:t>
      </w:r>
      <w:bookmarkEnd w:id="130"/>
      <w:proofErr w:type="gramEnd"/>
    </w:p>
    <w:p w14:paraId="7ABF2EF6" w14:textId="77777777" w:rsidR="002D041E" w:rsidRDefault="002D041E" w:rsidP="00576F37"/>
    <w:p w14:paraId="13798988" w14:textId="77777777" w:rsidR="00576F37" w:rsidRPr="00E70AA2" w:rsidRDefault="003A0089" w:rsidP="00EE51A8">
      <w:pPr>
        <w:pStyle w:val="TemplateWording"/>
        <w:rPr>
          <w:color w:val="auto"/>
        </w:rPr>
      </w:pPr>
      <w:proofErr w:type="gramStart"/>
      <w:r w:rsidRPr="00E70AA2">
        <w:rPr>
          <w:color w:val="auto"/>
        </w:rPr>
        <w:t>6.9.</w:t>
      </w:r>
      <w:r w:rsidR="002D041E" w:rsidRPr="00E70AA2">
        <w:rPr>
          <w:color w:val="auto"/>
        </w:rPr>
        <w:t xml:space="preserve">1  </w:t>
      </w:r>
      <w:r w:rsidR="00E06B63" w:rsidRPr="00E70AA2">
        <w:rPr>
          <w:color w:val="auto"/>
        </w:rPr>
        <w:t>Local</w:t>
      </w:r>
      <w:proofErr w:type="gramEnd"/>
      <w:r w:rsidR="00E06B63" w:rsidRPr="00E70AA2">
        <w:rPr>
          <w:color w:val="auto"/>
        </w:rPr>
        <w:t xml:space="preserve"> Travel. </w:t>
      </w:r>
      <w:r w:rsidR="00576F37" w:rsidRPr="00E70AA2">
        <w:rPr>
          <w:color w:val="auto"/>
        </w:rPr>
        <w:t>Local travel to attend meetings or events may be required at no cost to the Government.  Travel within the National Capital Region commuting vicinity is considered a cost of doing business and shall not be separately reimbursed.</w:t>
      </w:r>
    </w:p>
    <w:p w14:paraId="389DEB1E" w14:textId="77777777" w:rsidR="002D041E" w:rsidRPr="00E70AA2" w:rsidRDefault="002D041E" w:rsidP="00EE51A8">
      <w:pPr>
        <w:pStyle w:val="TemplateWording"/>
        <w:rPr>
          <w:color w:val="auto"/>
        </w:rPr>
      </w:pPr>
    </w:p>
    <w:p w14:paraId="1D51A708" w14:textId="47D5C9A2" w:rsidR="00576F37" w:rsidRPr="00E70AA2" w:rsidRDefault="003A0089" w:rsidP="00EE51A8">
      <w:pPr>
        <w:pStyle w:val="TemplateWording"/>
        <w:rPr>
          <w:color w:val="auto"/>
        </w:rPr>
      </w:pPr>
      <w:proofErr w:type="gramStart"/>
      <w:r w:rsidRPr="00E70AA2">
        <w:rPr>
          <w:color w:val="auto"/>
        </w:rPr>
        <w:t>6.9.</w:t>
      </w:r>
      <w:r w:rsidR="004F2701" w:rsidRPr="00E70AA2">
        <w:rPr>
          <w:color w:val="auto"/>
        </w:rPr>
        <w:t>2</w:t>
      </w:r>
      <w:r w:rsidR="002D041E" w:rsidRPr="00E70AA2">
        <w:rPr>
          <w:color w:val="auto"/>
        </w:rPr>
        <w:t xml:space="preserve">  </w:t>
      </w:r>
      <w:r w:rsidR="00576F37" w:rsidRPr="00E70AA2">
        <w:rPr>
          <w:color w:val="auto"/>
        </w:rPr>
        <w:t>CONUS</w:t>
      </w:r>
      <w:proofErr w:type="gramEnd"/>
      <w:r w:rsidR="00576F37" w:rsidRPr="00E70AA2">
        <w:rPr>
          <w:color w:val="auto"/>
        </w:rPr>
        <w:t xml:space="preserve"> Travel:  Prior to travel, the Contractor shall coordinate with, and receive approval from, the </w:t>
      </w:r>
      <w:r w:rsidR="00AC4B37">
        <w:rPr>
          <w:color w:val="auto"/>
        </w:rPr>
        <w:t>LLLL</w:t>
      </w:r>
      <w:r w:rsidR="00576F37" w:rsidRPr="00E70AA2">
        <w:rPr>
          <w:color w:val="auto"/>
        </w:rPr>
        <w:t xml:space="preserve"> at least 10 business days prior to trip.</w:t>
      </w:r>
    </w:p>
    <w:p w14:paraId="60819C2C" w14:textId="77777777" w:rsidR="002D041E" w:rsidRPr="00E70AA2" w:rsidRDefault="002D041E" w:rsidP="00EE51A8">
      <w:pPr>
        <w:pStyle w:val="TemplateWording"/>
        <w:rPr>
          <w:color w:val="auto"/>
        </w:rPr>
      </w:pPr>
    </w:p>
    <w:p w14:paraId="67511BA6" w14:textId="112043B9" w:rsidR="00576F37" w:rsidRPr="00E70AA2" w:rsidRDefault="003A0089" w:rsidP="00EE51A8">
      <w:pPr>
        <w:pStyle w:val="TemplateWording"/>
        <w:rPr>
          <w:color w:val="auto"/>
        </w:rPr>
      </w:pPr>
      <w:r w:rsidRPr="00E70AA2">
        <w:rPr>
          <w:color w:val="auto"/>
        </w:rPr>
        <w:t>6.9.</w:t>
      </w:r>
      <w:r w:rsidR="004F2701" w:rsidRPr="00E70AA2">
        <w:rPr>
          <w:color w:val="auto"/>
        </w:rPr>
        <w:t>3</w:t>
      </w:r>
      <w:r w:rsidR="002D041E" w:rsidRPr="00E70AA2">
        <w:rPr>
          <w:color w:val="auto"/>
        </w:rPr>
        <w:t xml:space="preserve"> </w:t>
      </w:r>
      <w:r w:rsidR="00576F37" w:rsidRPr="00E70AA2">
        <w:rPr>
          <w:color w:val="auto"/>
        </w:rPr>
        <w:t xml:space="preserve">OCONUS Travel:  Prior to travel, the Contractor shall coordinate with, and receive approval from, the </w:t>
      </w:r>
      <w:r w:rsidR="00AC4B37">
        <w:rPr>
          <w:color w:val="auto"/>
        </w:rPr>
        <w:t>LLLL</w:t>
      </w:r>
      <w:r w:rsidR="00576F37" w:rsidRPr="00E70AA2">
        <w:rPr>
          <w:color w:val="auto"/>
        </w:rPr>
        <w:t xml:space="preserve"> at least 20 business days prior to trip. Theater Business Clearances shall be obtained, as necessary, prior to travel.</w:t>
      </w:r>
    </w:p>
    <w:p w14:paraId="2D9E9D13" w14:textId="77777777" w:rsidR="004F2701" w:rsidRPr="00E70AA2" w:rsidRDefault="004F2701" w:rsidP="00EE51A8">
      <w:pPr>
        <w:pStyle w:val="TemplateWording"/>
        <w:rPr>
          <w:color w:val="auto"/>
        </w:rPr>
      </w:pPr>
    </w:p>
    <w:p w14:paraId="48352742" w14:textId="047DBA55" w:rsidR="00576F37" w:rsidRPr="00E70AA2" w:rsidRDefault="003A0089" w:rsidP="00EE51A8">
      <w:pPr>
        <w:pStyle w:val="TemplateWording"/>
        <w:rPr>
          <w:color w:val="auto"/>
        </w:rPr>
      </w:pPr>
      <w:proofErr w:type="gramStart"/>
      <w:r w:rsidRPr="00E70AA2">
        <w:rPr>
          <w:color w:val="auto"/>
        </w:rPr>
        <w:t>6.9.</w:t>
      </w:r>
      <w:r w:rsidR="002D041E" w:rsidRPr="00E70AA2">
        <w:rPr>
          <w:color w:val="auto"/>
        </w:rPr>
        <w:t xml:space="preserve">5  </w:t>
      </w:r>
      <w:r w:rsidR="00576F37" w:rsidRPr="00E70AA2">
        <w:rPr>
          <w:color w:val="auto"/>
        </w:rPr>
        <w:t>Trip</w:t>
      </w:r>
      <w:proofErr w:type="gramEnd"/>
      <w:r w:rsidR="00576F37" w:rsidRPr="00E70AA2">
        <w:rPr>
          <w:color w:val="auto"/>
        </w:rPr>
        <w:t xml:space="preserve"> Reports:  Following each trip, the Contractor shall prepare and deliver Trip/After Action Reports to the </w:t>
      </w:r>
      <w:r w:rsidR="00AC4B37">
        <w:rPr>
          <w:color w:val="auto"/>
        </w:rPr>
        <w:t>LLLL</w:t>
      </w:r>
      <w:r w:rsidR="00576F37" w:rsidRPr="00E70AA2">
        <w:rPr>
          <w:color w:val="auto"/>
        </w:rPr>
        <w:t>.</w:t>
      </w:r>
    </w:p>
    <w:p w14:paraId="3A2FF10F" w14:textId="77777777" w:rsidR="00576F37" w:rsidRPr="00E70AA2" w:rsidRDefault="00576F37" w:rsidP="00EE51A8">
      <w:pPr>
        <w:pStyle w:val="TemplateWording"/>
        <w:rPr>
          <w:color w:val="auto"/>
        </w:rPr>
      </w:pPr>
    </w:p>
    <w:p w14:paraId="5C3F9D5F" w14:textId="77777777" w:rsidR="001606F2" w:rsidRDefault="00380DBD" w:rsidP="001606F2">
      <w:pPr>
        <w:pStyle w:val="Heading3"/>
      </w:pPr>
      <w:bookmarkStart w:id="131" w:name="_6.9__Listing"/>
      <w:bookmarkStart w:id="132" w:name="_Toc74302552"/>
      <w:bookmarkEnd w:id="131"/>
      <w:proofErr w:type="gramStart"/>
      <w:r w:rsidRPr="001606F2">
        <w:t>6.</w:t>
      </w:r>
      <w:r w:rsidR="003A0089">
        <w:t>10</w:t>
      </w:r>
      <w:r w:rsidR="002D041E" w:rsidRPr="001606F2">
        <w:t xml:space="preserve">  </w:t>
      </w:r>
      <w:r w:rsidR="001F6D5C">
        <w:t>Employee</w:t>
      </w:r>
      <w:proofErr w:type="gramEnd"/>
      <w:r w:rsidR="001F6D5C">
        <w:t xml:space="preserve"> Accountability &amp; Turnover</w:t>
      </w:r>
      <w:bookmarkEnd w:id="132"/>
      <w:r w:rsidR="002D041E" w:rsidRPr="00DE1369">
        <w:t xml:space="preserve">  </w:t>
      </w:r>
    </w:p>
    <w:p w14:paraId="0F8525F3" w14:textId="77777777" w:rsidR="001606F2" w:rsidRDefault="001606F2" w:rsidP="002D041E"/>
    <w:p w14:paraId="020D85FE" w14:textId="77777777" w:rsidR="00B01FA9" w:rsidRPr="003D3E2C" w:rsidRDefault="00B01FA9" w:rsidP="00B01FA9">
      <w:pPr>
        <w:rPr>
          <w:bCs/>
          <w:color w:val="000000" w:themeColor="text1"/>
        </w:rPr>
      </w:pPr>
      <w:r w:rsidRPr="00B01FA9">
        <w:rPr>
          <w:bCs/>
          <w:szCs w:val="24"/>
        </w:rPr>
        <w:t>6.10.1 Staffing of Contractor Personnel</w:t>
      </w:r>
      <w:r>
        <w:rPr>
          <w:bCs/>
          <w:szCs w:val="24"/>
        </w:rPr>
        <w:t>.</w:t>
      </w:r>
      <w:r w:rsidRPr="00654A80">
        <w:rPr>
          <w:bCs/>
          <w:szCs w:val="24"/>
        </w:rPr>
        <w:t xml:space="preserve">  Contractor shall provide a stable workforce, throughout the</w:t>
      </w:r>
      <w:r w:rsidRPr="00654A80">
        <w:rPr>
          <w:bCs/>
        </w:rPr>
        <w:t xml:space="preserve"> duration of the contract, by maintaining </w:t>
      </w:r>
      <w:r w:rsidRPr="003D3E2C">
        <w:rPr>
          <w:bCs/>
          <w:color w:val="000000" w:themeColor="text1"/>
        </w:rPr>
        <w:t xml:space="preserve">a </w:t>
      </w:r>
      <w:r w:rsidR="008B4567" w:rsidRPr="003D3E2C">
        <w:rPr>
          <w:bCs/>
          <w:color w:val="000000" w:themeColor="text1"/>
        </w:rPr>
        <w:t>25</w:t>
      </w:r>
      <w:r w:rsidRPr="003D3E2C">
        <w:rPr>
          <w:bCs/>
          <w:color w:val="000000" w:themeColor="text1"/>
        </w:rPr>
        <w:t>% or less employee turnover rate.  No positions sh</w:t>
      </w:r>
      <w:r w:rsidR="008B4567" w:rsidRPr="003D3E2C">
        <w:rPr>
          <w:bCs/>
          <w:color w:val="000000" w:themeColor="text1"/>
        </w:rPr>
        <w:t>all remain vacant for more than 30</w:t>
      </w:r>
      <w:r w:rsidRPr="003D3E2C">
        <w:rPr>
          <w:bCs/>
          <w:color w:val="000000" w:themeColor="text1"/>
        </w:rPr>
        <w:t xml:space="preserve"> working days.  The government shall not be billed for </w:t>
      </w:r>
      <w:r w:rsidRPr="003D3E2C">
        <w:rPr>
          <w:bCs/>
          <w:color w:val="000000" w:themeColor="text1"/>
        </w:rPr>
        <w:lastRenderedPageBreak/>
        <w:t xml:space="preserve">positions left vacant over </w:t>
      </w:r>
      <w:r w:rsidR="008B4567" w:rsidRPr="003D3E2C">
        <w:rPr>
          <w:bCs/>
          <w:color w:val="000000" w:themeColor="text1"/>
        </w:rPr>
        <w:t>30</w:t>
      </w:r>
      <w:r w:rsidRPr="003D3E2C">
        <w:rPr>
          <w:bCs/>
          <w:color w:val="000000" w:themeColor="text1"/>
        </w:rPr>
        <w:t xml:space="preserve"> working days unless the vacancy is due to government delay and otherwise approved by the CO. </w:t>
      </w:r>
    </w:p>
    <w:p w14:paraId="5BDA02EA" w14:textId="77777777" w:rsidR="001606F2" w:rsidRDefault="001606F2" w:rsidP="002D041E"/>
    <w:p w14:paraId="55AEBA34" w14:textId="77777777" w:rsidR="00B01FA9" w:rsidRDefault="001F6D5C" w:rsidP="002D041E">
      <w:proofErr w:type="gramStart"/>
      <w:r>
        <w:t>6.</w:t>
      </w:r>
      <w:r w:rsidR="003A0089">
        <w:t>10</w:t>
      </w:r>
      <w:r>
        <w:t>.2</w:t>
      </w:r>
      <w:r w:rsidR="004F2701">
        <w:t xml:space="preserve"> </w:t>
      </w:r>
      <w:r>
        <w:t xml:space="preserve"> List</w:t>
      </w:r>
      <w:proofErr w:type="gramEnd"/>
      <w:r>
        <w:t xml:space="preserve"> of Employees.  </w:t>
      </w:r>
      <w:r w:rsidR="002D041E" w:rsidRPr="00DE1369">
        <w:t>The Contractor shall maintain a current listing of emplo</w:t>
      </w:r>
      <w:r w:rsidR="002D041E">
        <w:t xml:space="preserve">yees assigned </w:t>
      </w:r>
      <w:r w:rsidR="004F2701">
        <w:t>under this contract</w:t>
      </w:r>
      <w:r w:rsidR="002D041E">
        <w:t xml:space="preserve"> and define who </w:t>
      </w:r>
      <w:proofErr w:type="gramStart"/>
      <w:r w:rsidR="002D041E">
        <w:t>are key personnel</w:t>
      </w:r>
      <w:proofErr w:type="gramEnd"/>
      <w:r w:rsidR="002D041E">
        <w:t>.</w:t>
      </w:r>
      <w:r w:rsidR="002D041E" w:rsidRPr="00DE1369">
        <w:t xml:space="preserve">  The list shall include the employee's name, and level of security clearance.  The list shall be validated and signed by the company Facility Security Officer (FSO) and provided to the Contracting Officer, Program Manager, and Servicing Security Activity.  An updated listing shall be provided </w:t>
      </w:r>
      <w:r w:rsidR="002D041E">
        <w:t>upon request</w:t>
      </w:r>
      <w:r w:rsidR="002D041E" w:rsidRPr="00DE1369">
        <w:t>.</w:t>
      </w:r>
    </w:p>
    <w:p w14:paraId="2B2A3CA7" w14:textId="77777777" w:rsidR="00B01FA9" w:rsidRDefault="00B01FA9" w:rsidP="002D041E"/>
    <w:p w14:paraId="0E658B64" w14:textId="77777777" w:rsidR="00B01FA9" w:rsidRPr="00654A80" w:rsidRDefault="00B01FA9" w:rsidP="00B01FA9">
      <w:pPr>
        <w:widowControl w:val="0"/>
        <w:autoSpaceDE w:val="0"/>
        <w:autoSpaceDN w:val="0"/>
        <w:adjustRightInd w:val="0"/>
        <w:rPr>
          <w:kern w:val="2"/>
          <w:szCs w:val="24"/>
        </w:rPr>
      </w:pPr>
      <w:r>
        <w:t>6.10.3 C</w:t>
      </w:r>
      <w:r w:rsidRPr="00654A80">
        <w:rPr>
          <w:kern w:val="2"/>
          <w:szCs w:val="24"/>
        </w:rPr>
        <w:t xml:space="preserve">ontractor </w:t>
      </w:r>
      <w:r>
        <w:rPr>
          <w:kern w:val="2"/>
          <w:szCs w:val="24"/>
        </w:rPr>
        <w:t>professionalism. The contractor shall:</w:t>
      </w:r>
    </w:p>
    <w:p w14:paraId="68A1420F" w14:textId="77777777" w:rsidR="00B01FA9" w:rsidRPr="00DF3E9A"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DF3E9A">
        <w:rPr>
          <w:rFonts w:ascii="Times New Roman" w:hAnsi="Times New Roman"/>
          <w:kern w:val="2"/>
          <w:sz w:val="24"/>
          <w:szCs w:val="24"/>
        </w:rPr>
        <w:t>Present a professional appearance and maintain professional demeanor and conduct at all times.</w:t>
      </w:r>
    </w:p>
    <w:p w14:paraId="0D702546" w14:textId="240C4CF0" w:rsidR="00B01FA9" w:rsidRPr="00DF3E9A"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DF3E9A">
        <w:rPr>
          <w:rFonts w:ascii="Times New Roman" w:hAnsi="Times New Roman"/>
          <w:kern w:val="2"/>
          <w:sz w:val="24"/>
          <w:szCs w:val="24"/>
        </w:rPr>
        <w:t>Co</w:t>
      </w:r>
      <w:r w:rsidR="00AC4B37">
        <w:rPr>
          <w:rFonts w:ascii="Times New Roman" w:hAnsi="Times New Roman"/>
          <w:kern w:val="2"/>
          <w:sz w:val="24"/>
          <w:szCs w:val="24"/>
        </w:rPr>
        <w:t>nduct their work assignments PPPP</w:t>
      </w:r>
      <w:r w:rsidRPr="00DF3E9A">
        <w:rPr>
          <w:rFonts w:ascii="Times New Roman" w:hAnsi="Times New Roman"/>
          <w:kern w:val="2"/>
          <w:sz w:val="24"/>
          <w:szCs w:val="24"/>
        </w:rPr>
        <w:t xml:space="preserve"> project schedules </w:t>
      </w:r>
    </w:p>
    <w:p w14:paraId="2252B085" w14:textId="77777777" w:rsidR="00B01FA9" w:rsidRPr="00DF3E9A"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DF3E9A">
        <w:rPr>
          <w:rFonts w:ascii="Times New Roman" w:hAnsi="Times New Roman"/>
          <w:kern w:val="2"/>
          <w:sz w:val="24"/>
          <w:szCs w:val="24"/>
        </w:rPr>
        <w:t>Function effectively and efficiently during extended periods of high pressure and stress.</w:t>
      </w:r>
    </w:p>
    <w:p w14:paraId="594A99BC" w14:textId="77977F45" w:rsidR="00B01FA9"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DF3E9A">
        <w:rPr>
          <w:rFonts w:ascii="Times New Roman" w:hAnsi="Times New Roman"/>
          <w:kern w:val="2"/>
          <w:sz w:val="24"/>
          <w:szCs w:val="24"/>
        </w:rPr>
        <w:t xml:space="preserve">Function as an integral member of a team of highly trained professionals responsible for the safety and security of </w:t>
      </w:r>
      <w:r w:rsidR="00AC4B37">
        <w:rPr>
          <w:rFonts w:ascii="Times New Roman" w:hAnsi="Times New Roman"/>
          <w:kern w:val="2"/>
          <w:sz w:val="24"/>
          <w:szCs w:val="24"/>
        </w:rPr>
        <w:t>ZZZZ</w:t>
      </w:r>
      <w:r w:rsidRPr="00DF3E9A">
        <w:rPr>
          <w:rFonts w:ascii="Times New Roman" w:hAnsi="Times New Roman"/>
          <w:kern w:val="2"/>
          <w:sz w:val="24"/>
          <w:szCs w:val="24"/>
        </w:rPr>
        <w:t xml:space="preserve"> personnel and resources.</w:t>
      </w:r>
    </w:p>
    <w:p w14:paraId="1DF89CB6" w14:textId="77777777" w:rsidR="005A11A9" w:rsidRDefault="005A11A9" w:rsidP="005A11A9">
      <w:pPr>
        <w:widowControl w:val="0"/>
        <w:autoSpaceDE w:val="0"/>
        <w:autoSpaceDN w:val="0"/>
        <w:adjustRightInd w:val="0"/>
        <w:rPr>
          <w:kern w:val="2"/>
          <w:szCs w:val="24"/>
        </w:rPr>
      </w:pPr>
      <w:r>
        <w:rPr>
          <w:kern w:val="2"/>
          <w:szCs w:val="24"/>
        </w:rPr>
        <w:t>6.10.4 Skills Requirements</w:t>
      </w:r>
    </w:p>
    <w:p w14:paraId="65A0BCAB" w14:textId="03B8CA8A" w:rsidR="005A11A9" w:rsidRPr="005A11A9" w:rsidRDefault="005A11A9" w:rsidP="005A11A9">
      <w:pPr>
        <w:widowControl w:val="0"/>
        <w:autoSpaceDE w:val="0"/>
        <w:autoSpaceDN w:val="0"/>
        <w:adjustRightInd w:val="0"/>
        <w:rPr>
          <w:kern w:val="2"/>
          <w:szCs w:val="24"/>
        </w:rPr>
      </w:pPr>
      <w:r w:rsidRPr="005A11A9">
        <w:rPr>
          <w:kern w:val="2"/>
          <w:szCs w:val="24"/>
        </w:rPr>
        <w:t>The contractor shall assign sufficient resources and technically qualified, well-trained contractor personnel to accompli</w:t>
      </w:r>
      <w:r w:rsidR="00AC4B37">
        <w:rPr>
          <w:kern w:val="2"/>
          <w:szCs w:val="24"/>
        </w:rPr>
        <w:t>sh the tasks outlined in the statement of work</w:t>
      </w:r>
      <w:r w:rsidRPr="005A11A9">
        <w:rPr>
          <w:kern w:val="2"/>
          <w:szCs w:val="24"/>
        </w:rPr>
        <w:t>. Contractor personnel shall possess strong customer support experience, strong communication skills (oral or written), and the ability to work independently to complete tasks and projects. The Contractor’s total personnel, as an aggregate, must comply with all of the skills requirements within this paragraph (i.e. each person on Contractor’s staff need not possess all skills below, but every skill listed shall be present within Contractor’s staff and reflected in Contractor’s Staffing Plan)</w:t>
      </w:r>
    </w:p>
    <w:p w14:paraId="6272E20E" w14:textId="799ACC83"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 xml:space="preserve">Experience working with </w:t>
      </w:r>
      <w:r w:rsidR="00AC4B37">
        <w:rPr>
          <w:rFonts w:ascii="Times New Roman" w:hAnsi="Times New Roman"/>
          <w:kern w:val="2"/>
          <w:sz w:val="24"/>
          <w:szCs w:val="24"/>
        </w:rPr>
        <w:t>ZZZZ</w:t>
      </w:r>
      <w:r w:rsidRPr="005A11A9">
        <w:rPr>
          <w:rFonts w:ascii="Times New Roman" w:hAnsi="Times New Roman"/>
          <w:kern w:val="2"/>
          <w:sz w:val="24"/>
          <w:szCs w:val="24"/>
        </w:rPr>
        <w:t xml:space="preserve"> Components, Joint organizations and DoD customer base that are dispersed worldwide and the associated regulatory guidance</w:t>
      </w:r>
    </w:p>
    <w:p w14:paraId="6C572F8A" w14:textId="6140FE7D"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 xml:space="preserve">Functional knowledge of </w:t>
      </w:r>
      <w:r w:rsidR="00AC4B37">
        <w:rPr>
          <w:rFonts w:ascii="Times New Roman" w:hAnsi="Times New Roman"/>
          <w:kern w:val="2"/>
          <w:sz w:val="24"/>
          <w:szCs w:val="24"/>
        </w:rPr>
        <w:t xml:space="preserve">ZZZZ </w:t>
      </w:r>
      <w:r w:rsidRPr="005A11A9">
        <w:rPr>
          <w:rFonts w:ascii="Times New Roman" w:hAnsi="Times New Roman"/>
          <w:kern w:val="2"/>
          <w:sz w:val="24"/>
          <w:szCs w:val="24"/>
        </w:rPr>
        <w:t xml:space="preserve"> business processes and emerging technologies related to Enterprise Architecture</w:t>
      </w:r>
    </w:p>
    <w:p w14:paraId="67C7B605"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 xml:space="preserve">3 years’ experience of program analysis and data analytic skills </w:t>
      </w:r>
    </w:p>
    <w:p w14:paraId="739EC570"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 xml:space="preserve">2 years’ experience developing and executing presentations to senior government personnel </w:t>
      </w:r>
    </w:p>
    <w:p w14:paraId="2D0961E9"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 xml:space="preserve">3 years’ experience creating, modifying, and updating project plans in Microsoft Project as well as have a minimum 3 years’ experience working with Microsoft Project Server. </w:t>
      </w:r>
    </w:p>
    <w:p w14:paraId="5BFDE3D0"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Possess an understanding of the Business Capability Acquisition Life Cycle Process</w:t>
      </w:r>
    </w:p>
    <w:p w14:paraId="361976EF"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3 years’ experience with Windows Operating System, Microsoft Exchange, Microsoft Office and Internet browser functionality/ Internet Information Services (IIS). Experience with Microsoft Project and SharePoint software.</w:t>
      </w:r>
    </w:p>
    <w:p w14:paraId="09F47689"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Five years’ experience with and extensive knowledge of DoD Enterprise Architecture standards and software tools.</w:t>
      </w:r>
    </w:p>
    <w:p w14:paraId="027412BB"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Commercial or government certifications in project management planning</w:t>
      </w:r>
    </w:p>
    <w:p w14:paraId="39FF42D0"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Strong knowledge of semantic data modeling and alignment</w:t>
      </w:r>
    </w:p>
    <w:p w14:paraId="10B2E5DB"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Strong knowledge of service oriented architecture and software development</w:t>
      </w:r>
    </w:p>
    <w:p w14:paraId="3A28C732"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Strong knowledge of system re-hosting, integration services, security layer integration, and service layering</w:t>
      </w:r>
    </w:p>
    <w:p w14:paraId="496E8B53"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lastRenderedPageBreak/>
        <w:t xml:space="preserve">Bachelor's degree in information science, data management, computer science or related field </w:t>
      </w:r>
    </w:p>
    <w:p w14:paraId="30E3D7E7"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Ability to communicate complex data management concepts to senior leaders</w:t>
      </w:r>
    </w:p>
    <w:p w14:paraId="2FDE9036" w14:textId="77777777" w:rsidR="005A11A9" w:rsidRPr="005A11A9" w:rsidRDefault="005A11A9" w:rsidP="005A11A9">
      <w:pPr>
        <w:pStyle w:val="ListParagraph"/>
        <w:widowControl w:val="0"/>
        <w:numPr>
          <w:ilvl w:val="0"/>
          <w:numId w:val="6"/>
        </w:numPr>
        <w:autoSpaceDE w:val="0"/>
        <w:autoSpaceDN w:val="0"/>
        <w:adjustRightInd w:val="0"/>
        <w:spacing w:after="0" w:line="240" w:lineRule="auto"/>
        <w:rPr>
          <w:rFonts w:ascii="Times New Roman" w:hAnsi="Times New Roman"/>
          <w:kern w:val="2"/>
          <w:sz w:val="24"/>
          <w:szCs w:val="24"/>
        </w:rPr>
      </w:pPr>
      <w:r w:rsidRPr="005A11A9">
        <w:rPr>
          <w:rFonts w:ascii="Times New Roman" w:hAnsi="Times New Roman"/>
          <w:kern w:val="2"/>
          <w:sz w:val="24"/>
          <w:szCs w:val="24"/>
        </w:rPr>
        <w:t>Experience with change management for transformational efforts</w:t>
      </w:r>
    </w:p>
    <w:p w14:paraId="084F328D" w14:textId="77777777" w:rsidR="005A11A9" w:rsidRPr="005A11A9" w:rsidRDefault="005A11A9" w:rsidP="005A11A9">
      <w:pPr>
        <w:widowControl w:val="0"/>
        <w:autoSpaceDE w:val="0"/>
        <w:autoSpaceDN w:val="0"/>
        <w:adjustRightInd w:val="0"/>
        <w:rPr>
          <w:kern w:val="2"/>
          <w:szCs w:val="24"/>
        </w:rPr>
      </w:pPr>
    </w:p>
    <w:p w14:paraId="6152F0E9" w14:textId="77777777" w:rsidR="00F63E82" w:rsidRPr="0078114A" w:rsidRDefault="00380DBD" w:rsidP="00DF3E9A">
      <w:proofErr w:type="gramStart"/>
      <w:r>
        <w:t>6.</w:t>
      </w:r>
      <w:r w:rsidR="00A47826">
        <w:t>1</w:t>
      </w:r>
      <w:r w:rsidR="003A0089">
        <w:t>1</w:t>
      </w:r>
      <w:r w:rsidR="00F63E82" w:rsidRPr="0078114A">
        <w:t xml:space="preserve">  Miscellaneous</w:t>
      </w:r>
      <w:proofErr w:type="gramEnd"/>
      <w:r w:rsidR="00F63E82" w:rsidRPr="0078114A">
        <w:t xml:space="preserve"> Paragraphs.</w:t>
      </w:r>
    </w:p>
    <w:p w14:paraId="45F1027F" w14:textId="77777777" w:rsidR="00F63E82" w:rsidRPr="0078114A" w:rsidRDefault="00F63E82" w:rsidP="00F63E82"/>
    <w:p w14:paraId="49F99289" w14:textId="7270D1DC" w:rsidR="00F63E82" w:rsidRPr="0078114A" w:rsidRDefault="003A0089" w:rsidP="00F63E82">
      <w:bookmarkStart w:id="133" w:name="OLE_LINK1"/>
      <w:bookmarkStart w:id="134" w:name="OLE_LINK2"/>
      <w:proofErr w:type="gramStart"/>
      <w:r>
        <w:t>6.11.</w:t>
      </w:r>
      <w:r w:rsidR="00F63E82" w:rsidRPr="0078114A">
        <w:t>1  Freedom</w:t>
      </w:r>
      <w:proofErr w:type="gramEnd"/>
      <w:r w:rsidR="00F63E82" w:rsidRPr="0078114A">
        <w:t xml:space="preserve"> of Information Act (FOIA).  All official Government records affected by this contract are subjec</w:t>
      </w:r>
      <w:r w:rsidR="00AC4B37">
        <w:t>t to the provisions of the FOIA</w:t>
      </w:r>
      <w:r w:rsidR="00F63E82" w:rsidRPr="0078114A">
        <w:t xml:space="preserve">.  Any request received by the Contractor for access/release of information from these records to the </w:t>
      </w:r>
      <w:r w:rsidR="00F63E82" w:rsidRPr="00E70AA2">
        <w:t>public (including Government/Contractor employees acting as private citizens), whether oral or in writing, shall be immediately br</w:t>
      </w:r>
      <w:r w:rsidR="00AC4B37">
        <w:t>ought to the attention of the OOOO</w:t>
      </w:r>
      <w:r w:rsidR="00F63E82" w:rsidRPr="00E70AA2">
        <w:t xml:space="preserve"> for forwarding to the </w:t>
      </w:r>
      <w:r w:rsidR="008B4567" w:rsidRPr="00E70AA2">
        <w:rPr>
          <w:rStyle w:val="TemplateWordingChar"/>
          <w:color w:val="auto"/>
        </w:rPr>
        <w:t>SAF/AAII</w:t>
      </w:r>
      <w:r w:rsidR="00F63E82" w:rsidRPr="00E70AA2">
        <w:t xml:space="preserve"> FOIA </w:t>
      </w:r>
      <w:r w:rsidR="00F63E82" w:rsidRPr="0078114A">
        <w:t>Manager to ensure proper processing and compliance with the Act.</w:t>
      </w:r>
      <w:bookmarkEnd w:id="133"/>
      <w:bookmarkEnd w:id="134"/>
    </w:p>
    <w:p w14:paraId="067767CB" w14:textId="77777777" w:rsidR="00F63E82" w:rsidRPr="0078114A" w:rsidRDefault="00F63E82" w:rsidP="00F63E82"/>
    <w:p w14:paraId="2DD577F1" w14:textId="77777777" w:rsidR="00F63E82" w:rsidRPr="0078114A" w:rsidRDefault="003A0089" w:rsidP="00F63E82">
      <w:proofErr w:type="gramStart"/>
      <w:r>
        <w:t>6.11.</w:t>
      </w:r>
      <w:r w:rsidR="00F63E82" w:rsidRPr="0078114A">
        <w:t>2  For</w:t>
      </w:r>
      <w:proofErr w:type="gramEnd"/>
      <w:r w:rsidR="00F63E82" w:rsidRPr="0078114A">
        <w:t xml:space="preserve"> Official Use Only (FOUO).  The Contractor shall comply with </w:t>
      </w:r>
      <w:proofErr w:type="gramStart"/>
      <w:r w:rsidR="00F63E82" w:rsidRPr="0078114A">
        <w:t>DoD</w:t>
      </w:r>
      <w:proofErr w:type="gramEnd"/>
      <w:r w:rsidR="00F63E82" w:rsidRPr="0078114A">
        <w:t xml:space="preserve"> 5400-7-R, Chapter 4, DoD Freedom of Information Act (FOIA) Program requirements.  This regulation sets policy and procedures for the disclosure of records to the public and for marking, handling, transmitting, and safeguarding FOUO material.</w:t>
      </w:r>
    </w:p>
    <w:p w14:paraId="71671DEF" w14:textId="77777777" w:rsidR="00F63E82" w:rsidRPr="0078114A" w:rsidRDefault="00F63E82" w:rsidP="00F63E82"/>
    <w:p w14:paraId="1BF43B4F" w14:textId="77777777" w:rsidR="00F63E82" w:rsidRPr="0078114A" w:rsidRDefault="003A0089" w:rsidP="00F63E82">
      <w:proofErr w:type="gramStart"/>
      <w:r>
        <w:t>6.11.</w:t>
      </w:r>
      <w:r w:rsidR="00F63E82" w:rsidRPr="0078114A">
        <w:t>3  Privacy</w:t>
      </w:r>
      <w:proofErr w:type="gramEnd"/>
      <w:r w:rsidR="00F63E82" w:rsidRPr="0078114A">
        <w:t xml:space="preserve"> Act.  Work on this contract may require that personnel have access to information protected by the Privacy Act.  Contractor personnel shall adhere to the Privacy Act, Title 5 of the U.S. Code, Section 552a and applicable agency rules and regulations when handling such information.</w:t>
      </w:r>
    </w:p>
    <w:p w14:paraId="03940551" w14:textId="77777777" w:rsidR="00F63E82" w:rsidRPr="0078114A" w:rsidRDefault="00F63E82" w:rsidP="00F63E82"/>
    <w:p w14:paraId="609CB011" w14:textId="77777777" w:rsidR="00F63E82" w:rsidRPr="0078114A" w:rsidRDefault="003A0089" w:rsidP="00F63E82">
      <w:proofErr w:type="gramStart"/>
      <w:r>
        <w:t>6.11.</w:t>
      </w:r>
      <w:r w:rsidR="00F63E82" w:rsidRPr="0078114A">
        <w:t>4  Records</w:t>
      </w:r>
      <w:proofErr w:type="gramEnd"/>
      <w:r w:rsidR="00F63E82" w:rsidRPr="0078114A">
        <w:t>.  All records created and received by the Contractor in the performance of this contract shall be maintained and readily accessible.  Records shall remain the property of the Government.</w:t>
      </w:r>
    </w:p>
    <w:p w14:paraId="761B6C7E" w14:textId="77777777" w:rsidR="00F63E82" w:rsidRPr="0078114A" w:rsidRDefault="00F63E82" w:rsidP="00F63E82"/>
    <w:p w14:paraId="151E0255" w14:textId="77777777" w:rsidR="00F63E82" w:rsidRPr="0078114A" w:rsidRDefault="003A0089" w:rsidP="00F63E82">
      <w:proofErr w:type="gramStart"/>
      <w:r>
        <w:t>6.11.</w:t>
      </w:r>
      <w:r w:rsidR="00380DBD">
        <w:t>5</w:t>
      </w:r>
      <w:r w:rsidR="00F63E82" w:rsidRPr="0078114A">
        <w:t xml:space="preserve">  Safety</w:t>
      </w:r>
      <w:proofErr w:type="gramEnd"/>
      <w:r w:rsidR="00F63E82" w:rsidRPr="0078114A">
        <w:t xml:space="preserve"> Concerns.  The Contractor is solely responsible for compliance with OSHA standards for the protection of their employees.  The Government is not responsible for ensuring that Contractors comply with “personal” safety requirements that do not present the potential to damage Government resources.</w:t>
      </w:r>
    </w:p>
    <w:p w14:paraId="3B4C215D" w14:textId="77777777" w:rsidR="00F63E82" w:rsidRDefault="00F63E82" w:rsidP="00F63E82"/>
    <w:p w14:paraId="72A8C63F" w14:textId="77777777" w:rsidR="00F63E82" w:rsidRPr="0078114A" w:rsidRDefault="003A0089" w:rsidP="00FB624B">
      <w:proofErr w:type="gramStart"/>
      <w:r>
        <w:t>6.11.</w:t>
      </w:r>
      <w:r w:rsidR="00F63E82" w:rsidRPr="00FB624B">
        <w:t>6  Project</w:t>
      </w:r>
      <w:proofErr w:type="gramEnd"/>
      <w:r w:rsidR="00F63E82" w:rsidRPr="00FB624B">
        <w:t xml:space="preserve"> Policy.  </w:t>
      </w:r>
      <w:r w:rsidR="00F63E82" w:rsidRPr="0078114A">
        <w:t xml:space="preserve">The </w:t>
      </w:r>
      <w:r w:rsidR="00E237A2">
        <w:t>Contractor</w:t>
      </w:r>
      <w:r w:rsidR="00F63E82" w:rsidRPr="0078114A">
        <w:t xml:space="preserve"> shall comply with all industry standards.  All work shall be done in accordance with all federal, local, and state laws and regulations.</w:t>
      </w:r>
    </w:p>
    <w:p w14:paraId="4FCA5A71" w14:textId="77777777" w:rsidR="00F63E82" w:rsidRDefault="00F63E82" w:rsidP="00FB624B"/>
    <w:p w14:paraId="20FC8F1F" w14:textId="66F1E91A" w:rsidR="00F63E82" w:rsidRDefault="003A0089" w:rsidP="00FB624B">
      <w:proofErr w:type="gramStart"/>
      <w:r>
        <w:t>6.11.</w:t>
      </w:r>
      <w:r w:rsidR="00F63E82" w:rsidRPr="00FB624B">
        <w:t>7  Inherently</w:t>
      </w:r>
      <w:proofErr w:type="gramEnd"/>
      <w:r w:rsidR="00F63E82" w:rsidRPr="00FB624B">
        <w:t xml:space="preserve"> Governmental Functions.  </w:t>
      </w:r>
      <w:r w:rsidR="00F63E82" w:rsidRPr="0078114A">
        <w:t xml:space="preserve">The </w:t>
      </w:r>
      <w:r w:rsidR="00E237A2">
        <w:t>Contractor</w:t>
      </w:r>
      <w:r w:rsidR="00F63E82" w:rsidRPr="0078114A">
        <w:t xml:space="preserve"> shall not perform inherently </w:t>
      </w:r>
      <w:proofErr w:type="gramStart"/>
      <w:r w:rsidR="00F63E82" w:rsidRPr="0078114A">
        <w:t>Governmental</w:t>
      </w:r>
      <w:proofErr w:type="gramEnd"/>
      <w:r w:rsidR="00F63E82" w:rsidRPr="0078114A">
        <w:t xml:space="preserve"> functions as defined in the Federal Acquisition Regulation (FAR) Subpart 7.5 in relation to this </w:t>
      </w:r>
      <w:r w:rsidR="00AC4B37">
        <w:t>statement of work</w:t>
      </w:r>
      <w:r w:rsidR="00F63E82" w:rsidRPr="0078114A">
        <w:t>.</w:t>
      </w:r>
    </w:p>
    <w:p w14:paraId="140B6B96" w14:textId="77777777" w:rsidR="00F63E82" w:rsidRDefault="00F63E82" w:rsidP="00F63E82"/>
    <w:p w14:paraId="152B0C5F" w14:textId="0818DA50" w:rsidR="00F63E82" w:rsidRPr="00E70AA2" w:rsidRDefault="003A0089" w:rsidP="00F63E82">
      <w:r>
        <w:t>6.11.</w:t>
      </w:r>
      <w:r w:rsidR="00F63E82">
        <w:t>8</w:t>
      </w:r>
      <w:r w:rsidR="00F63E82" w:rsidRPr="00DE1369">
        <w:t xml:space="preserve"> Ethics.  The </w:t>
      </w:r>
      <w:r w:rsidR="00E237A2">
        <w:t>Contractor</w:t>
      </w:r>
      <w:r w:rsidR="00F63E82" w:rsidRPr="00DE1369">
        <w:t xml:space="preserve"> shall not employ any person who is an employee of the US Government if employing that person would create a conflict of interest.  Additionally, the </w:t>
      </w:r>
      <w:r w:rsidR="00E237A2">
        <w:t>Contractor</w:t>
      </w:r>
      <w:r w:rsidR="00F63E82" w:rsidRPr="00DE1369">
        <w:t xml:space="preserve"> shall not employ any person who is an employee of the Department of the </w:t>
      </w:r>
      <w:r w:rsidR="00AC4B37">
        <w:t>ZZZZ</w:t>
      </w:r>
      <w:bookmarkStart w:id="135" w:name="_GoBack"/>
      <w:bookmarkEnd w:id="135"/>
      <w:r w:rsidR="00F63E82" w:rsidRPr="00DE1369">
        <w:t xml:space="preserve">, </w:t>
      </w:r>
      <w:r w:rsidR="00F63E82" w:rsidRPr="00E70AA2">
        <w:t xml:space="preserve">either military or civilian, unless such person seeks and receives approval according to </w:t>
      </w:r>
      <w:proofErr w:type="spellStart"/>
      <w:r w:rsidR="00F63E82" w:rsidRPr="00E70AA2">
        <w:t>DoDD</w:t>
      </w:r>
      <w:proofErr w:type="spellEnd"/>
      <w:r w:rsidR="00F63E82" w:rsidRPr="00E70AA2">
        <w:t xml:space="preserve"> 5500-7, Joint Ethics Regulation.</w:t>
      </w:r>
    </w:p>
    <w:p w14:paraId="2F8658CD" w14:textId="77777777" w:rsidR="00F63E82" w:rsidRPr="00E70AA2" w:rsidRDefault="00F63E82" w:rsidP="00F63E82"/>
    <w:p w14:paraId="50098477" w14:textId="77777777" w:rsidR="00F63E82" w:rsidRPr="00E70AA2" w:rsidRDefault="003A0089" w:rsidP="00EE51A8">
      <w:pPr>
        <w:pStyle w:val="TemplateWording"/>
        <w:rPr>
          <w:color w:val="auto"/>
        </w:rPr>
      </w:pPr>
      <w:r w:rsidRPr="00E70AA2">
        <w:rPr>
          <w:color w:val="auto"/>
        </w:rPr>
        <w:lastRenderedPageBreak/>
        <w:t>6.11.</w:t>
      </w:r>
      <w:r w:rsidR="00F63E82" w:rsidRPr="00E70AA2">
        <w:rPr>
          <w:color w:val="auto"/>
        </w:rPr>
        <w:t xml:space="preserve">9 Professional Appearance of Work Space.  The </w:t>
      </w:r>
      <w:r w:rsidR="00E237A2" w:rsidRPr="00E70AA2">
        <w:rPr>
          <w:color w:val="auto"/>
        </w:rPr>
        <w:t>Contractor</w:t>
      </w:r>
      <w:r w:rsidR="00F63E82" w:rsidRPr="00E70AA2">
        <w:rPr>
          <w:color w:val="auto"/>
        </w:rPr>
        <w:t xml:space="preserve"> shall keep work space areas neat and orderly and avoid conditions leading to safety violations.</w:t>
      </w:r>
    </w:p>
    <w:p w14:paraId="182BBAD3" w14:textId="77777777" w:rsidR="00F63E82" w:rsidRPr="00E70AA2" w:rsidRDefault="00F63E82" w:rsidP="00F63E82"/>
    <w:p w14:paraId="60AAF237" w14:textId="77777777" w:rsidR="00F63E82" w:rsidRPr="00DE1369" w:rsidRDefault="003A0089" w:rsidP="00F63E82">
      <w:proofErr w:type="gramStart"/>
      <w:r w:rsidRPr="00E70AA2">
        <w:t>6.11.</w:t>
      </w:r>
      <w:r w:rsidR="00F63E82" w:rsidRPr="00E70AA2">
        <w:t xml:space="preserve">10 </w:t>
      </w:r>
      <w:r w:rsidR="00A47826" w:rsidRPr="00E70AA2">
        <w:t xml:space="preserve"> </w:t>
      </w:r>
      <w:r w:rsidR="00F63E82" w:rsidRPr="00E70AA2">
        <w:t>Non</w:t>
      </w:r>
      <w:proofErr w:type="gramEnd"/>
      <w:r w:rsidR="00F63E82" w:rsidRPr="00E70AA2">
        <w:t xml:space="preserve">-Personal Services.  The Government shall not supervise or task </w:t>
      </w:r>
      <w:r w:rsidR="00E237A2" w:rsidRPr="00E70AA2">
        <w:t>Contractor</w:t>
      </w:r>
      <w:r w:rsidR="00F63E82" w:rsidRPr="00E70AA2">
        <w:t xml:space="preserve"> employees in any manner that generates </w:t>
      </w:r>
      <w:r w:rsidR="00F63E82" w:rsidRPr="00DE1369">
        <w:t xml:space="preserve">actions of the nature of personal services, or that creates the perception of personal services.  It is the responsibility of the </w:t>
      </w:r>
      <w:r w:rsidR="00E237A2">
        <w:t>Contractor</w:t>
      </w:r>
      <w:r w:rsidR="00F63E82" w:rsidRPr="00DE1369">
        <w:t xml:space="preserve"> to manage its employees directly and to guard against any actions that are of the nature of personal services, or give the perception of personal services to the Government or to Government personnel.  If the </w:t>
      </w:r>
      <w:r w:rsidR="00E237A2">
        <w:t>Contractor</w:t>
      </w:r>
      <w:r w:rsidR="00F63E82" w:rsidRPr="00DE1369">
        <w:t xml:space="preserve"> feels that any actions constitute, or are perceived to constitute personal services, it is the </w:t>
      </w:r>
      <w:r w:rsidR="00E237A2">
        <w:t>Contractor</w:t>
      </w:r>
      <w:r w:rsidR="00F63E82" w:rsidRPr="00DE1369">
        <w:t xml:space="preserve">’s responsibility to notify the CO immediately.  Non-personal </w:t>
      </w:r>
      <w:r w:rsidR="00E237A2">
        <w:t>Contractor</w:t>
      </w:r>
      <w:r w:rsidR="00F63E82" w:rsidRPr="00DE1369">
        <w:t xml:space="preserve"> services shall not be used to perform work of a policy/decision making or management nature</w:t>
      </w:r>
      <w:r w:rsidR="00DD38E4">
        <w:t>.</w:t>
      </w:r>
    </w:p>
    <w:sectPr w:rsidR="00F63E82" w:rsidRPr="00DE1369" w:rsidSect="00E91F84">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E1F1A" w14:textId="77777777" w:rsidR="006F4552" w:rsidRDefault="006F4552">
      <w:r>
        <w:separator/>
      </w:r>
    </w:p>
  </w:endnote>
  <w:endnote w:type="continuationSeparator" w:id="0">
    <w:p w14:paraId="35A993EF" w14:textId="77777777" w:rsidR="006F4552" w:rsidRDefault="006F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3AFEC" w14:textId="77777777" w:rsidR="007005BC" w:rsidRDefault="00700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B43D" w14:textId="77777777" w:rsidR="007005BC" w:rsidRDefault="00700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C703B" w14:textId="77777777" w:rsidR="007005BC" w:rsidRDefault="007005BC" w:rsidP="00B90E60">
    <w:pPr>
      <w:pStyle w:val="Footer"/>
      <w:tabs>
        <w:tab w:val="left" w:pos="4086"/>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9E2B5" w14:textId="77777777" w:rsidR="006F4552" w:rsidRDefault="006F4552">
      <w:r>
        <w:separator/>
      </w:r>
    </w:p>
  </w:footnote>
  <w:footnote w:type="continuationSeparator" w:id="0">
    <w:p w14:paraId="519311F0" w14:textId="77777777" w:rsidR="006F4552" w:rsidRDefault="006F4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21B26" w14:textId="77777777" w:rsidR="007005BC" w:rsidRDefault="00700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318336367"/>
      <w:docPartObj>
        <w:docPartGallery w:val="Page Numbers (Top of Page)"/>
        <w:docPartUnique/>
      </w:docPartObj>
    </w:sdtPr>
    <w:sdtContent>
      <w:p w14:paraId="2FDD7AA8" w14:textId="77777777" w:rsidR="007005BC" w:rsidRPr="00B86427" w:rsidRDefault="007005BC" w:rsidP="00E91F84">
        <w:pPr>
          <w:autoSpaceDE w:val="0"/>
          <w:autoSpaceDN w:val="0"/>
          <w:adjustRightInd w:val="0"/>
          <w:jc w:val="right"/>
          <w:rPr>
            <w:sz w:val="20"/>
          </w:rPr>
        </w:pPr>
      </w:p>
      <w:p w14:paraId="5EB74D08" w14:textId="1FC79846" w:rsidR="007005BC" w:rsidRPr="00B86427" w:rsidRDefault="007005BC">
        <w:pPr>
          <w:pStyle w:val="Header"/>
          <w:jc w:val="right"/>
          <w:rPr>
            <w:sz w:val="20"/>
          </w:rPr>
        </w:pPr>
        <w:r w:rsidRPr="00B86427">
          <w:rPr>
            <w:sz w:val="20"/>
          </w:rPr>
          <w:t xml:space="preserve">Page </w:t>
        </w:r>
        <w:r w:rsidRPr="00B86427">
          <w:rPr>
            <w:b/>
            <w:bCs/>
            <w:sz w:val="20"/>
          </w:rPr>
          <w:fldChar w:fldCharType="begin"/>
        </w:r>
        <w:r w:rsidRPr="00B86427">
          <w:rPr>
            <w:b/>
            <w:bCs/>
            <w:sz w:val="20"/>
          </w:rPr>
          <w:instrText xml:space="preserve"> PAGE </w:instrText>
        </w:r>
        <w:r w:rsidRPr="00B86427">
          <w:rPr>
            <w:b/>
            <w:bCs/>
            <w:sz w:val="20"/>
          </w:rPr>
          <w:fldChar w:fldCharType="separate"/>
        </w:r>
        <w:r w:rsidR="00AC4B37">
          <w:rPr>
            <w:b/>
            <w:bCs/>
            <w:noProof/>
            <w:sz w:val="20"/>
          </w:rPr>
          <w:t>15</w:t>
        </w:r>
        <w:r w:rsidRPr="00B86427">
          <w:rPr>
            <w:b/>
            <w:bCs/>
            <w:sz w:val="20"/>
          </w:rPr>
          <w:fldChar w:fldCharType="end"/>
        </w:r>
        <w:r w:rsidRPr="00B86427">
          <w:rPr>
            <w:sz w:val="20"/>
          </w:rPr>
          <w:t xml:space="preserve"> of </w:t>
        </w:r>
        <w:r w:rsidRPr="00B86427">
          <w:rPr>
            <w:b/>
            <w:bCs/>
            <w:sz w:val="20"/>
          </w:rPr>
          <w:fldChar w:fldCharType="begin"/>
        </w:r>
        <w:r w:rsidRPr="00B86427">
          <w:rPr>
            <w:b/>
            <w:bCs/>
            <w:sz w:val="20"/>
          </w:rPr>
          <w:instrText xml:space="preserve"> NUMPAGES  </w:instrText>
        </w:r>
        <w:r w:rsidRPr="00B86427">
          <w:rPr>
            <w:b/>
            <w:bCs/>
            <w:sz w:val="20"/>
          </w:rPr>
          <w:fldChar w:fldCharType="separate"/>
        </w:r>
        <w:r w:rsidR="00AC4B37">
          <w:rPr>
            <w:b/>
            <w:bCs/>
            <w:noProof/>
            <w:sz w:val="20"/>
          </w:rPr>
          <w:t>17</w:t>
        </w:r>
        <w:r w:rsidRPr="00B86427">
          <w:rPr>
            <w:b/>
            <w:bCs/>
            <w:sz w:val="20"/>
          </w:rPr>
          <w:fldChar w:fldCharType="end"/>
        </w:r>
      </w:p>
    </w:sdtContent>
  </w:sdt>
  <w:p w14:paraId="3913091E" w14:textId="77777777" w:rsidR="007005BC" w:rsidRPr="00E91F84" w:rsidRDefault="007005BC" w:rsidP="00E9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A8EDA" w14:textId="77777777" w:rsidR="007005BC" w:rsidRDefault="007005BC" w:rsidP="00E91F84">
    <w:pPr>
      <w:autoSpaceDE w:val="0"/>
      <w:autoSpaceDN w:val="0"/>
      <w:adjustRightInd w:val="0"/>
      <w:jc w:val="right"/>
      <w:rPr>
        <w:rFonts w:ascii="Calibri" w:hAnsi="Calibri" w:cs="Calibri"/>
        <w:sz w:val="22"/>
        <w:szCs w:val="22"/>
      </w:rPr>
    </w:pPr>
    <w:r>
      <w:rPr>
        <w:rFonts w:ascii="Calibri" w:hAnsi="Calibri" w:cs="Calibri"/>
        <w:sz w:val="22"/>
        <w:szCs w:val="22"/>
      </w:rPr>
      <w:t>Attachment 1</w:t>
    </w:r>
  </w:p>
  <w:p w14:paraId="0F86FC9E" w14:textId="77777777" w:rsidR="007005BC" w:rsidRDefault="007005BC" w:rsidP="00E91F84">
    <w:pPr>
      <w:autoSpaceDE w:val="0"/>
      <w:autoSpaceDN w:val="0"/>
      <w:adjustRightInd w:val="0"/>
      <w:jc w:val="right"/>
      <w:rPr>
        <w:rFonts w:ascii="Calibri" w:hAnsi="Calibri" w:cs="Calibri"/>
        <w:sz w:val="22"/>
        <w:szCs w:val="22"/>
      </w:rPr>
    </w:pPr>
    <w:r>
      <w:rPr>
        <w:rFonts w:ascii="Calibri" w:hAnsi="Calibri" w:cs="Calibri"/>
        <w:sz w:val="22"/>
        <w:szCs w:val="22"/>
      </w:rPr>
      <w:t>FA5000‐XX-X-XXXX</w:t>
    </w:r>
  </w:p>
  <w:p w14:paraId="4895EE73" w14:textId="77777777" w:rsidR="007005BC" w:rsidRDefault="007005BC" w:rsidP="00E91F84">
    <w:pPr>
      <w:pStyle w:val="Header"/>
      <w:jc w:val="right"/>
    </w:pPr>
    <w:r>
      <w:rPr>
        <w:rFonts w:ascii="Calibri" w:hAnsi="Calibri" w:cs="Calibri"/>
        <w:sz w:val="22"/>
        <w:szCs w:val="22"/>
      </w:rPr>
      <w:t>Page 1 of 24</w:t>
    </w:r>
  </w:p>
  <w:p w14:paraId="3AE97C55" w14:textId="77777777" w:rsidR="007005BC" w:rsidRPr="00E91F84" w:rsidRDefault="007005BC" w:rsidP="00E9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6C4"/>
    <w:multiLevelType w:val="hybridMultilevel"/>
    <w:tmpl w:val="600AC8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3B3633A0"/>
    <w:multiLevelType w:val="hybridMultilevel"/>
    <w:tmpl w:val="686C70EA"/>
    <w:lvl w:ilvl="0" w:tplc="63ECC8A0">
      <w:start w:val="1"/>
      <w:numFmt w:val="bullet"/>
      <w:lvlText w:val=""/>
      <w:lvlJc w:val="left"/>
      <w:pPr>
        <w:ind w:left="560" w:hanging="360"/>
      </w:pPr>
      <w:rPr>
        <w:rFonts w:ascii="Symbol" w:eastAsia="Symbol" w:hAnsi="Symbol" w:hint="default"/>
        <w:sz w:val="24"/>
        <w:szCs w:val="24"/>
      </w:rPr>
    </w:lvl>
    <w:lvl w:ilvl="1" w:tplc="597EBE08">
      <w:start w:val="1"/>
      <w:numFmt w:val="bullet"/>
      <w:lvlText w:val="•"/>
      <w:lvlJc w:val="left"/>
      <w:pPr>
        <w:ind w:left="1540" w:hanging="360"/>
      </w:pPr>
    </w:lvl>
    <w:lvl w:ilvl="2" w:tplc="D6147250">
      <w:start w:val="1"/>
      <w:numFmt w:val="bullet"/>
      <w:lvlText w:val="•"/>
      <w:lvlJc w:val="left"/>
      <w:pPr>
        <w:ind w:left="2520" w:hanging="360"/>
      </w:pPr>
    </w:lvl>
    <w:lvl w:ilvl="3" w:tplc="02E2EB1E">
      <w:start w:val="1"/>
      <w:numFmt w:val="bullet"/>
      <w:lvlText w:val="•"/>
      <w:lvlJc w:val="left"/>
      <w:pPr>
        <w:ind w:left="3500" w:hanging="360"/>
      </w:pPr>
    </w:lvl>
    <w:lvl w:ilvl="4" w:tplc="9A80CDC6">
      <w:start w:val="1"/>
      <w:numFmt w:val="bullet"/>
      <w:lvlText w:val="•"/>
      <w:lvlJc w:val="left"/>
      <w:pPr>
        <w:ind w:left="4480" w:hanging="360"/>
      </w:pPr>
    </w:lvl>
    <w:lvl w:ilvl="5" w:tplc="BA4EE2D6">
      <w:start w:val="1"/>
      <w:numFmt w:val="bullet"/>
      <w:lvlText w:val="•"/>
      <w:lvlJc w:val="left"/>
      <w:pPr>
        <w:ind w:left="5460" w:hanging="360"/>
      </w:pPr>
    </w:lvl>
    <w:lvl w:ilvl="6" w:tplc="DB283AD2">
      <w:start w:val="1"/>
      <w:numFmt w:val="bullet"/>
      <w:lvlText w:val="•"/>
      <w:lvlJc w:val="left"/>
      <w:pPr>
        <w:ind w:left="6440" w:hanging="360"/>
      </w:pPr>
    </w:lvl>
    <w:lvl w:ilvl="7" w:tplc="D78CD6A0">
      <w:start w:val="1"/>
      <w:numFmt w:val="bullet"/>
      <w:lvlText w:val="•"/>
      <w:lvlJc w:val="left"/>
      <w:pPr>
        <w:ind w:left="7420" w:hanging="360"/>
      </w:pPr>
    </w:lvl>
    <w:lvl w:ilvl="8" w:tplc="6C4C0C4C">
      <w:start w:val="1"/>
      <w:numFmt w:val="bullet"/>
      <w:lvlText w:val="•"/>
      <w:lvlJc w:val="left"/>
      <w:pPr>
        <w:ind w:left="8400" w:hanging="360"/>
      </w:pPr>
    </w:lvl>
  </w:abstractNum>
  <w:abstractNum w:abstractNumId="2" w15:restartNumberingAfterBreak="0">
    <w:nsid w:val="3BDC3458"/>
    <w:multiLevelType w:val="multilevel"/>
    <w:tmpl w:val="8DD00374"/>
    <w:styleLink w:val="AASMultiLevel"/>
    <w:lvl w:ilvl="0">
      <w:start w:val="1"/>
      <w:numFmt w:val="decimal"/>
      <w:lvlText w:val="%1.0"/>
      <w:lvlJc w:val="left"/>
      <w:pPr>
        <w:tabs>
          <w:tab w:val="num" w:pos="270"/>
        </w:tabs>
        <w:ind w:left="270" w:firstLine="0"/>
      </w:pPr>
      <w:rPr>
        <w:rFonts w:ascii="Times New Roman" w:hAnsi="Times New Roman" w:cs="Times New Roman" w:hint="default"/>
        <w:b/>
        <w:sz w:val="20"/>
      </w:rPr>
    </w:lvl>
    <w:lvl w:ilvl="1">
      <w:start w:val="1"/>
      <w:numFmt w:val="decimal"/>
      <w:lvlText w:val="%1.%2"/>
      <w:lvlJc w:val="left"/>
      <w:pPr>
        <w:ind w:left="0" w:firstLine="0"/>
      </w:pPr>
      <w:rPr>
        <w:rFonts w:ascii="Times New Roman" w:hAnsi="Times New Roman" w:cs="Times New Roman" w:hint="default"/>
        <w:b/>
        <w:sz w:val="20"/>
      </w:rPr>
    </w:lvl>
    <w:lvl w:ilvl="2">
      <w:start w:val="1"/>
      <w:numFmt w:val="decimal"/>
      <w:lvlText w:val="%1.%2.%3"/>
      <w:lvlJc w:val="left"/>
      <w:pPr>
        <w:ind w:left="0" w:firstLine="0"/>
      </w:pPr>
      <w:rPr>
        <w:rFonts w:ascii="Times New Roman" w:hAnsi="Times New Roman" w:cs="Times New Roman" w:hint="default"/>
        <w:b/>
        <w:sz w:val="20"/>
      </w:rPr>
    </w:lvl>
    <w:lvl w:ilvl="3">
      <w:start w:val="1"/>
      <w:numFmt w:val="decimal"/>
      <w:lvlText w:val="%1.%2.%3.%4"/>
      <w:lvlJc w:val="left"/>
      <w:pPr>
        <w:ind w:left="0" w:firstLine="0"/>
      </w:pPr>
      <w:rPr>
        <w:rFonts w:ascii="Times New Roman" w:hAnsi="Times New Roman" w:cs="Times New Roman" w:hint="default"/>
        <w:b/>
        <w:sz w:val="20"/>
      </w:rPr>
    </w:lvl>
    <w:lvl w:ilvl="4">
      <w:start w:val="1"/>
      <w:numFmt w:val="decimal"/>
      <w:lvlText w:val="%1.%2.%3.%4.%5"/>
      <w:lvlJc w:val="left"/>
      <w:pPr>
        <w:ind w:left="0" w:firstLine="0"/>
      </w:pPr>
      <w:rPr>
        <w:rFonts w:ascii="Times New Roman" w:hAnsi="Times New Roman" w:cs="Times New Roman" w:hint="default"/>
        <w:b/>
        <w:sz w:val="20"/>
      </w:rPr>
    </w:lvl>
    <w:lvl w:ilvl="5">
      <w:start w:val="1"/>
      <w:numFmt w:val="decimal"/>
      <w:lvlText w:val="%1.%2.%3.%4.%5.%6"/>
      <w:lvlJc w:val="left"/>
      <w:pPr>
        <w:ind w:left="0" w:firstLine="0"/>
      </w:pPr>
      <w:rPr>
        <w:rFonts w:ascii="Times New Roman" w:hAnsi="Times New Roman" w:cs="Times New Roman" w:hint="default"/>
        <w:b/>
        <w:sz w:val="20"/>
      </w:rPr>
    </w:lvl>
    <w:lvl w:ilvl="6">
      <w:start w:val="1"/>
      <w:numFmt w:val="decimal"/>
      <w:lvlText w:val="%1.%2.%3.%4.%5.%6.%7"/>
      <w:lvlJc w:val="left"/>
      <w:pPr>
        <w:ind w:left="0" w:firstLine="0"/>
      </w:pPr>
      <w:rPr>
        <w:rFonts w:ascii="Times New Roman" w:hAnsi="Times New Roman" w:cs="Times New Roman" w:hint="default"/>
        <w:b/>
        <w:sz w:val="20"/>
      </w:rPr>
    </w:lvl>
    <w:lvl w:ilvl="7">
      <w:start w:val="1"/>
      <w:numFmt w:val="decimal"/>
      <w:lvlText w:val="%1.%2.%3.%4.%5.%6.%7.%8"/>
      <w:lvlJc w:val="left"/>
      <w:pPr>
        <w:ind w:left="0" w:firstLine="0"/>
      </w:pPr>
      <w:rPr>
        <w:rFonts w:ascii="Times New Roman" w:hAnsi="Times New Roman" w:cs="Times New Roman" w:hint="default"/>
        <w:b/>
        <w:sz w:val="20"/>
      </w:rPr>
    </w:lvl>
    <w:lvl w:ilvl="8">
      <w:start w:val="1"/>
      <w:numFmt w:val="decimal"/>
      <w:lvlText w:val="%1.%2.%3.%4.%5.%6.%7.%8.%9"/>
      <w:lvlJc w:val="left"/>
      <w:pPr>
        <w:ind w:left="0" w:firstLine="0"/>
      </w:pPr>
      <w:rPr>
        <w:rFonts w:ascii="Times New Roman" w:hAnsi="Times New Roman" w:cs="Times New Roman" w:hint="default"/>
        <w:b/>
        <w:sz w:val="20"/>
      </w:rPr>
    </w:lvl>
  </w:abstractNum>
  <w:abstractNum w:abstractNumId="3" w15:restartNumberingAfterBreak="0">
    <w:nsid w:val="6290750E"/>
    <w:multiLevelType w:val="hybridMultilevel"/>
    <w:tmpl w:val="D692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86790"/>
    <w:multiLevelType w:val="hybridMultilevel"/>
    <w:tmpl w:val="1A72D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56BEC"/>
    <w:multiLevelType w:val="hybridMultilevel"/>
    <w:tmpl w:val="0694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intFractionalCharacterWidth/>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19"/>
    <w:rsid w:val="00003D75"/>
    <w:rsid w:val="00003DCC"/>
    <w:rsid w:val="00005FCF"/>
    <w:rsid w:val="00010CA7"/>
    <w:rsid w:val="00017540"/>
    <w:rsid w:val="00034CC0"/>
    <w:rsid w:val="00036260"/>
    <w:rsid w:val="0003729D"/>
    <w:rsid w:val="000524FD"/>
    <w:rsid w:val="00054664"/>
    <w:rsid w:val="00055957"/>
    <w:rsid w:val="00056C83"/>
    <w:rsid w:val="0006184F"/>
    <w:rsid w:val="00064B6A"/>
    <w:rsid w:val="00071584"/>
    <w:rsid w:val="000734A7"/>
    <w:rsid w:val="00073FAB"/>
    <w:rsid w:val="000759A5"/>
    <w:rsid w:val="0008099D"/>
    <w:rsid w:val="00081B75"/>
    <w:rsid w:val="00082C76"/>
    <w:rsid w:val="00085103"/>
    <w:rsid w:val="00086655"/>
    <w:rsid w:val="00086D43"/>
    <w:rsid w:val="0008792F"/>
    <w:rsid w:val="00090453"/>
    <w:rsid w:val="00090544"/>
    <w:rsid w:val="00090657"/>
    <w:rsid w:val="00090A5B"/>
    <w:rsid w:val="000A2909"/>
    <w:rsid w:val="000A36AA"/>
    <w:rsid w:val="000A4D2F"/>
    <w:rsid w:val="000A630A"/>
    <w:rsid w:val="000A79A4"/>
    <w:rsid w:val="000B0063"/>
    <w:rsid w:val="000B4E35"/>
    <w:rsid w:val="000B730A"/>
    <w:rsid w:val="000C27CD"/>
    <w:rsid w:val="000D05FE"/>
    <w:rsid w:val="000D0A91"/>
    <w:rsid w:val="000D3144"/>
    <w:rsid w:val="000D37FB"/>
    <w:rsid w:val="000E0E8C"/>
    <w:rsid w:val="000E51D8"/>
    <w:rsid w:val="000E5959"/>
    <w:rsid w:val="000F32FE"/>
    <w:rsid w:val="000F355B"/>
    <w:rsid w:val="000F7CFF"/>
    <w:rsid w:val="00100384"/>
    <w:rsid w:val="001025B1"/>
    <w:rsid w:val="00103804"/>
    <w:rsid w:val="00104129"/>
    <w:rsid w:val="00106D84"/>
    <w:rsid w:val="00110377"/>
    <w:rsid w:val="00111A30"/>
    <w:rsid w:val="00115B7F"/>
    <w:rsid w:val="0011636A"/>
    <w:rsid w:val="00116ADD"/>
    <w:rsid w:val="001171AA"/>
    <w:rsid w:val="00123096"/>
    <w:rsid w:val="00126115"/>
    <w:rsid w:val="00127CEC"/>
    <w:rsid w:val="00131998"/>
    <w:rsid w:val="0013306B"/>
    <w:rsid w:val="001346D6"/>
    <w:rsid w:val="001354EE"/>
    <w:rsid w:val="00136998"/>
    <w:rsid w:val="00137909"/>
    <w:rsid w:val="0014150F"/>
    <w:rsid w:val="00144C10"/>
    <w:rsid w:val="00145CBD"/>
    <w:rsid w:val="001464B4"/>
    <w:rsid w:val="0015015E"/>
    <w:rsid w:val="001514FE"/>
    <w:rsid w:val="001606F2"/>
    <w:rsid w:val="00164E7C"/>
    <w:rsid w:val="001701C0"/>
    <w:rsid w:val="001705A2"/>
    <w:rsid w:val="001724D9"/>
    <w:rsid w:val="00172668"/>
    <w:rsid w:val="001767CF"/>
    <w:rsid w:val="00176BEB"/>
    <w:rsid w:val="0017767D"/>
    <w:rsid w:val="00180C80"/>
    <w:rsid w:val="001861A3"/>
    <w:rsid w:val="00187DB6"/>
    <w:rsid w:val="00190E5B"/>
    <w:rsid w:val="00191DF6"/>
    <w:rsid w:val="0019367C"/>
    <w:rsid w:val="001A24D9"/>
    <w:rsid w:val="001A3FAC"/>
    <w:rsid w:val="001A41D3"/>
    <w:rsid w:val="001A6547"/>
    <w:rsid w:val="001A6E0C"/>
    <w:rsid w:val="001B10DE"/>
    <w:rsid w:val="001B1E2F"/>
    <w:rsid w:val="001B773E"/>
    <w:rsid w:val="001C4592"/>
    <w:rsid w:val="001C59E9"/>
    <w:rsid w:val="001D20EB"/>
    <w:rsid w:val="001D585F"/>
    <w:rsid w:val="001D67E3"/>
    <w:rsid w:val="001D76AE"/>
    <w:rsid w:val="001D783C"/>
    <w:rsid w:val="001E0613"/>
    <w:rsid w:val="001E20B3"/>
    <w:rsid w:val="001E4448"/>
    <w:rsid w:val="001E6D10"/>
    <w:rsid w:val="001F07A7"/>
    <w:rsid w:val="001F6120"/>
    <w:rsid w:val="001F6D5C"/>
    <w:rsid w:val="00200005"/>
    <w:rsid w:val="0020578E"/>
    <w:rsid w:val="00207A8D"/>
    <w:rsid w:val="00215A60"/>
    <w:rsid w:val="002202BD"/>
    <w:rsid w:val="002202BF"/>
    <w:rsid w:val="00220C14"/>
    <w:rsid w:val="0022114B"/>
    <w:rsid w:val="0022439C"/>
    <w:rsid w:val="00224D7A"/>
    <w:rsid w:val="002265F6"/>
    <w:rsid w:val="00227636"/>
    <w:rsid w:val="00230101"/>
    <w:rsid w:val="00233424"/>
    <w:rsid w:val="00235A93"/>
    <w:rsid w:val="00242F73"/>
    <w:rsid w:val="00243FFD"/>
    <w:rsid w:val="002463F8"/>
    <w:rsid w:val="0026092C"/>
    <w:rsid w:val="00265293"/>
    <w:rsid w:val="00267F4B"/>
    <w:rsid w:val="002701EE"/>
    <w:rsid w:val="00286BAE"/>
    <w:rsid w:val="002909D0"/>
    <w:rsid w:val="002A2DED"/>
    <w:rsid w:val="002A3A50"/>
    <w:rsid w:val="002A5F1C"/>
    <w:rsid w:val="002A6784"/>
    <w:rsid w:val="002B72E2"/>
    <w:rsid w:val="002B74A3"/>
    <w:rsid w:val="002C06F3"/>
    <w:rsid w:val="002C1CDF"/>
    <w:rsid w:val="002C632D"/>
    <w:rsid w:val="002C71C9"/>
    <w:rsid w:val="002D041E"/>
    <w:rsid w:val="002D1B19"/>
    <w:rsid w:val="002E0C86"/>
    <w:rsid w:val="002E62D0"/>
    <w:rsid w:val="002E750B"/>
    <w:rsid w:val="002F41F0"/>
    <w:rsid w:val="002F55C9"/>
    <w:rsid w:val="002F6FE3"/>
    <w:rsid w:val="00300B08"/>
    <w:rsid w:val="00301573"/>
    <w:rsid w:val="0030292C"/>
    <w:rsid w:val="00305F35"/>
    <w:rsid w:val="003125CB"/>
    <w:rsid w:val="00317FF5"/>
    <w:rsid w:val="00325AD3"/>
    <w:rsid w:val="00327CDB"/>
    <w:rsid w:val="00330742"/>
    <w:rsid w:val="00331478"/>
    <w:rsid w:val="00342AA9"/>
    <w:rsid w:val="00342EDF"/>
    <w:rsid w:val="0034574F"/>
    <w:rsid w:val="00352F4D"/>
    <w:rsid w:val="0035787F"/>
    <w:rsid w:val="00361841"/>
    <w:rsid w:val="003631D9"/>
    <w:rsid w:val="0036478F"/>
    <w:rsid w:val="0036519B"/>
    <w:rsid w:val="0036655D"/>
    <w:rsid w:val="003666D9"/>
    <w:rsid w:val="003673CC"/>
    <w:rsid w:val="0037134E"/>
    <w:rsid w:val="00373273"/>
    <w:rsid w:val="00374F9A"/>
    <w:rsid w:val="0037508B"/>
    <w:rsid w:val="003763B3"/>
    <w:rsid w:val="0037680B"/>
    <w:rsid w:val="00380DBD"/>
    <w:rsid w:val="0038143E"/>
    <w:rsid w:val="00381AA7"/>
    <w:rsid w:val="00387E2A"/>
    <w:rsid w:val="003933FC"/>
    <w:rsid w:val="003938F6"/>
    <w:rsid w:val="00393C9D"/>
    <w:rsid w:val="003A0089"/>
    <w:rsid w:val="003A28A8"/>
    <w:rsid w:val="003A2931"/>
    <w:rsid w:val="003A2B31"/>
    <w:rsid w:val="003A618D"/>
    <w:rsid w:val="003C3FAE"/>
    <w:rsid w:val="003D03BC"/>
    <w:rsid w:val="003D2CAC"/>
    <w:rsid w:val="003D3D0E"/>
    <w:rsid w:val="003D3E2C"/>
    <w:rsid w:val="003D4FEB"/>
    <w:rsid w:val="003D5984"/>
    <w:rsid w:val="003F293B"/>
    <w:rsid w:val="003F30B4"/>
    <w:rsid w:val="003F3BDD"/>
    <w:rsid w:val="003F3EE5"/>
    <w:rsid w:val="003F7DFE"/>
    <w:rsid w:val="00404808"/>
    <w:rsid w:val="00404836"/>
    <w:rsid w:val="004052E6"/>
    <w:rsid w:val="004235C9"/>
    <w:rsid w:val="0042420A"/>
    <w:rsid w:val="0042451C"/>
    <w:rsid w:val="00433561"/>
    <w:rsid w:val="00436C39"/>
    <w:rsid w:val="00437711"/>
    <w:rsid w:val="004428D7"/>
    <w:rsid w:val="00443763"/>
    <w:rsid w:val="00444C9C"/>
    <w:rsid w:val="00446CB8"/>
    <w:rsid w:val="004506DB"/>
    <w:rsid w:val="0045250A"/>
    <w:rsid w:val="004623FA"/>
    <w:rsid w:val="00464359"/>
    <w:rsid w:val="004723E5"/>
    <w:rsid w:val="00473790"/>
    <w:rsid w:val="004747D7"/>
    <w:rsid w:val="00484668"/>
    <w:rsid w:val="00490254"/>
    <w:rsid w:val="004A1BC8"/>
    <w:rsid w:val="004A3050"/>
    <w:rsid w:val="004C4CE4"/>
    <w:rsid w:val="004C5624"/>
    <w:rsid w:val="004C7C06"/>
    <w:rsid w:val="004D02AB"/>
    <w:rsid w:val="004D0B2E"/>
    <w:rsid w:val="004D412E"/>
    <w:rsid w:val="004D56F8"/>
    <w:rsid w:val="004D6595"/>
    <w:rsid w:val="004E3AFB"/>
    <w:rsid w:val="004E3CEC"/>
    <w:rsid w:val="004E471F"/>
    <w:rsid w:val="004E4CB5"/>
    <w:rsid w:val="004E582A"/>
    <w:rsid w:val="004F16AA"/>
    <w:rsid w:val="004F2701"/>
    <w:rsid w:val="004F35F5"/>
    <w:rsid w:val="004F54FC"/>
    <w:rsid w:val="004F58DB"/>
    <w:rsid w:val="004F75B7"/>
    <w:rsid w:val="004F7BB8"/>
    <w:rsid w:val="0050001F"/>
    <w:rsid w:val="00500CE0"/>
    <w:rsid w:val="0050123A"/>
    <w:rsid w:val="00501317"/>
    <w:rsid w:val="00501944"/>
    <w:rsid w:val="005036BE"/>
    <w:rsid w:val="005051E4"/>
    <w:rsid w:val="005052D8"/>
    <w:rsid w:val="00505DA1"/>
    <w:rsid w:val="005133A3"/>
    <w:rsid w:val="0052531E"/>
    <w:rsid w:val="00525404"/>
    <w:rsid w:val="00526083"/>
    <w:rsid w:val="005317DD"/>
    <w:rsid w:val="00533162"/>
    <w:rsid w:val="005424D3"/>
    <w:rsid w:val="00543493"/>
    <w:rsid w:val="0054356E"/>
    <w:rsid w:val="00545C94"/>
    <w:rsid w:val="00553A89"/>
    <w:rsid w:val="005567A2"/>
    <w:rsid w:val="005573E6"/>
    <w:rsid w:val="00562419"/>
    <w:rsid w:val="00566A52"/>
    <w:rsid w:val="00572668"/>
    <w:rsid w:val="00572BEE"/>
    <w:rsid w:val="00576B7B"/>
    <w:rsid w:val="00576F37"/>
    <w:rsid w:val="005777DC"/>
    <w:rsid w:val="00577E03"/>
    <w:rsid w:val="0058007D"/>
    <w:rsid w:val="00585CAB"/>
    <w:rsid w:val="00587D9A"/>
    <w:rsid w:val="00590963"/>
    <w:rsid w:val="00591AB0"/>
    <w:rsid w:val="00592F6D"/>
    <w:rsid w:val="005A0BF8"/>
    <w:rsid w:val="005A11A9"/>
    <w:rsid w:val="005A1D36"/>
    <w:rsid w:val="005A4C33"/>
    <w:rsid w:val="005A5358"/>
    <w:rsid w:val="005B072B"/>
    <w:rsid w:val="005B11CF"/>
    <w:rsid w:val="005B1E9D"/>
    <w:rsid w:val="005B2CD0"/>
    <w:rsid w:val="005B40C9"/>
    <w:rsid w:val="005B49B4"/>
    <w:rsid w:val="005B7CB9"/>
    <w:rsid w:val="005C0410"/>
    <w:rsid w:val="005C6D65"/>
    <w:rsid w:val="005D7EEF"/>
    <w:rsid w:val="005E0AB8"/>
    <w:rsid w:val="005E1434"/>
    <w:rsid w:val="005E375C"/>
    <w:rsid w:val="005E4D61"/>
    <w:rsid w:val="005F0A35"/>
    <w:rsid w:val="005F3B3D"/>
    <w:rsid w:val="006031C8"/>
    <w:rsid w:val="00604DFC"/>
    <w:rsid w:val="006066C5"/>
    <w:rsid w:val="00610AC0"/>
    <w:rsid w:val="00611F94"/>
    <w:rsid w:val="006127C7"/>
    <w:rsid w:val="0061349F"/>
    <w:rsid w:val="00624FC7"/>
    <w:rsid w:val="006309DF"/>
    <w:rsid w:val="00631AF7"/>
    <w:rsid w:val="00634524"/>
    <w:rsid w:val="00634933"/>
    <w:rsid w:val="006368C7"/>
    <w:rsid w:val="0064069F"/>
    <w:rsid w:val="0064204F"/>
    <w:rsid w:val="00643EC9"/>
    <w:rsid w:val="00643FCE"/>
    <w:rsid w:val="00645086"/>
    <w:rsid w:val="00645A7D"/>
    <w:rsid w:val="006472D4"/>
    <w:rsid w:val="00647BD6"/>
    <w:rsid w:val="006504CE"/>
    <w:rsid w:val="00651ACD"/>
    <w:rsid w:val="006548C4"/>
    <w:rsid w:val="006553A2"/>
    <w:rsid w:val="00655C22"/>
    <w:rsid w:val="00655E6E"/>
    <w:rsid w:val="00656169"/>
    <w:rsid w:val="006611E1"/>
    <w:rsid w:val="006723C6"/>
    <w:rsid w:val="00675656"/>
    <w:rsid w:val="00681222"/>
    <w:rsid w:val="00682E13"/>
    <w:rsid w:val="00687109"/>
    <w:rsid w:val="0068798A"/>
    <w:rsid w:val="00690ABE"/>
    <w:rsid w:val="00693302"/>
    <w:rsid w:val="006A1153"/>
    <w:rsid w:val="006A6894"/>
    <w:rsid w:val="006A6B1F"/>
    <w:rsid w:val="006A6F6A"/>
    <w:rsid w:val="006B3AB4"/>
    <w:rsid w:val="006B5819"/>
    <w:rsid w:val="006B595B"/>
    <w:rsid w:val="006B6A0C"/>
    <w:rsid w:val="006C0682"/>
    <w:rsid w:val="006C21B2"/>
    <w:rsid w:val="006C2C2F"/>
    <w:rsid w:val="006C3D13"/>
    <w:rsid w:val="006C78B0"/>
    <w:rsid w:val="006D290D"/>
    <w:rsid w:val="006D2D3D"/>
    <w:rsid w:val="006E36AC"/>
    <w:rsid w:val="006E60AE"/>
    <w:rsid w:val="006E6AFE"/>
    <w:rsid w:val="006F1621"/>
    <w:rsid w:val="006F1E83"/>
    <w:rsid w:val="006F4552"/>
    <w:rsid w:val="007005BC"/>
    <w:rsid w:val="007005D1"/>
    <w:rsid w:val="007031FB"/>
    <w:rsid w:val="007035FD"/>
    <w:rsid w:val="00710800"/>
    <w:rsid w:val="00710D40"/>
    <w:rsid w:val="0071144A"/>
    <w:rsid w:val="00712F1A"/>
    <w:rsid w:val="00712F57"/>
    <w:rsid w:val="007147B4"/>
    <w:rsid w:val="00715919"/>
    <w:rsid w:val="007170DE"/>
    <w:rsid w:val="00717FE2"/>
    <w:rsid w:val="007245B7"/>
    <w:rsid w:val="00732954"/>
    <w:rsid w:val="00733D30"/>
    <w:rsid w:val="00733D8F"/>
    <w:rsid w:val="007354C8"/>
    <w:rsid w:val="007366F7"/>
    <w:rsid w:val="00740404"/>
    <w:rsid w:val="007430D6"/>
    <w:rsid w:val="0074422F"/>
    <w:rsid w:val="00756957"/>
    <w:rsid w:val="007603C1"/>
    <w:rsid w:val="0076050A"/>
    <w:rsid w:val="00766501"/>
    <w:rsid w:val="00767A5A"/>
    <w:rsid w:val="00767C09"/>
    <w:rsid w:val="007705E8"/>
    <w:rsid w:val="007716CB"/>
    <w:rsid w:val="00774B24"/>
    <w:rsid w:val="007762F8"/>
    <w:rsid w:val="00776AF4"/>
    <w:rsid w:val="0078114A"/>
    <w:rsid w:val="00781B6C"/>
    <w:rsid w:val="00782197"/>
    <w:rsid w:val="0078428F"/>
    <w:rsid w:val="00796535"/>
    <w:rsid w:val="00796DFD"/>
    <w:rsid w:val="007A18FA"/>
    <w:rsid w:val="007A2391"/>
    <w:rsid w:val="007B01CC"/>
    <w:rsid w:val="007B38AD"/>
    <w:rsid w:val="007B52EB"/>
    <w:rsid w:val="007C0068"/>
    <w:rsid w:val="007C2324"/>
    <w:rsid w:val="007C605A"/>
    <w:rsid w:val="007D1345"/>
    <w:rsid w:val="007E3A34"/>
    <w:rsid w:val="007F0872"/>
    <w:rsid w:val="007F1F5C"/>
    <w:rsid w:val="007F2FBA"/>
    <w:rsid w:val="007F5B0B"/>
    <w:rsid w:val="007F7B22"/>
    <w:rsid w:val="00802615"/>
    <w:rsid w:val="00803ACC"/>
    <w:rsid w:val="008072FA"/>
    <w:rsid w:val="00812F16"/>
    <w:rsid w:val="00814BB8"/>
    <w:rsid w:val="00815604"/>
    <w:rsid w:val="00816FAF"/>
    <w:rsid w:val="00820D3A"/>
    <w:rsid w:val="00822C1A"/>
    <w:rsid w:val="00823B51"/>
    <w:rsid w:val="0082462C"/>
    <w:rsid w:val="008258CE"/>
    <w:rsid w:val="00830B21"/>
    <w:rsid w:val="00833667"/>
    <w:rsid w:val="00841892"/>
    <w:rsid w:val="00841B2D"/>
    <w:rsid w:val="008439E6"/>
    <w:rsid w:val="00845CF4"/>
    <w:rsid w:val="00846509"/>
    <w:rsid w:val="00852492"/>
    <w:rsid w:val="00855734"/>
    <w:rsid w:val="0085753F"/>
    <w:rsid w:val="008621E1"/>
    <w:rsid w:val="008645BF"/>
    <w:rsid w:val="00864933"/>
    <w:rsid w:val="00864AB2"/>
    <w:rsid w:val="00865D87"/>
    <w:rsid w:val="008671FF"/>
    <w:rsid w:val="008672D4"/>
    <w:rsid w:val="00867620"/>
    <w:rsid w:val="00874390"/>
    <w:rsid w:val="008766F9"/>
    <w:rsid w:val="008822DE"/>
    <w:rsid w:val="008829E3"/>
    <w:rsid w:val="00885717"/>
    <w:rsid w:val="00892034"/>
    <w:rsid w:val="008A0852"/>
    <w:rsid w:val="008A2416"/>
    <w:rsid w:val="008A29DE"/>
    <w:rsid w:val="008A2ADA"/>
    <w:rsid w:val="008A3797"/>
    <w:rsid w:val="008A4968"/>
    <w:rsid w:val="008A5D2A"/>
    <w:rsid w:val="008A7F55"/>
    <w:rsid w:val="008B3585"/>
    <w:rsid w:val="008B4567"/>
    <w:rsid w:val="008B6483"/>
    <w:rsid w:val="008C31DF"/>
    <w:rsid w:val="008D1402"/>
    <w:rsid w:val="008E4DEB"/>
    <w:rsid w:val="008E5EEF"/>
    <w:rsid w:val="008E60BD"/>
    <w:rsid w:val="008E772D"/>
    <w:rsid w:val="008F1C81"/>
    <w:rsid w:val="0090101E"/>
    <w:rsid w:val="00907399"/>
    <w:rsid w:val="00910819"/>
    <w:rsid w:val="00913EFC"/>
    <w:rsid w:val="00915261"/>
    <w:rsid w:val="00920A7E"/>
    <w:rsid w:val="009358E5"/>
    <w:rsid w:val="00940911"/>
    <w:rsid w:val="0094156F"/>
    <w:rsid w:val="0094207A"/>
    <w:rsid w:val="00944AEF"/>
    <w:rsid w:val="00947774"/>
    <w:rsid w:val="00962502"/>
    <w:rsid w:val="00963879"/>
    <w:rsid w:val="00965081"/>
    <w:rsid w:val="00966886"/>
    <w:rsid w:val="00967C1C"/>
    <w:rsid w:val="009714C0"/>
    <w:rsid w:val="00972464"/>
    <w:rsid w:val="009767F7"/>
    <w:rsid w:val="009805D2"/>
    <w:rsid w:val="00984CE0"/>
    <w:rsid w:val="00985437"/>
    <w:rsid w:val="009865C3"/>
    <w:rsid w:val="009879AB"/>
    <w:rsid w:val="00994465"/>
    <w:rsid w:val="00996B10"/>
    <w:rsid w:val="009A05C8"/>
    <w:rsid w:val="009A2A5B"/>
    <w:rsid w:val="009A3EFC"/>
    <w:rsid w:val="009A466B"/>
    <w:rsid w:val="009A7BB5"/>
    <w:rsid w:val="009B07D0"/>
    <w:rsid w:val="009B7CEE"/>
    <w:rsid w:val="009C0223"/>
    <w:rsid w:val="009C5797"/>
    <w:rsid w:val="009D18E2"/>
    <w:rsid w:val="009D1A75"/>
    <w:rsid w:val="009D4563"/>
    <w:rsid w:val="009E0C51"/>
    <w:rsid w:val="009E1839"/>
    <w:rsid w:val="009E1966"/>
    <w:rsid w:val="009E19F2"/>
    <w:rsid w:val="009E3756"/>
    <w:rsid w:val="009E66D4"/>
    <w:rsid w:val="009E7A20"/>
    <w:rsid w:val="009F0435"/>
    <w:rsid w:val="009F1847"/>
    <w:rsid w:val="009F2CCF"/>
    <w:rsid w:val="00A00AA3"/>
    <w:rsid w:val="00A02792"/>
    <w:rsid w:val="00A050C2"/>
    <w:rsid w:val="00A06B8B"/>
    <w:rsid w:val="00A078CF"/>
    <w:rsid w:val="00A13772"/>
    <w:rsid w:val="00A15D96"/>
    <w:rsid w:val="00A21E14"/>
    <w:rsid w:val="00A24E78"/>
    <w:rsid w:val="00A25B36"/>
    <w:rsid w:val="00A30608"/>
    <w:rsid w:val="00A33334"/>
    <w:rsid w:val="00A36365"/>
    <w:rsid w:val="00A3769A"/>
    <w:rsid w:val="00A44F1D"/>
    <w:rsid w:val="00A46671"/>
    <w:rsid w:val="00A47424"/>
    <w:rsid w:val="00A47649"/>
    <w:rsid w:val="00A47826"/>
    <w:rsid w:val="00A5645E"/>
    <w:rsid w:val="00A61C8B"/>
    <w:rsid w:val="00A620AA"/>
    <w:rsid w:val="00A67704"/>
    <w:rsid w:val="00A72741"/>
    <w:rsid w:val="00A7423E"/>
    <w:rsid w:val="00A77E9E"/>
    <w:rsid w:val="00A8633A"/>
    <w:rsid w:val="00A931EF"/>
    <w:rsid w:val="00A94E3B"/>
    <w:rsid w:val="00AA0163"/>
    <w:rsid w:val="00AA17A3"/>
    <w:rsid w:val="00AA2DEE"/>
    <w:rsid w:val="00AA2E88"/>
    <w:rsid w:val="00AA5C76"/>
    <w:rsid w:val="00AA69D2"/>
    <w:rsid w:val="00AB10C7"/>
    <w:rsid w:val="00AC1810"/>
    <w:rsid w:val="00AC2DED"/>
    <w:rsid w:val="00AC4B37"/>
    <w:rsid w:val="00AC79E6"/>
    <w:rsid w:val="00AD1B22"/>
    <w:rsid w:val="00AD2C4E"/>
    <w:rsid w:val="00AD4C7D"/>
    <w:rsid w:val="00AD5F63"/>
    <w:rsid w:val="00AE5414"/>
    <w:rsid w:val="00AF105D"/>
    <w:rsid w:val="00AF2500"/>
    <w:rsid w:val="00AF256F"/>
    <w:rsid w:val="00AF401E"/>
    <w:rsid w:val="00AF6506"/>
    <w:rsid w:val="00B015C1"/>
    <w:rsid w:val="00B01972"/>
    <w:rsid w:val="00B01FA9"/>
    <w:rsid w:val="00B037A9"/>
    <w:rsid w:val="00B04608"/>
    <w:rsid w:val="00B11357"/>
    <w:rsid w:val="00B11A11"/>
    <w:rsid w:val="00B149A3"/>
    <w:rsid w:val="00B22ABF"/>
    <w:rsid w:val="00B250AB"/>
    <w:rsid w:val="00B25D20"/>
    <w:rsid w:val="00B326B9"/>
    <w:rsid w:val="00B41A08"/>
    <w:rsid w:val="00B440A7"/>
    <w:rsid w:val="00B54DAA"/>
    <w:rsid w:val="00B57773"/>
    <w:rsid w:val="00B6207B"/>
    <w:rsid w:val="00B6272C"/>
    <w:rsid w:val="00B7226E"/>
    <w:rsid w:val="00B74A11"/>
    <w:rsid w:val="00B74B42"/>
    <w:rsid w:val="00B86427"/>
    <w:rsid w:val="00B8705F"/>
    <w:rsid w:val="00B903E3"/>
    <w:rsid w:val="00B90E60"/>
    <w:rsid w:val="00B9376E"/>
    <w:rsid w:val="00BA2FDE"/>
    <w:rsid w:val="00BB59BB"/>
    <w:rsid w:val="00BC219E"/>
    <w:rsid w:val="00BC224F"/>
    <w:rsid w:val="00BC29EF"/>
    <w:rsid w:val="00BC344A"/>
    <w:rsid w:val="00BC78E0"/>
    <w:rsid w:val="00BD44E2"/>
    <w:rsid w:val="00BD61F6"/>
    <w:rsid w:val="00BE1B59"/>
    <w:rsid w:val="00BE5371"/>
    <w:rsid w:val="00BE6B33"/>
    <w:rsid w:val="00BE7A3C"/>
    <w:rsid w:val="00BF0D58"/>
    <w:rsid w:val="00BF0E0F"/>
    <w:rsid w:val="00BF3CC1"/>
    <w:rsid w:val="00BF6B48"/>
    <w:rsid w:val="00C01349"/>
    <w:rsid w:val="00C07174"/>
    <w:rsid w:val="00C134AB"/>
    <w:rsid w:val="00C1621E"/>
    <w:rsid w:val="00C16BAC"/>
    <w:rsid w:val="00C244E4"/>
    <w:rsid w:val="00C24C78"/>
    <w:rsid w:val="00C24CA2"/>
    <w:rsid w:val="00C259A8"/>
    <w:rsid w:val="00C26831"/>
    <w:rsid w:val="00C274F4"/>
    <w:rsid w:val="00C304E4"/>
    <w:rsid w:val="00C35270"/>
    <w:rsid w:val="00C419E0"/>
    <w:rsid w:val="00C42BF4"/>
    <w:rsid w:val="00C43C1F"/>
    <w:rsid w:val="00C459C0"/>
    <w:rsid w:val="00C4713E"/>
    <w:rsid w:val="00C52A25"/>
    <w:rsid w:val="00C54F76"/>
    <w:rsid w:val="00C55B9A"/>
    <w:rsid w:val="00C55BDD"/>
    <w:rsid w:val="00C56569"/>
    <w:rsid w:val="00C630E8"/>
    <w:rsid w:val="00C6438D"/>
    <w:rsid w:val="00C64F48"/>
    <w:rsid w:val="00C661C9"/>
    <w:rsid w:val="00C668FF"/>
    <w:rsid w:val="00C674E0"/>
    <w:rsid w:val="00C75655"/>
    <w:rsid w:val="00C90637"/>
    <w:rsid w:val="00C911EA"/>
    <w:rsid w:val="00C93B6F"/>
    <w:rsid w:val="00C975E7"/>
    <w:rsid w:val="00CA13F3"/>
    <w:rsid w:val="00CA4DEF"/>
    <w:rsid w:val="00CB64ED"/>
    <w:rsid w:val="00CC00E8"/>
    <w:rsid w:val="00CC6D7F"/>
    <w:rsid w:val="00CD59C0"/>
    <w:rsid w:val="00CD5B20"/>
    <w:rsid w:val="00CE012D"/>
    <w:rsid w:val="00CE60B2"/>
    <w:rsid w:val="00CE71B6"/>
    <w:rsid w:val="00CE723A"/>
    <w:rsid w:val="00CF08BC"/>
    <w:rsid w:val="00CF7215"/>
    <w:rsid w:val="00D0085E"/>
    <w:rsid w:val="00D00BFA"/>
    <w:rsid w:val="00D0168B"/>
    <w:rsid w:val="00D045B8"/>
    <w:rsid w:val="00D077D5"/>
    <w:rsid w:val="00D10739"/>
    <w:rsid w:val="00D12405"/>
    <w:rsid w:val="00D12692"/>
    <w:rsid w:val="00D141BF"/>
    <w:rsid w:val="00D27882"/>
    <w:rsid w:val="00D3275B"/>
    <w:rsid w:val="00D32CEC"/>
    <w:rsid w:val="00D36F55"/>
    <w:rsid w:val="00D450F9"/>
    <w:rsid w:val="00D47792"/>
    <w:rsid w:val="00D520A8"/>
    <w:rsid w:val="00D522DA"/>
    <w:rsid w:val="00D566F0"/>
    <w:rsid w:val="00D6049F"/>
    <w:rsid w:val="00D60E94"/>
    <w:rsid w:val="00D61D7E"/>
    <w:rsid w:val="00D71ED5"/>
    <w:rsid w:val="00D75BA2"/>
    <w:rsid w:val="00D76322"/>
    <w:rsid w:val="00D76F6B"/>
    <w:rsid w:val="00D8329B"/>
    <w:rsid w:val="00D83DA4"/>
    <w:rsid w:val="00D843AA"/>
    <w:rsid w:val="00D854E5"/>
    <w:rsid w:val="00D90B61"/>
    <w:rsid w:val="00D91353"/>
    <w:rsid w:val="00DB7753"/>
    <w:rsid w:val="00DC40D9"/>
    <w:rsid w:val="00DC452C"/>
    <w:rsid w:val="00DC5971"/>
    <w:rsid w:val="00DC5C8A"/>
    <w:rsid w:val="00DD22AC"/>
    <w:rsid w:val="00DD38E4"/>
    <w:rsid w:val="00DE02B9"/>
    <w:rsid w:val="00DE1369"/>
    <w:rsid w:val="00DE21B1"/>
    <w:rsid w:val="00DE3945"/>
    <w:rsid w:val="00DE47B4"/>
    <w:rsid w:val="00DE49B9"/>
    <w:rsid w:val="00DF3E9A"/>
    <w:rsid w:val="00DF54A7"/>
    <w:rsid w:val="00E0212B"/>
    <w:rsid w:val="00E05AB6"/>
    <w:rsid w:val="00E05C5A"/>
    <w:rsid w:val="00E06B63"/>
    <w:rsid w:val="00E12779"/>
    <w:rsid w:val="00E1282C"/>
    <w:rsid w:val="00E14360"/>
    <w:rsid w:val="00E1733B"/>
    <w:rsid w:val="00E20F01"/>
    <w:rsid w:val="00E21A2B"/>
    <w:rsid w:val="00E237A2"/>
    <w:rsid w:val="00E25FC1"/>
    <w:rsid w:val="00E27019"/>
    <w:rsid w:val="00E35AA1"/>
    <w:rsid w:val="00E3762B"/>
    <w:rsid w:val="00E43A43"/>
    <w:rsid w:val="00E440FC"/>
    <w:rsid w:val="00E47F2F"/>
    <w:rsid w:val="00E51A12"/>
    <w:rsid w:val="00E51C10"/>
    <w:rsid w:val="00E53689"/>
    <w:rsid w:val="00E54797"/>
    <w:rsid w:val="00E5537A"/>
    <w:rsid w:val="00E556BB"/>
    <w:rsid w:val="00E5691B"/>
    <w:rsid w:val="00E662DE"/>
    <w:rsid w:val="00E70AA2"/>
    <w:rsid w:val="00E739B1"/>
    <w:rsid w:val="00E76B40"/>
    <w:rsid w:val="00E828E9"/>
    <w:rsid w:val="00E849C0"/>
    <w:rsid w:val="00E850BA"/>
    <w:rsid w:val="00E90EC7"/>
    <w:rsid w:val="00E91F84"/>
    <w:rsid w:val="00E94B8B"/>
    <w:rsid w:val="00EA35C2"/>
    <w:rsid w:val="00EA3B47"/>
    <w:rsid w:val="00EC5C67"/>
    <w:rsid w:val="00EC6763"/>
    <w:rsid w:val="00ED0BEB"/>
    <w:rsid w:val="00ED166F"/>
    <w:rsid w:val="00EE06D7"/>
    <w:rsid w:val="00EE0C0B"/>
    <w:rsid w:val="00EE2601"/>
    <w:rsid w:val="00EE338F"/>
    <w:rsid w:val="00EE3462"/>
    <w:rsid w:val="00EE3FD9"/>
    <w:rsid w:val="00EE51A8"/>
    <w:rsid w:val="00EE73CC"/>
    <w:rsid w:val="00EF1620"/>
    <w:rsid w:val="00EF265B"/>
    <w:rsid w:val="00EF4C73"/>
    <w:rsid w:val="00EF7DEA"/>
    <w:rsid w:val="00F03942"/>
    <w:rsid w:val="00F052B8"/>
    <w:rsid w:val="00F05EAA"/>
    <w:rsid w:val="00F10EBF"/>
    <w:rsid w:val="00F132C4"/>
    <w:rsid w:val="00F230B1"/>
    <w:rsid w:val="00F2447B"/>
    <w:rsid w:val="00F301DC"/>
    <w:rsid w:val="00F31C8A"/>
    <w:rsid w:val="00F433D1"/>
    <w:rsid w:val="00F44067"/>
    <w:rsid w:val="00F4612F"/>
    <w:rsid w:val="00F523B6"/>
    <w:rsid w:val="00F5252B"/>
    <w:rsid w:val="00F52BFE"/>
    <w:rsid w:val="00F63E82"/>
    <w:rsid w:val="00F6607C"/>
    <w:rsid w:val="00F66537"/>
    <w:rsid w:val="00F66706"/>
    <w:rsid w:val="00F70EA9"/>
    <w:rsid w:val="00F725A6"/>
    <w:rsid w:val="00F73994"/>
    <w:rsid w:val="00F73DEB"/>
    <w:rsid w:val="00F75F6E"/>
    <w:rsid w:val="00F813C4"/>
    <w:rsid w:val="00F84EF0"/>
    <w:rsid w:val="00F85CDD"/>
    <w:rsid w:val="00F865BD"/>
    <w:rsid w:val="00F86A74"/>
    <w:rsid w:val="00F87AF8"/>
    <w:rsid w:val="00F91291"/>
    <w:rsid w:val="00F94659"/>
    <w:rsid w:val="00FA0FFC"/>
    <w:rsid w:val="00FA6204"/>
    <w:rsid w:val="00FA7731"/>
    <w:rsid w:val="00FB624B"/>
    <w:rsid w:val="00FC1521"/>
    <w:rsid w:val="00FC3D94"/>
    <w:rsid w:val="00FC51C3"/>
    <w:rsid w:val="00FD7BF6"/>
    <w:rsid w:val="00FE40D4"/>
    <w:rsid w:val="00FE6443"/>
    <w:rsid w:val="00FE696A"/>
    <w:rsid w:val="00FF0D26"/>
    <w:rsid w:val="00FF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94E72"/>
  <w15:docId w15:val="{57B8C18F-05CC-41D3-9543-6F7EE5CF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A9"/>
    <w:rPr>
      <w:sz w:val="24"/>
    </w:rPr>
  </w:style>
  <w:style w:type="paragraph" w:styleId="Heading1">
    <w:name w:val="heading 1"/>
    <w:basedOn w:val="Normal"/>
    <w:next w:val="Normal"/>
    <w:link w:val="Heading1Char"/>
    <w:uiPriority w:val="9"/>
    <w:qFormat/>
    <w:rsid w:val="002202BD"/>
    <w:pPr>
      <w:outlineLvl w:val="0"/>
    </w:pPr>
  </w:style>
  <w:style w:type="paragraph" w:styleId="Heading2">
    <w:name w:val="heading 2"/>
    <w:basedOn w:val="Normal"/>
    <w:next w:val="Normal"/>
    <w:link w:val="Heading2Char"/>
    <w:uiPriority w:val="9"/>
    <w:qFormat/>
    <w:rsid w:val="002202BD"/>
    <w:pPr>
      <w:outlineLvl w:val="1"/>
    </w:pPr>
  </w:style>
  <w:style w:type="paragraph" w:styleId="Heading3">
    <w:name w:val="heading 3"/>
    <w:basedOn w:val="Normal"/>
    <w:next w:val="Normal"/>
    <w:link w:val="Heading3Char"/>
    <w:uiPriority w:val="9"/>
    <w:qFormat/>
    <w:rsid w:val="002202BD"/>
    <w:pPr>
      <w:outlineLvl w:val="2"/>
    </w:pPr>
  </w:style>
  <w:style w:type="paragraph" w:styleId="Heading4">
    <w:name w:val="heading 4"/>
    <w:basedOn w:val="Normal"/>
    <w:next w:val="Normal"/>
    <w:link w:val="Heading4Char"/>
    <w:uiPriority w:val="9"/>
    <w:qFormat/>
    <w:rsid w:val="000A36AA"/>
    <w:pPr>
      <w:keepNext/>
      <w:jc w:val="center"/>
      <w:outlineLvl w:val="3"/>
    </w:pPr>
    <w:rPr>
      <w:b/>
    </w:rPr>
  </w:style>
  <w:style w:type="paragraph" w:styleId="Heading5">
    <w:name w:val="heading 5"/>
    <w:basedOn w:val="Normal"/>
    <w:next w:val="Normal"/>
    <w:link w:val="Heading5Char"/>
    <w:uiPriority w:val="9"/>
    <w:qFormat/>
    <w:rsid w:val="000A36AA"/>
    <w:pPr>
      <w:keepNext/>
      <w:jc w:val="center"/>
      <w:outlineLvl w:val="4"/>
    </w:pPr>
    <w:rPr>
      <w:u w:val="single"/>
    </w:rPr>
  </w:style>
  <w:style w:type="paragraph" w:styleId="Heading6">
    <w:name w:val="heading 6"/>
    <w:basedOn w:val="Normal"/>
    <w:next w:val="Normal"/>
    <w:link w:val="Heading6Char"/>
    <w:uiPriority w:val="9"/>
    <w:qFormat/>
    <w:rsid w:val="000A36AA"/>
    <w:pPr>
      <w:keepNext/>
      <w:ind w:left="-450" w:firstLine="180"/>
      <w:jc w:val="center"/>
      <w:outlineLvl w:val="5"/>
    </w:pPr>
  </w:style>
  <w:style w:type="paragraph" w:styleId="Heading7">
    <w:name w:val="heading 7"/>
    <w:basedOn w:val="Normal"/>
    <w:next w:val="Normal"/>
    <w:link w:val="Heading7Char"/>
    <w:uiPriority w:val="9"/>
    <w:qFormat/>
    <w:rsid w:val="000A36AA"/>
    <w:pPr>
      <w:keepNext/>
      <w:outlineLvl w:val="6"/>
    </w:pPr>
    <w:rPr>
      <w:b/>
      <w:u w:val="single"/>
    </w:rPr>
  </w:style>
  <w:style w:type="paragraph" w:styleId="Heading8">
    <w:name w:val="heading 8"/>
    <w:basedOn w:val="Normal"/>
    <w:next w:val="Normal"/>
    <w:link w:val="Heading8Char"/>
    <w:uiPriority w:val="9"/>
    <w:qFormat/>
    <w:rsid w:val="000A36AA"/>
    <w:pPr>
      <w:keepNext/>
      <w:outlineLvl w:val="7"/>
    </w:pPr>
    <w:rPr>
      <w:b/>
    </w:rPr>
  </w:style>
  <w:style w:type="paragraph" w:styleId="Heading9">
    <w:name w:val="heading 9"/>
    <w:basedOn w:val="Normal"/>
    <w:next w:val="Normal"/>
    <w:link w:val="Heading9Char"/>
    <w:uiPriority w:val="9"/>
    <w:qFormat/>
    <w:rsid w:val="000A36AA"/>
    <w:pPr>
      <w:keepNext/>
      <w:jc w:val="cente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202BD"/>
    <w:rPr>
      <w:sz w:val="24"/>
    </w:rPr>
  </w:style>
  <w:style w:type="character" w:customStyle="1" w:styleId="Heading2Char">
    <w:name w:val="Heading 2 Char"/>
    <w:basedOn w:val="DefaultParagraphFont"/>
    <w:link w:val="Heading2"/>
    <w:uiPriority w:val="9"/>
    <w:locked/>
    <w:rsid w:val="002202BD"/>
    <w:rPr>
      <w:sz w:val="24"/>
    </w:rPr>
  </w:style>
  <w:style w:type="character" w:customStyle="1" w:styleId="Heading3Char">
    <w:name w:val="Heading 3 Char"/>
    <w:basedOn w:val="DefaultParagraphFont"/>
    <w:link w:val="Heading3"/>
    <w:uiPriority w:val="9"/>
    <w:locked/>
    <w:rsid w:val="002202BD"/>
    <w:rPr>
      <w:sz w:val="24"/>
    </w:rPr>
  </w:style>
  <w:style w:type="character" w:customStyle="1" w:styleId="Heading4Char">
    <w:name w:val="Heading 4 Char"/>
    <w:basedOn w:val="DefaultParagraphFont"/>
    <w:link w:val="Heading4"/>
    <w:uiPriority w:val="9"/>
    <w:semiHidden/>
    <w:locked/>
    <w:rsid w:val="000A36AA"/>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0A36AA"/>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0A36AA"/>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locked/>
    <w:rsid w:val="000A36A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locked/>
    <w:rsid w:val="000A36A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locked/>
    <w:rsid w:val="000A36AA"/>
    <w:rPr>
      <w:rFonts w:ascii="Cambria" w:eastAsia="Times New Roman" w:hAnsi="Cambria" w:cs="Times New Roman"/>
      <w:sz w:val="22"/>
      <w:szCs w:val="22"/>
    </w:rPr>
  </w:style>
  <w:style w:type="paragraph" w:styleId="Footer">
    <w:name w:val="footer"/>
    <w:basedOn w:val="Normal"/>
    <w:link w:val="FooterChar"/>
    <w:uiPriority w:val="99"/>
    <w:rsid w:val="000A36AA"/>
    <w:pPr>
      <w:tabs>
        <w:tab w:val="center" w:pos="4320"/>
        <w:tab w:val="right" w:pos="8640"/>
      </w:tabs>
    </w:pPr>
  </w:style>
  <w:style w:type="character" w:customStyle="1" w:styleId="FooterChar">
    <w:name w:val="Footer Char"/>
    <w:basedOn w:val="DefaultParagraphFont"/>
    <w:link w:val="Footer"/>
    <w:uiPriority w:val="99"/>
    <w:locked/>
    <w:rsid w:val="000A36AA"/>
    <w:rPr>
      <w:rFonts w:cs="Times New Roman"/>
    </w:rPr>
  </w:style>
  <w:style w:type="paragraph" w:styleId="Header">
    <w:name w:val="header"/>
    <w:aliases w:val="Document Header"/>
    <w:basedOn w:val="Normal"/>
    <w:link w:val="HeaderChar"/>
    <w:uiPriority w:val="99"/>
    <w:rsid w:val="000A36AA"/>
    <w:pPr>
      <w:tabs>
        <w:tab w:val="center" w:pos="4320"/>
        <w:tab w:val="right" w:pos="8640"/>
      </w:tabs>
    </w:pPr>
  </w:style>
  <w:style w:type="character" w:customStyle="1" w:styleId="HeaderChar">
    <w:name w:val="Header Char"/>
    <w:aliases w:val="Document Header Char"/>
    <w:basedOn w:val="DefaultParagraphFont"/>
    <w:link w:val="Header"/>
    <w:uiPriority w:val="99"/>
    <w:locked/>
    <w:rsid w:val="000A36AA"/>
    <w:rPr>
      <w:rFonts w:cs="Times New Roman"/>
    </w:rPr>
  </w:style>
  <w:style w:type="character" w:styleId="PageNumber">
    <w:name w:val="page number"/>
    <w:basedOn w:val="DefaultParagraphFont"/>
    <w:uiPriority w:val="99"/>
    <w:rsid w:val="000A36AA"/>
    <w:rPr>
      <w:rFonts w:cs="Times New Roman"/>
    </w:rPr>
  </w:style>
  <w:style w:type="paragraph" w:styleId="Title">
    <w:name w:val="Title"/>
    <w:basedOn w:val="Normal"/>
    <w:link w:val="TitleChar"/>
    <w:uiPriority w:val="10"/>
    <w:qFormat/>
    <w:rsid w:val="000A36AA"/>
    <w:pPr>
      <w:jc w:val="center"/>
    </w:pPr>
  </w:style>
  <w:style w:type="character" w:customStyle="1" w:styleId="TitleChar">
    <w:name w:val="Title Char"/>
    <w:basedOn w:val="DefaultParagraphFont"/>
    <w:link w:val="Title"/>
    <w:uiPriority w:val="10"/>
    <w:locked/>
    <w:rsid w:val="000A36AA"/>
    <w:rPr>
      <w:rFonts w:ascii="Cambria" w:eastAsia="Times New Roman" w:hAnsi="Cambria" w:cs="Times New Roman"/>
      <w:b/>
      <w:bCs/>
      <w:kern w:val="28"/>
      <w:sz w:val="32"/>
      <w:szCs w:val="32"/>
    </w:rPr>
  </w:style>
  <w:style w:type="paragraph" w:styleId="BodyText">
    <w:name w:val="Body Text"/>
    <w:basedOn w:val="Normal"/>
    <w:link w:val="BodyTextChar"/>
    <w:uiPriority w:val="99"/>
    <w:rsid w:val="000A36AA"/>
    <w:pPr>
      <w:jc w:val="both"/>
    </w:pPr>
  </w:style>
  <w:style w:type="character" w:customStyle="1" w:styleId="BodyTextChar">
    <w:name w:val="Body Text Char"/>
    <w:basedOn w:val="DefaultParagraphFont"/>
    <w:link w:val="BodyText"/>
    <w:uiPriority w:val="99"/>
    <w:semiHidden/>
    <w:locked/>
    <w:rsid w:val="000A36AA"/>
    <w:rPr>
      <w:rFonts w:cs="Times New Roman"/>
    </w:rPr>
  </w:style>
  <w:style w:type="paragraph" w:customStyle="1" w:styleId="BodyText21">
    <w:name w:val="Body Text 21"/>
    <w:basedOn w:val="Normal"/>
    <w:rsid w:val="000A36AA"/>
    <w:pPr>
      <w:ind w:left="540"/>
      <w:jc w:val="both"/>
    </w:pPr>
  </w:style>
  <w:style w:type="paragraph" w:styleId="BodyTextIndent2">
    <w:name w:val="Body Text Indent 2"/>
    <w:basedOn w:val="Normal"/>
    <w:link w:val="BodyTextIndent2Char"/>
    <w:uiPriority w:val="99"/>
    <w:rsid w:val="000A36AA"/>
    <w:pPr>
      <w:ind w:left="720"/>
      <w:jc w:val="both"/>
    </w:pPr>
  </w:style>
  <w:style w:type="character" w:customStyle="1" w:styleId="BodyTextIndent2Char">
    <w:name w:val="Body Text Indent 2 Char"/>
    <w:basedOn w:val="DefaultParagraphFont"/>
    <w:link w:val="BodyTextIndent2"/>
    <w:uiPriority w:val="99"/>
    <w:semiHidden/>
    <w:locked/>
    <w:rsid w:val="000A36AA"/>
    <w:rPr>
      <w:rFonts w:cs="Times New Roman"/>
    </w:rPr>
  </w:style>
  <w:style w:type="paragraph" w:styleId="BodyText2">
    <w:name w:val="Body Text 2"/>
    <w:basedOn w:val="Normal"/>
    <w:link w:val="BodyText2Char"/>
    <w:uiPriority w:val="99"/>
    <w:rsid w:val="000A36AA"/>
    <w:pPr>
      <w:jc w:val="both"/>
    </w:pPr>
    <w:rPr>
      <w:b/>
    </w:rPr>
  </w:style>
  <w:style w:type="character" w:customStyle="1" w:styleId="BodyText2Char">
    <w:name w:val="Body Text 2 Char"/>
    <w:basedOn w:val="DefaultParagraphFont"/>
    <w:link w:val="BodyText2"/>
    <w:uiPriority w:val="99"/>
    <w:semiHidden/>
    <w:locked/>
    <w:rsid w:val="000A36AA"/>
    <w:rPr>
      <w:rFonts w:cs="Times New Roman"/>
    </w:rPr>
  </w:style>
  <w:style w:type="paragraph" w:styleId="CommentText">
    <w:name w:val="annotation text"/>
    <w:basedOn w:val="Normal"/>
    <w:link w:val="CommentTextChar"/>
    <w:uiPriority w:val="99"/>
    <w:semiHidden/>
    <w:rsid w:val="000A36AA"/>
    <w:pPr>
      <w:widowControl w:val="0"/>
    </w:pPr>
    <w:rPr>
      <w:rFonts w:ascii="Arial" w:hAnsi="Arial"/>
    </w:rPr>
  </w:style>
  <w:style w:type="character" w:customStyle="1" w:styleId="CommentTextChar">
    <w:name w:val="Comment Text Char"/>
    <w:basedOn w:val="DefaultParagraphFont"/>
    <w:link w:val="CommentText"/>
    <w:uiPriority w:val="99"/>
    <w:semiHidden/>
    <w:locked/>
    <w:rsid w:val="000A36AA"/>
    <w:rPr>
      <w:rFonts w:cs="Times New Roman"/>
    </w:rPr>
  </w:style>
  <w:style w:type="paragraph" w:styleId="BodyText3">
    <w:name w:val="Body Text 3"/>
    <w:basedOn w:val="Normal"/>
    <w:link w:val="BodyText3Char"/>
    <w:uiPriority w:val="99"/>
    <w:rsid w:val="000A36AA"/>
    <w:pPr>
      <w:tabs>
        <w:tab w:val="left" w:pos="806"/>
      </w:tabs>
      <w:ind w:right="576"/>
    </w:pPr>
  </w:style>
  <w:style w:type="character" w:customStyle="1" w:styleId="BodyText3Char">
    <w:name w:val="Body Text 3 Char"/>
    <w:basedOn w:val="DefaultParagraphFont"/>
    <w:link w:val="BodyText3"/>
    <w:uiPriority w:val="99"/>
    <w:semiHidden/>
    <w:locked/>
    <w:rsid w:val="000A36AA"/>
    <w:rPr>
      <w:rFonts w:cs="Times New Roman"/>
      <w:sz w:val="16"/>
      <w:szCs w:val="16"/>
    </w:rPr>
  </w:style>
  <w:style w:type="paragraph" w:styleId="Subtitle">
    <w:name w:val="Subtitle"/>
    <w:basedOn w:val="Normal"/>
    <w:link w:val="SubtitleChar"/>
    <w:uiPriority w:val="11"/>
    <w:qFormat/>
    <w:rsid w:val="000A36AA"/>
    <w:pPr>
      <w:jc w:val="center"/>
    </w:pPr>
    <w:rPr>
      <w:b/>
      <w:sz w:val="28"/>
    </w:rPr>
  </w:style>
  <w:style w:type="character" w:customStyle="1" w:styleId="SubtitleChar">
    <w:name w:val="Subtitle Char"/>
    <w:basedOn w:val="DefaultParagraphFont"/>
    <w:link w:val="Subtitle"/>
    <w:uiPriority w:val="11"/>
    <w:locked/>
    <w:rsid w:val="000A36AA"/>
    <w:rPr>
      <w:rFonts w:ascii="Cambria" w:eastAsia="Times New Roman" w:hAnsi="Cambria" w:cs="Times New Roman"/>
      <w:sz w:val="24"/>
      <w:szCs w:val="24"/>
    </w:rPr>
  </w:style>
  <w:style w:type="paragraph" w:styleId="BlockText">
    <w:name w:val="Block Text"/>
    <w:basedOn w:val="Normal"/>
    <w:uiPriority w:val="99"/>
    <w:rsid w:val="000A36AA"/>
    <w:pPr>
      <w:tabs>
        <w:tab w:val="left" w:pos="0"/>
      </w:tabs>
      <w:spacing w:after="120"/>
      <w:ind w:left="90" w:right="576" w:hanging="864"/>
    </w:pPr>
    <w:rPr>
      <w:rFonts w:ascii="LinePrinter" w:hAnsi="LinePrinter"/>
    </w:rPr>
  </w:style>
  <w:style w:type="paragraph" w:styleId="PlainText">
    <w:name w:val="Plain Text"/>
    <w:basedOn w:val="Normal"/>
    <w:link w:val="PlainTextChar"/>
    <w:uiPriority w:val="99"/>
    <w:rsid w:val="000A36AA"/>
    <w:rPr>
      <w:rFonts w:ascii="Courier New" w:hAnsi="Courier New"/>
    </w:rPr>
  </w:style>
  <w:style w:type="character" w:customStyle="1" w:styleId="PlainTextChar">
    <w:name w:val="Plain Text Char"/>
    <w:basedOn w:val="DefaultParagraphFont"/>
    <w:link w:val="PlainText"/>
    <w:uiPriority w:val="99"/>
    <w:semiHidden/>
    <w:locked/>
    <w:rsid w:val="000A36AA"/>
    <w:rPr>
      <w:rFonts w:ascii="Courier New" w:hAnsi="Courier New" w:cs="Courier New"/>
    </w:rPr>
  </w:style>
  <w:style w:type="character" w:styleId="CommentReference">
    <w:name w:val="annotation reference"/>
    <w:basedOn w:val="DefaultParagraphFont"/>
    <w:uiPriority w:val="99"/>
    <w:semiHidden/>
    <w:rsid w:val="000A36AA"/>
    <w:rPr>
      <w:rFonts w:cs="Times New Roman"/>
      <w:sz w:val="16"/>
    </w:rPr>
  </w:style>
  <w:style w:type="paragraph" w:styleId="BodyTextIndent3">
    <w:name w:val="Body Text Indent 3"/>
    <w:basedOn w:val="Normal"/>
    <w:link w:val="BodyTextIndent3Char"/>
    <w:uiPriority w:val="99"/>
    <w:rsid w:val="000A36AA"/>
    <w:pPr>
      <w:ind w:firstLine="480"/>
    </w:pPr>
  </w:style>
  <w:style w:type="character" w:customStyle="1" w:styleId="BodyTextIndent3Char">
    <w:name w:val="Body Text Indent 3 Char"/>
    <w:basedOn w:val="DefaultParagraphFont"/>
    <w:link w:val="BodyTextIndent3"/>
    <w:uiPriority w:val="99"/>
    <w:semiHidden/>
    <w:locked/>
    <w:rsid w:val="000A36AA"/>
    <w:rPr>
      <w:rFonts w:cs="Times New Roman"/>
      <w:sz w:val="16"/>
      <w:szCs w:val="16"/>
    </w:rPr>
  </w:style>
  <w:style w:type="paragraph" w:styleId="DocumentMap">
    <w:name w:val="Document Map"/>
    <w:basedOn w:val="Normal"/>
    <w:link w:val="DocumentMapChar"/>
    <w:uiPriority w:val="99"/>
    <w:semiHidden/>
    <w:rsid w:val="000A36A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0A36AA"/>
    <w:rPr>
      <w:rFonts w:ascii="Tahoma" w:hAnsi="Tahoma" w:cs="Tahoma"/>
      <w:sz w:val="16"/>
      <w:szCs w:val="16"/>
    </w:rPr>
  </w:style>
  <w:style w:type="paragraph" w:styleId="Caption">
    <w:name w:val="caption"/>
    <w:basedOn w:val="Normal"/>
    <w:next w:val="Normal"/>
    <w:uiPriority w:val="35"/>
    <w:qFormat/>
    <w:rsid w:val="000A36A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0"/>
    </w:pPr>
    <w:rPr>
      <w:b/>
      <w:sz w:val="36"/>
    </w:rPr>
  </w:style>
  <w:style w:type="character" w:styleId="Hyperlink">
    <w:name w:val="Hyperlink"/>
    <w:basedOn w:val="DefaultParagraphFont"/>
    <w:uiPriority w:val="99"/>
    <w:rsid w:val="000A36AA"/>
    <w:rPr>
      <w:rFonts w:cs="Times New Roman"/>
      <w:color w:val="0000FF"/>
      <w:u w:val="single"/>
    </w:rPr>
  </w:style>
  <w:style w:type="paragraph" w:styleId="CommentSubject">
    <w:name w:val="annotation subject"/>
    <w:basedOn w:val="CommentText"/>
    <w:next w:val="CommentText"/>
    <w:link w:val="CommentSubjectChar"/>
    <w:uiPriority w:val="99"/>
    <w:semiHidden/>
    <w:rsid w:val="000A36AA"/>
    <w:pPr>
      <w:widowControl/>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0A36AA"/>
    <w:rPr>
      <w:rFonts w:cs="Times New Roman"/>
      <w:b/>
      <w:bCs/>
    </w:rPr>
  </w:style>
  <w:style w:type="paragraph" w:styleId="BalloonText">
    <w:name w:val="Balloon Text"/>
    <w:basedOn w:val="Normal"/>
    <w:link w:val="BalloonTextChar"/>
    <w:uiPriority w:val="99"/>
    <w:semiHidden/>
    <w:rsid w:val="000A36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36AA"/>
    <w:rPr>
      <w:rFonts w:ascii="Tahoma" w:hAnsi="Tahoma" w:cs="Tahoma"/>
      <w:sz w:val="16"/>
      <w:szCs w:val="16"/>
    </w:rPr>
  </w:style>
  <w:style w:type="paragraph" w:customStyle="1" w:styleId="H4">
    <w:name w:val="H4"/>
    <w:basedOn w:val="Normal"/>
    <w:next w:val="Normal"/>
    <w:rsid w:val="000A36AA"/>
    <w:pPr>
      <w:keepNext/>
      <w:spacing w:before="100" w:after="100"/>
      <w:outlineLvl w:val="4"/>
    </w:pPr>
    <w:rPr>
      <w:b/>
    </w:rPr>
  </w:style>
  <w:style w:type="paragraph" w:styleId="List">
    <w:name w:val="List"/>
    <w:basedOn w:val="Normal"/>
    <w:uiPriority w:val="99"/>
    <w:rsid w:val="000A36AA"/>
    <w:pPr>
      <w:ind w:left="360" w:hanging="360"/>
    </w:pPr>
  </w:style>
  <w:style w:type="paragraph" w:styleId="List2">
    <w:name w:val="List 2"/>
    <w:basedOn w:val="Normal"/>
    <w:uiPriority w:val="99"/>
    <w:rsid w:val="000A36AA"/>
    <w:pPr>
      <w:ind w:left="720" w:hanging="360"/>
    </w:pPr>
  </w:style>
  <w:style w:type="paragraph" w:styleId="List3">
    <w:name w:val="List 3"/>
    <w:basedOn w:val="Normal"/>
    <w:uiPriority w:val="99"/>
    <w:rsid w:val="000A36AA"/>
    <w:pPr>
      <w:ind w:left="1080" w:hanging="360"/>
    </w:pPr>
  </w:style>
  <w:style w:type="paragraph" w:styleId="List4">
    <w:name w:val="List 4"/>
    <w:basedOn w:val="Normal"/>
    <w:uiPriority w:val="99"/>
    <w:rsid w:val="000A36AA"/>
    <w:pPr>
      <w:ind w:left="1440" w:hanging="360"/>
    </w:pPr>
  </w:style>
  <w:style w:type="paragraph" w:styleId="List5">
    <w:name w:val="List 5"/>
    <w:basedOn w:val="Normal"/>
    <w:uiPriority w:val="99"/>
    <w:rsid w:val="000A36AA"/>
    <w:pPr>
      <w:ind w:left="1800" w:hanging="360"/>
    </w:pPr>
  </w:style>
  <w:style w:type="paragraph" w:styleId="Date">
    <w:name w:val="Date"/>
    <w:basedOn w:val="Normal"/>
    <w:next w:val="Normal"/>
    <w:link w:val="DateChar"/>
    <w:uiPriority w:val="99"/>
    <w:rsid w:val="000A36AA"/>
  </w:style>
  <w:style w:type="character" w:customStyle="1" w:styleId="DateChar">
    <w:name w:val="Date Char"/>
    <w:basedOn w:val="DefaultParagraphFont"/>
    <w:link w:val="Date"/>
    <w:uiPriority w:val="99"/>
    <w:semiHidden/>
    <w:locked/>
    <w:rsid w:val="000A36AA"/>
    <w:rPr>
      <w:rFonts w:cs="Times New Roman"/>
    </w:rPr>
  </w:style>
  <w:style w:type="paragraph" w:styleId="ListBullet">
    <w:name w:val="List Bullet"/>
    <w:basedOn w:val="Normal"/>
    <w:autoRedefine/>
    <w:uiPriority w:val="99"/>
    <w:rsid w:val="000A36AA"/>
    <w:pPr>
      <w:ind w:left="360" w:hanging="360"/>
    </w:pPr>
  </w:style>
  <w:style w:type="paragraph" w:styleId="ListContinue3">
    <w:name w:val="List Continue 3"/>
    <w:basedOn w:val="Normal"/>
    <w:uiPriority w:val="99"/>
    <w:rsid w:val="000A36AA"/>
    <w:pPr>
      <w:spacing w:after="120"/>
      <w:ind w:left="1080"/>
    </w:pPr>
  </w:style>
  <w:style w:type="paragraph" w:styleId="BodyTextIndent">
    <w:name w:val="Body Text Indent"/>
    <w:basedOn w:val="Normal"/>
    <w:link w:val="BodyTextIndentChar"/>
    <w:uiPriority w:val="99"/>
    <w:rsid w:val="000A36AA"/>
    <w:pPr>
      <w:spacing w:after="120"/>
      <w:ind w:left="360"/>
    </w:pPr>
  </w:style>
  <w:style w:type="character" w:customStyle="1" w:styleId="BodyTextIndentChar">
    <w:name w:val="Body Text Indent Char"/>
    <w:basedOn w:val="DefaultParagraphFont"/>
    <w:link w:val="BodyTextIndent"/>
    <w:uiPriority w:val="99"/>
    <w:semiHidden/>
    <w:locked/>
    <w:rsid w:val="000A36AA"/>
    <w:rPr>
      <w:rFonts w:cs="Times New Roman"/>
    </w:rPr>
  </w:style>
  <w:style w:type="paragraph" w:customStyle="1" w:styleId="Style1">
    <w:name w:val="Style1"/>
    <w:basedOn w:val="Normal"/>
    <w:rsid w:val="008D1402"/>
    <w:pPr>
      <w:tabs>
        <w:tab w:val="left" w:pos="720"/>
      </w:tabs>
      <w:spacing w:line="480" w:lineRule="auto"/>
    </w:pPr>
    <w:rPr>
      <w:szCs w:val="24"/>
    </w:rPr>
  </w:style>
  <w:style w:type="paragraph" w:customStyle="1" w:styleId="Default">
    <w:name w:val="Default"/>
    <w:rsid w:val="00AA2E88"/>
    <w:pPr>
      <w:autoSpaceDE w:val="0"/>
      <w:autoSpaceDN w:val="0"/>
      <w:adjustRightInd w:val="0"/>
    </w:pPr>
    <w:rPr>
      <w:color w:val="000000"/>
      <w:sz w:val="24"/>
      <w:szCs w:val="24"/>
    </w:rPr>
  </w:style>
  <w:style w:type="table" w:styleId="TableGrid">
    <w:name w:val="Table Grid"/>
    <w:basedOn w:val="TableNormal"/>
    <w:uiPriority w:val="59"/>
    <w:rsid w:val="00A742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132C4"/>
    <w:pPr>
      <w:spacing w:before="100" w:beforeAutospacing="1" w:after="100" w:afterAutospacing="1"/>
    </w:pPr>
    <w:rPr>
      <w:szCs w:val="24"/>
    </w:rPr>
  </w:style>
  <w:style w:type="paragraph" w:styleId="Revision">
    <w:name w:val="Revision"/>
    <w:hidden/>
    <w:uiPriority w:val="99"/>
    <w:semiHidden/>
    <w:rsid w:val="00D0085E"/>
  </w:style>
  <w:style w:type="character" w:styleId="FollowedHyperlink">
    <w:name w:val="FollowedHyperlink"/>
    <w:basedOn w:val="DefaultParagraphFont"/>
    <w:uiPriority w:val="99"/>
    <w:rsid w:val="00D520A8"/>
    <w:rPr>
      <w:rFonts w:cs="Times New Roman"/>
      <w:color w:val="800080"/>
      <w:u w:val="single"/>
    </w:rPr>
  </w:style>
  <w:style w:type="paragraph" w:customStyle="1" w:styleId="textb">
    <w:name w:val="text b"/>
    <w:basedOn w:val="Normal"/>
    <w:rsid w:val="0034574F"/>
    <w:pPr>
      <w:spacing w:after="240"/>
    </w:pPr>
    <w:rPr>
      <w:b/>
      <w:smallCaps/>
      <w:szCs w:val="24"/>
    </w:rPr>
  </w:style>
  <w:style w:type="paragraph" w:styleId="ListParagraph">
    <w:name w:val="List Paragraph"/>
    <w:basedOn w:val="Normal"/>
    <w:link w:val="ListParagraphChar"/>
    <w:uiPriority w:val="1"/>
    <w:qFormat/>
    <w:rsid w:val="00F84EF0"/>
    <w:pPr>
      <w:spacing w:after="200" w:line="276" w:lineRule="auto"/>
      <w:ind w:left="720"/>
      <w:contextualSpacing/>
    </w:pPr>
    <w:rPr>
      <w:rFonts w:ascii="Calibri" w:eastAsia="Calibri" w:hAnsi="Calibri"/>
      <w:sz w:val="22"/>
      <w:szCs w:val="22"/>
    </w:rPr>
  </w:style>
  <w:style w:type="character" w:styleId="Strong">
    <w:name w:val="Strong"/>
    <w:qFormat/>
    <w:rsid w:val="00C90637"/>
    <w:rPr>
      <w:b/>
      <w:sz w:val="24"/>
      <w:szCs w:val="24"/>
    </w:rPr>
  </w:style>
  <w:style w:type="paragraph" w:styleId="TOCHeading">
    <w:name w:val="TOC Heading"/>
    <w:basedOn w:val="Heading1"/>
    <w:next w:val="Normal"/>
    <w:uiPriority w:val="39"/>
    <w:unhideWhenUsed/>
    <w:qFormat/>
    <w:rsid w:val="00B74B42"/>
    <w:pPr>
      <w:keepNext/>
      <w:keepLines/>
      <w:spacing w:before="240" w:line="259" w:lineRule="auto"/>
      <w:outlineLvl w:val="9"/>
    </w:pPr>
    <w:rPr>
      <w:rFonts w:eastAsiaTheme="majorEastAsia" w:cstheme="majorBidi"/>
      <w:sz w:val="32"/>
      <w:szCs w:val="32"/>
    </w:rPr>
  </w:style>
  <w:style w:type="paragraph" w:styleId="TOC1">
    <w:name w:val="toc 1"/>
    <w:basedOn w:val="Normal"/>
    <w:next w:val="Normal"/>
    <w:autoRedefine/>
    <w:uiPriority w:val="39"/>
    <w:unhideWhenUsed/>
    <w:rsid w:val="00B74B42"/>
    <w:pPr>
      <w:spacing w:after="100"/>
    </w:pPr>
  </w:style>
  <w:style w:type="paragraph" w:styleId="TOC2">
    <w:name w:val="toc 2"/>
    <w:basedOn w:val="Normal"/>
    <w:next w:val="Normal"/>
    <w:autoRedefine/>
    <w:uiPriority w:val="39"/>
    <w:unhideWhenUsed/>
    <w:rsid w:val="00B74B42"/>
    <w:pPr>
      <w:spacing w:after="100"/>
      <w:ind w:left="240"/>
    </w:pPr>
  </w:style>
  <w:style w:type="paragraph" w:styleId="TOC3">
    <w:name w:val="toc 3"/>
    <w:basedOn w:val="Normal"/>
    <w:next w:val="Normal"/>
    <w:autoRedefine/>
    <w:uiPriority w:val="39"/>
    <w:unhideWhenUsed/>
    <w:rsid w:val="00B74B42"/>
    <w:pPr>
      <w:spacing w:after="100"/>
      <w:ind w:left="480"/>
    </w:pPr>
  </w:style>
  <w:style w:type="character" w:customStyle="1" w:styleId="ListParagraphChar">
    <w:name w:val="List Paragraph Char"/>
    <w:link w:val="ListParagraph"/>
    <w:uiPriority w:val="1"/>
    <w:locked/>
    <w:rsid w:val="00DE1369"/>
    <w:rPr>
      <w:rFonts w:ascii="Calibri" w:eastAsia="Calibri" w:hAnsi="Calibri"/>
      <w:sz w:val="22"/>
      <w:szCs w:val="22"/>
    </w:rPr>
  </w:style>
  <w:style w:type="numbering" w:customStyle="1" w:styleId="AASMultiLevel">
    <w:name w:val="A&amp;AS_Multi_Level"/>
    <w:uiPriority w:val="99"/>
    <w:rsid w:val="00DE1369"/>
    <w:pPr>
      <w:numPr>
        <w:numId w:val="1"/>
      </w:numPr>
    </w:pPr>
  </w:style>
  <w:style w:type="paragraph" w:customStyle="1" w:styleId="TableParagraph">
    <w:name w:val="Table Paragraph"/>
    <w:basedOn w:val="Normal"/>
    <w:uiPriority w:val="1"/>
    <w:qFormat/>
    <w:rsid w:val="00DE1369"/>
    <w:pPr>
      <w:widowControl w:val="0"/>
      <w:autoSpaceDE w:val="0"/>
      <w:autoSpaceDN w:val="0"/>
      <w:spacing w:line="273" w:lineRule="exact"/>
      <w:ind w:left="103"/>
    </w:pPr>
    <w:rPr>
      <w:sz w:val="22"/>
      <w:szCs w:val="22"/>
    </w:rPr>
  </w:style>
  <w:style w:type="paragraph" w:customStyle="1" w:styleId="Instructions">
    <w:name w:val="Instructions"/>
    <w:basedOn w:val="Normal"/>
    <w:link w:val="InstructionsChar"/>
    <w:qFormat/>
    <w:rsid w:val="00AA0163"/>
    <w:rPr>
      <w:i/>
      <w:color w:val="1631F6"/>
    </w:rPr>
  </w:style>
  <w:style w:type="paragraph" w:customStyle="1" w:styleId="TemplateWording">
    <w:name w:val="Template Wording"/>
    <w:basedOn w:val="Normal"/>
    <w:link w:val="TemplateWordingChar"/>
    <w:qFormat/>
    <w:rsid w:val="001D76AE"/>
    <w:rPr>
      <w:color w:val="FF0000"/>
    </w:rPr>
  </w:style>
  <w:style w:type="character" w:customStyle="1" w:styleId="InstructionsChar">
    <w:name w:val="Instructions Char"/>
    <w:basedOn w:val="DefaultParagraphFont"/>
    <w:link w:val="Instructions"/>
    <w:rsid w:val="00AA0163"/>
    <w:rPr>
      <w:i/>
      <w:color w:val="1631F6"/>
      <w:sz w:val="24"/>
    </w:rPr>
  </w:style>
  <w:style w:type="character" w:customStyle="1" w:styleId="TemplateWordingChar">
    <w:name w:val="Template Wording Char"/>
    <w:basedOn w:val="DefaultParagraphFont"/>
    <w:link w:val="TemplateWording"/>
    <w:rsid w:val="001D76AE"/>
    <w:rPr>
      <w:color w:val="FF0000"/>
      <w:sz w:val="24"/>
    </w:rPr>
  </w:style>
  <w:style w:type="table" w:customStyle="1" w:styleId="TableGrid1">
    <w:name w:val="Table Grid1"/>
    <w:basedOn w:val="TableNormal"/>
    <w:uiPriority w:val="39"/>
    <w:rsid w:val="00915261"/>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769976">
      <w:bodyDiv w:val="1"/>
      <w:marLeft w:val="0"/>
      <w:marRight w:val="0"/>
      <w:marTop w:val="0"/>
      <w:marBottom w:val="0"/>
      <w:divBdr>
        <w:top w:val="none" w:sz="0" w:space="0" w:color="auto"/>
        <w:left w:val="none" w:sz="0" w:space="0" w:color="auto"/>
        <w:bottom w:val="none" w:sz="0" w:space="0" w:color="auto"/>
        <w:right w:val="none" w:sz="0" w:space="0" w:color="auto"/>
      </w:divBdr>
    </w:div>
    <w:div w:id="837035366">
      <w:bodyDiv w:val="1"/>
      <w:marLeft w:val="0"/>
      <w:marRight w:val="0"/>
      <w:marTop w:val="0"/>
      <w:marBottom w:val="0"/>
      <w:divBdr>
        <w:top w:val="none" w:sz="0" w:space="0" w:color="auto"/>
        <w:left w:val="none" w:sz="0" w:space="0" w:color="auto"/>
        <w:bottom w:val="none" w:sz="0" w:space="0" w:color="auto"/>
        <w:right w:val="none" w:sz="0" w:space="0" w:color="auto"/>
      </w:divBdr>
    </w:div>
    <w:div w:id="884412002">
      <w:marLeft w:val="0"/>
      <w:marRight w:val="0"/>
      <w:marTop w:val="0"/>
      <w:marBottom w:val="0"/>
      <w:divBdr>
        <w:top w:val="none" w:sz="0" w:space="0" w:color="auto"/>
        <w:left w:val="none" w:sz="0" w:space="0" w:color="auto"/>
        <w:bottom w:val="none" w:sz="0" w:space="0" w:color="auto"/>
        <w:right w:val="none" w:sz="0" w:space="0" w:color="auto"/>
      </w:divBdr>
    </w:div>
    <w:div w:id="884412003">
      <w:marLeft w:val="0"/>
      <w:marRight w:val="0"/>
      <w:marTop w:val="0"/>
      <w:marBottom w:val="0"/>
      <w:divBdr>
        <w:top w:val="none" w:sz="0" w:space="0" w:color="auto"/>
        <w:left w:val="none" w:sz="0" w:space="0" w:color="auto"/>
        <w:bottom w:val="none" w:sz="0" w:space="0" w:color="auto"/>
        <w:right w:val="none" w:sz="0" w:space="0" w:color="auto"/>
      </w:divBdr>
    </w:div>
    <w:div w:id="884412004">
      <w:marLeft w:val="0"/>
      <w:marRight w:val="0"/>
      <w:marTop w:val="0"/>
      <w:marBottom w:val="0"/>
      <w:divBdr>
        <w:top w:val="none" w:sz="0" w:space="0" w:color="auto"/>
        <w:left w:val="none" w:sz="0" w:space="0" w:color="auto"/>
        <w:bottom w:val="none" w:sz="0" w:space="0" w:color="auto"/>
        <w:right w:val="none" w:sz="0" w:space="0" w:color="auto"/>
      </w:divBdr>
    </w:div>
    <w:div w:id="884412005">
      <w:marLeft w:val="0"/>
      <w:marRight w:val="0"/>
      <w:marTop w:val="0"/>
      <w:marBottom w:val="0"/>
      <w:divBdr>
        <w:top w:val="none" w:sz="0" w:space="0" w:color="auto"/>
        <w:left w:val="none" w:sz="0" w:space="0" w:color="auto"/>
        <w:bottom w:val="none" w:sz="0" w:space="0" w:color="auto"/>
        <w:right w:val="none" w:sz="0" w:space="0" w:color="auto"/>
      </w:divBdr>
    </w:div>
    <w:div w:id="884412006">
      <w:marLeft w:val="0"/>
      <w:marRight w:val="0"/>
      <w:marTop w:val="0"/>
      <w:marBottom w:val="0"/>
      <w:divBdr>
        <w:top w:val="none" w:sz="0" w:space="0" w:color="auto"/>
        <w:left w:val="none" w:sz="0" w:space="0" w:color="auto"/>
        <w:bottom w:val="none" w:sz="0" w:space="0" w:color="auto"/>
        <w:right w:val="none" w:sz="0" w:space="0" w:color="auto"/>
      </w:divBdr>
    </w:div>
    <w:div w:id="884412007">
      <w:marLeft w:val="0"/>
      <w:marRight w:val="0"/>
      <w:marTop w:val="0"/>
      <w:marBottom w:val="0"/>
      <w:divBdr>
        <w:top w:val="none" w:sz="0" w:space="0" w:color="auto"/>
        <w:left w:val="none" w:sz="0" w:space="0" w:color="auto"/>
        <w:bottom w:val="none" w:sz="0" w:space="0" w:color="auto"/>
        <w:right w:val="none" w:sz="0" w:space="0" w:color="auto"/>
      </w:divBdr>
    </w:div>
    <w:div w:id="884412008">
      <w:marLeft w:val="0"/>
      <w:marRight w:val="0"/>
      <w:marTop w:val="0"/>
      <w:marBottom w:val="0"/>
      <w:divBdr>
        <w:top w:val="none" w:sz="0" w:space="0" w:color="auto"/>
        <w:left w:val="none" w:sz="0" w:space="0" w:color="auto"/>
        <w:bottom w:val="none" w:sz="0" w:space="0" w:color="auto"/>
        <w:right w:val="none" w:sz="0" w:space="0" w:color="auto"/>
      </w:divBdr>
    </w:div>
    <w:div w:id="884412009">
      <w:marLeft w:val="0"/>
      <w:marRight w:val="0"/>
      <w:marTop w:val="0"/>
      <w:marBottom w:val="0"/>
      <w:divBdr>
        <w:top w:val="none" w:sz="0" w:space="0" w:color="auto"/>
        <w:left w:val="none" w:sz="0" w:space="0" w:color="auto"/>
        <w:bottom w:val="none" w:sz="0" w:space="0" w:color="auto"/>
        <w:right w:val="none" w:sz="0" w:space="0" w:color="auto"/>
      </w:divBdr>
    </w:div>
    <w:div w:id="884412010">
      <w:marLeft w:val="0"/>
      <w:marRight w:val="0"/>
      <w:marTop w:val="0"/>
      <w:marBottom w:val="0"/>
      <w:divBdr>
        <w:top w:val="none" w:sz="0" w:space="0" w:color="auto"/>
        <w:left w:val="none" w:sz="0" w:space="0" w:color="auto"/>
        <w:bottom w:val="none" w:sz="0" w:space="0" w:color="auto"/>
        <w:right w:val="none" w:sz="0" w:space="0" w:color="auto"/>
      </w:divBdr>
    </w:div>
    <w:div w:id="884412011">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884412013">
      <w:marLeft w:val="0"/>
      <w:marRight w:val="0"/>
      <w:marTop w:val="0"/>
      <w:marBottom w:val="0"/>
      <w:divBdr>
        <w:top w:val="none" w:sz="0" w:space="0" w:color="auto"/>
        <w:left w:val="none" w:sz="0" w:space="0" w:color="auto"/>
        <w:bottom w:val="none" w:sz="0" w:space="0" w:color="auto"/>
        <w:right w:val="none" w:sz="0" w:space="0" w:color="auto"/>
      </w:divBdr>
    </w:div>
    <w:div w:id="884412014">
      <w:marLeft w:val="0"/>
      <w:marRight w:val="0"/>
      <w:marTop w:val="0"/>
      <w:marBottom w:val="0"/>
      <w:divBdr>
        <w:top w:val="none" w:sz="0" w:space="0" w:color="auto"/>
        <w:left w:val="none" w:sz="0" w:space="0" w:color="auto"/>
        <w:bottom w:val="none" w:sz="0" w:space="0" w:color="auto"/>
        <w:right w:val="none" w:sz="0" w:space="0" w:color="auto"/>
      </w:divBdr>
    </w:div>
    <w:div w:id="884412015">
      <w:marLeft w:val="0"/>
      <w:marRight w:val="0"/>
      <w:marTop w:val="0"/>
      <w:marBottom w:val="0"/>
      <w:divBdr>
        <w:top w:val="none" w:sz="0" w:space="0" w:color="auto"/>
        <w:left w:val="none" w:sz="0" w:space="0" w:color="auto"/>
        <w:bottom w:val="none" w:sz="0" w:space="0" w:color="auto"/>
        <w:right w:val="none" w:sz="0" w:space="0" w:color="auto"/>
      </w:divBdr>
    </w:div>
    <w:div w:id="884412016">
      <w:marLeft w:val="0"/>
      <w:marRight w:val="0"/>
      <w:marTop w:val="0"/>
      <w:marBottom w:val="0"/>
      <w:divBdr>
        <w:top w:val="none" w:sz="0" w:space="0" w:color="auto"/>
        <w:left w:val="none" w:sz="0" w:space="0" w:color="auto"/>
        <w:bottom w:val="none" w:sz="0" w:space="0" w:color="auto"/>
        <w:right w:val="none" w:sz="0" w:space="0" w:color="auto"/>
      </w:divBdr>
    </w:div>
    <w:div w:id="884412017">
      <w:marLeft w:val="0"/>
      <w:marRight w:val="0"/>
      <w:marTop w:val="0"/>
      <w:marBottom w:val="0"/>
      <w:divBdr>
        <w:top w:val="none" w:sz="0" w:space="0" w:color="auto"/>
        <w:left w:val="none" w:sz="0" w:space="0" w:color="auto"/>
        <w:bottom w:val="none" w:sz="0" w:space="0" w:color="auto"/>
        <w:right w:val="none" w:sz="0" w:space="0" w:color="auto"/>
      </w:divBdr>
    </w:div>
    <w:div w:id="1039429495">
      <w:bodyDiv w:val="1"/>
      <w:marLeft w:val="0"/>
      <w:marRight w:val="0"/>
      <w:marTop w:val="0"/>
      <w:marBottom w:val="0"/>
      <w:divBdr>
        <w:top w:val="none" w:sz="0" w:space="0" w:color="auto"/>
        <w:left w:val="none" w:sz="0" w:space="0" w:color="auto"/>
        <w:bottom w:val="none" w:sz="0" w:space="0" w:color="auto"/>
        <w:right w:val="none" w:sz="0" w:space="0" w:color="auto"/>
      </w:divBdr>
    </w:div>
    <w:div w:id="1109200118">
      <w:bodyDiv w:val="1"/>
      <w:marLeft w:val="0"/>
      <w:marRight w:val="0"/>
      <w:marTop w:val="0"/>
      <w:marBottom w:val="0"/>
      <w:divBdr>
        <w:top w:val="none" w:sz="0" w:space="0" w:color="auto"/>
        <w:left w:val="none" w:sz="0" w:space="0" w:color="auto"/>
        <w:bottom w:val="none" w:sz="0" w:space="0" w:color="auto"/>
        <w:right w:val="none" w:sz="0" w:space="0" w:color="auto"/>
      </w:divBdr>
    </w:div>
    <w:div w:id="12739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D369ECAE27F4F9BD45F0A0E24362A" ma:contentTypeVersion="0" ma:contentTypeDescription="Create a new document." ma:contentTypeScope="" ma:versionID="5e58f49f0c0cf697d00cba568cccc8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6ADA3-0CD2-4DAB-B153-9C875D3A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48C290-B438-4493-BFA4-C7CBD2217C9E}">
  <ds:schemaRefs>
    <ds:schemaRef ds:uri="http://schemas.microsoft.com/sharepoint/v3/contenttype/forms"/>
  </ds:schemaRefs>
</ds:datastoreItem>
</file>

<file path=customXml/itemProps3.xml><?xml version="1.0" encoding="utf-8"?>
<ds:datastoreItem xmlns:ds="http://schemas.openxmlformats.org/officeDocument/2006/customXml" ds:itemID="{8126393D-A04E-44FB-A401-4389A7D589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213AFC-F03C-4E93-BAEC-D5605BAFA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5513</Words>
  <Characters>31426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PERFORMANCE WORK STATEMENT</vt:lpstr>
    </vt:vector>
  </TitlesOfParts>
  <Company>U.S. Air Force</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dc:title>
  <dc:creator>Government User</dc:creator>
  <cp:lastModifiedBy>Gibson, Jonathan (PERATON)</cp:lastModifiedBy>
  <cp:revision>5</cp:revision>
  <cp:lastPrinted>2015-04-20T19:33:00Z</cp:lastPrinted>
  <dcterms:created xsi:type="dcterms:W3CDTF">2021-09-10T19:13:00Z</dcterms:created>
  <dcterms:modified xsi:type="dcterms:W3CDTF">2021-10-08T13:34:00Z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0x0101003F1D369ECAE27F4F9BD45F0A0E24362A</vt:lpwstr>
  </property>
</Properties>
</file>