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DD197">
      <w:pPr>
        <w:pStyle w:val="6"/>
        <w:ind w:firstLine="480"/>
      </w:pPr>
      <w:bookmarkStart w:id="0" w:name="_Hlk102605624"/>
      <w:bookmarkEnd w:id="0"/>
    </w:p>
    <w:p w14:paraId="11E6E964">
      <w:pPr>
        <w:pStyle w:val="6"/>
        <w:ind w:firstLine="480"/>
      </w:pPr>
    </w:p>
    <w:p w14:paraId="7BF978EE">
      <w:pPr>
        <w:pStyle w:val="6"/>
        <w:ind w:firstLine="480"/>
      </w:pPr>
    </w:p>
    <w:p w14:paraId="0260CE83">
      <w:pPr>
        <w:pStyle w:val="6"/>
        <w:ind w:firstLine="480"/>
      </w:pPr>
    </w:p>
    <w:p w14:paraId="4B6B1D09">
      <w:pPr>
        <w:pStyle w:val="6"/>
        <w:ind w:firstLine="480"/>
      </w:pPr>
    </w:p>
    <w:p w14:paraId="7EBD8534">
      <w:pPr>
        <w:pStyle w:val="6"/>
        <w:ind w:firstLine="480"/>
      </w:pPr>
    </w:p>
    <w:p w14:paraId="292DCE76">
      <w:pPr>
        <w:pStyle w:val="6"/>
        <w:ind w:firstLine="480"/>
      </w:pPr>
    </w:p>
    <w:p w14:paraId="332A606A">
      <w:pPr>
        <w:pStyle w:val="6"/>
        <w:ind w:firstLine="480"/>
      </w:pPr>
    </w:p>
    <w:p w14:paraId="50338045">
      <w:pPr>
        <w:pStyle w:val="17"/>
        <w:keepNext w:val="0"/>
        <w:keepLines w:val="0"/>
        <w:pageBreakBefore w:val="0"/>
        <w:widowControl w:val="0"/>
        <w:kinsoku/>
        <w:wordWrap/>
        <w:overflowPunct/>
        <w:topLinePunct w:val="0"/>
        <w:autoSpaceDE w:val="0"/>
        <w:autoSpaceDN w:val="0"/>
        <w:bidi w:val="0"/>
        <w:adjustRightInd/>
        <w:snapToGrid/>
        <w:spacing w:before="0" w:after="0" w:line="240" w:lineRule="auto"/>
        <w:ind w:left="0" w:right="0" w:firstLine="0"/>
        <w:jc w:val="both"/>
        <w:textAlignment w:val="auto"/>
        <w:rPr>
          <w:rStyle w:val="18"/>
          <w:rFonts w:hint="eastAsia" w:ascii="黑体" w:hAnsi="黑体" w:eastAsia="黑体"/>
          <w:i w:val="0"/>
          <w:iCs w:val="0"/>
          <w:sz w:val="52"/>
          <w:szCs w:val="52"/>
          <w:lang w:val="zh-CN" w:eastAsia="zh-CN" w:bidi="zh-CN"/>
        </w:rPr>
      </w:pPr>
      <w:bookmarkStart w:id="1" w:name="_Hlk102229180"/>
    </w:p>
    <w:p w14:paraId="58E4772A">
      <w:pPr>
        <w:pStyle w:val="17"/>
        <w:keepNext w:val="0"/>
        <w:keepLines w:val="0"/>
        <w:pageBreakBefore w:val="0"/>
        <w:widowControl w:val="0"/>
        <w:kinsoku/>
        <w:wordWrap/>
        <w:overflowPunct/>
        <w:topLinePunct w:val="0"/>
        <w:autoSpaceDE w:val="0"/>
        <w:autoSpaceDN w:val="0"/>
        <w:bidi w:val="0"/>
        <w:adjustRightInd/>
        <w:snapToGrid/>
        <w:spacing w:before="0" w:after="0" w:line="240" w:lineRule="auto"/>
        <w:ind w:left="0" w:right="0" w:firstLine="0"/>
        <w:jc w:val="center"/>
        <w:textAlignment w:val="auto"/>
        <w:rPr>
          <w:rStyle w:val="18"/>
          <w:rFonts w:hint="eastAsia" w:ascii="黑体" w:hAnsi="黑体" w:eastAsia="黑体"/>
          <w:i w:val="0"/>
          <w:iCs w:val="0"/>
          <w:sz w:val="52"/>
          <w:szCs w:val="52"/>
          <w:lang w:val="zh-CN" w:eastAsia="zh-CN" w:bidi="zh-CN"/>
        </w:rPr>
      </w:pPr>
      <w:r>
        <w:rPr>
          <w:rStyle w:val="18"/>
          <w:rFonts w:hint="eastAsia" w:ascii="黑体" w:hAnsi="黑体" w:eastAsia="黑体"/>
          <w:i w:val="0"/>
          <w:iCs w:val="0"/>
          <w:sz w:val="52"/>
          <w:szCs w:val="52"/>
          <w:lang w:val="zh-CN" w:eastAsia="zh-CN" w:bidi="zh-CN"/>
        </w:rPr>
        <w:t>基于Node.js+Vue的个人财务记账</w:t>
      </w:r>
      <w:r>
        <w:rPr>
          <w:rStyle w:val="18"/>
          <w:rFonts w:hint="eastAsia" w:ascii="黑体" w:hAnsi="黑体" w:eastAsia="黑体"/>
          <w:i w:val="0"/>
          <w:iCs w:val="0"/>
          <w:sz w:val="52"/>
          <w:szCs w:val="52"/>
          <w:lang w:val="en-US" w:eastAsia="zh-CN" w:bidi="zh-CN"/>
        </w:rPr>
        <w:t>与</w:t>
      </w:r>
      <w:r>
        <w:rPr>
          <w:rStyle w:val="18"/>
          <w:rFonts w:hint="eastAsia" w:ascii="黑体" w:hAnsi="黑体" w:eastAsia="黑体"/>
          <w:i w:val="0"/>
          <w:iCs w:val="0"/>
          <w:sz w:val="52"/>
          <w:szCs w:val="52"/>
          <w:lang w:val="zh-CN" w:eastAsia="zh-CN" w:bidi="zh-CN"/>
        </w:rPr>
        <w:t>可视化分析系统设计与实现</w:t>
      </w:r>
    </w:p>
    <w:bookmarkEnd w:id="1"/>
    <w:p w14:paraId="3968E783">
      <w:pPr>
        <w:pStyle w:val="6"/>
        <w:spacing w:before="120" w:beforeLines="50"/>
        <w:ind w:left="0" w:leftChars="0" w:firstLine="0" w:firstLineChars="0"/>
      </w:pPr>
    </w:p>
    <w:p w14:paraId="699C6AED">
      <w:pPr>
        <w:tabs>
          <w:tab w:val="left" w:pos="3379"/>
        </w:tabs>
        <w:spacing w:line="424" w:lineRule="auto"/>
        <w:ind w:left="2400" w:leftChars="1000" w:firstLine="0" w:firstLineChars="0"/>
        <w:jc w:val="left"/>
        <w:rPr>
          <w:rFonts w:ascii="黑体" w:eastAsia="黑体"/>
          <w:sz w:val="32"/>
        </w:rPr>
      </w:pPr>
      <w:r>
        <w:rPr>
          <w:rFonts w:hint="eastAsia" w:ascii="黑体" w:eastAsia="黑体"/>
          <w:sz w:val="32"/>
          <w:lang w:val="en-US" w:eastAsia="zh-CN"/>
        </w:rPr>
        <w:t>学</w:t>
      </w:r>
      <w:r>
        <w:rPr>
          <w:rFonts w:ascii="黑体" w:eastAsia="黑体"/>
          <w:sz w:val="32"/>
        </w:rPr>
        <w:t xml:space="preserve">    </w:t>
      </w:r>
      <w:r>
        <w:rPr>
          <w:rFonts w:hint="eastAsia" w:ascii="黑体" w:eastAsia="黑体"/>
          <w:sz w:val="32"/>
          <w:lang w:val="en-US" w:eastAsia="zh-CN"/>
        </w:rPr>
        <w:t>院</w:t>
      </w:r>
      <w:r>
        <w:rPr>
          <w:rFonts w:hint="eastAsia" w:ascii="黑体" w:eastAsia="黑体"/>
          <w:sz w:val="32"/>
        </w:rPr>
        <w:t>：</w:t>
      </w:r>
      <w:r>
        <w:rPr>
          <w:rFonts w:ascii="黑体" w:hAnsi="黑体" w:eastAsia="黑体"/>
          <w:i w:val="0"/>
          <w:iCs w:val="0"/>
          <w:color w:val="000000"/>
          <w:sz w:val="32"/>
          <w:szCs w:val="32"/>
        </w:rPr>
        <w:t>信息科学与工程学院</w:t>
      </w:r>
    </w:p>
    <w:p w14:paraId="621B71B8">
      <w:pPr>
        <w:tabs>
          <w:tab w:val="left" w:pos="3379"/>
        </w:tabs>
        <w:spacing w:before="1" w:line="424" w:lineRule="auto"/>
        <w:ind w:left="2400" w:leftChars="1000" w:firstLine="0" w:firstLineChars="0"/>
        <w:jc w:val="left"/>
        <w:rPr>
          <w:rFonts w:ascii="黑体" w:eastAsia="黑体"/>
          <w:spacing w:val="-12"/>
          <w:sz w:val="32"/>
        </w:rPr>
      </w:pPr>
      <w:r>
        <w:rPr>
          <w:rFonts w:hint="eastAsia" w:ascii="黑体" w:eastAsia="黑体"/>
          <w:sz w:val="32"/>
        </w:rPr>
        <w:t>专业班级：计算机科学与技术</w:t>
      </w:r>
      <w:r>
        <w:rPr>
          <w:rFonts w:hint="eastAsia" w:ascii="黑体" w:eastAsia="黑体"/>
          <w:spacing w:val="-83"/>
          <w:sz w:val="32"/>
        </w:rPr>
        <w:t xml:space="preserve"> </w:t>
      </w:r>
      <w:r>
        <w:rPr>
          <w:rFonts w:hint="eastAsia" w:ascii="黑体" w:eastAsia="黑体"/>
          <w:sz w:val="32"/>
          <w:lang w:val="en-US" w:eastAsia="zh-CN"/>
        </w:rPr>
        <w:t>2204</w:t>
      </w:r>
      <w:r>
        <w:rPr>
          <w:rFonts w:hint="eastAsia" w:ascii="黑体" w:eastAsia="黑体"/>
          <w:spacing w:val="-83"/>
          <w:sz w:val="32"/>
        </w:rPr>
        <w:t xml:space="preserve"> </w:t>
      </w:r>
      <w:r>
        <w:rPr>
          <w:rFonts w:hint="eastAsia" w:ascii="黑体" w:eastAsia="黑体"/>
          <w:spacing w:val="-12"/>
          <w:sz w:val="32"/>
        </w:rPr>
        <w:t>班</w:t>
      </w:r>
    </w:p>
    <w:p w14:paraId="62843EAA">
      <w:pPr>
        <w:tabs>
          <w:tab w:val="left" w:pos="3379"/>
        </w:tabs>
        <w:spacing w:line="424" w:lineRule="auto"/>
        <w:ind w:left="2400" w:leftChars="1000" w:firstLine="0" w:firstLineChars="0"/>
        <w:jc w:val="left"/>
        <w:rPr>
          <w:rFonts w:hint="eastAsia" w:ascii="黑体" w:eastAsia="黑体"/>
          <w:sz w:val="32"/>
          <w:lang w:eastAsia="zh-CN"/>
        </w:rPr>
      </w:pPr>
      <w:r>
        <w:rPr>
          <w:rFonts w:hint="eastAsia" w:ascii="黑体" w:eastAsia="黑体"/>
          <w:sz w:val="32"/>
        </w:rPr>
        <w:t>姓</w:t>
      </w:r>
      <w:r>
        <w:rPr>
          <w:rFonts w:ascii="黑体" w:eastAsia="黑体"/>
          <w:sz w:val="32"/>
        </w:rPr>
        <w:t xml:space="preserve">    </w:t>
      </w:r>
      <w:r>
        <w:rPr>
          <w:rFonts w:hint="eastAsia" w:ascii="黑体" w:eastAsia="黑体"/>
          <w:sz w:val="32"/>
        </w:rPr>
        <w:t>名：</w:t>
      </w:r>
      <w:r>
        <w:rPr>
          <w:rFonts w:hint="eastAsia" w:ascii="黑体" w:eastAsia="黑体"/>
          <w:sz w:val="32"/>
          <w:lang w:val="en-US" w:eastAsia="zh-CN"/>
        </w:rPr>
        <w:t>袁思婕</w:t>
      </w:r>
    </w:p>
    <w:p w14:paraId="28E2340C">
      <w:pPr>
        <w:tabs>
          <w:tab w:val="left" w:pos="3379"/>
        </w:tabs>
        <w:ind w:left="2400" w:leftChars="1000" w:firstLine="0" w:firstLineChars="0"/>
        <w:jc w:val="left"/>
        <w:rPr>
          <w:rFonts w:hint="default" w:ascii="黑体" w:eastAsia="黑体"/>
          <w:sz w:val="32"/>
          <w:lang w:val="en-US" w:eastAsia="zh-CN"/>
        </w:rPr>
      </w:pPr>
      <w:r>
        <w:rPr>
          <w:rFonts w:hint="eastAsia" w:ascii="黑体" w:eastAsia="黑体"/>
          <w:sz w:val="32"/>
        </w:rPr>
        <w:t xml:space="preserve">学 </w:t>
      </w:r>
      <w:r>
        <w:rPr>
          <w:rFonts w:ascii="黑体" w:eastAsia="黑体"/>
          <w:sz w:val="32"/>
        </w:rPr>
        <w:t xml:space="preserve">   </w:t>
      </w:r>
      <w:r>
        <w:rPr>
          <w:rFonts w:hint="eastAsia" w:ascii="黑体" w:eastAsia="黑体"/>
          <w:sz w:val="32"/>
        </w:rPr>
        <w:t>号：</w:t>
      </w:r>
      <w:r>
        <w:rPr>
          <w:rFonts w:hint="eastAsia" w:ascii="黑体" w:eastAsia="黑体"/>
          <w:sz w:val="32"/>
          <w:lang w:val="en-US" w:eastAsia="zh-CN"/>
        </w:rPr>
        <w:t>20221101151</w:t>
      </w:r>
    </w:p>
    <w:p w14:paraId="3A50BF42">
      <w:pPr>
        <w:spacing w:before="100" w:beforeAutospacing="1"/>
        <w:ind w:left="2400" w:leftChars="1000" w:firstLine="0" w:firstLineChars="0"/>
        <w:jc w:val="left"/>
        <w:rPr>
          <w:rFonts w:hint="eastAsia" w:ascii="黑体" w:hAnsi="黑体" w:eastAsia="黑体" w:cs="宋体"/>
          <w:i w:val="0"/>
          <w:iCs w:val="0"/>
          <w:color w:val="000000"/>
          <w:sz w:val="32"/>
          <w:szCs w:val="32"/>
          <w:lang w:val="zh-CN" w:eastAsia="zh-CN" w:bidi="zh-CN"/>
        </w:rPr>
      </w:pPr>
      <w:r>
        <w:rPr>
          <w:rFonts w:hint="eastAsia" w:ascii="黑体" w:eastAsia="黑体"/>
          <w:sz w:val="32"/>
        </w:rPr>
        <w:t>指导教师：</w:t>
      </w:r>
      <w:r>
        <w:rPr>
          <w:rFonts w:hint="eastAsia" w:ascii="黑体" w:eastAsia="黑体"/>
          <w:sz w:val="32"/>
          <w:lang w:val="en-US" w:eastAsia="zh-CN"/>
        </w:rPr>
        <w:t>肖莹彗</w:t>
      </w:r>
      <w:r>
        <w:rPr>
          <w:rFonts w:hint="eastAsia" w:ascii="黑体" w:eastAsia="黑体"/>
          <w:sz w:val="32"/>
        </w:rPr>
        <w:t>副教授</w:t>
      </w:r>
    </w:p>
    <w:p w14:paraId="42DFF98C">
      <w:pPr>
        <w:pStyle w:val="6"/>
        <w:ind w:firstLine="480"/>
      </w:pPr>
    </w:p>
    <w:p w14:paraId="35E5CA8C">
      <w:pPr>
        <w:pStyle w:val="6"/>
        <w:ind w:firstLine="480"/>
      </w:pPr>
    </w:p>
    <w:p w14:paraId="1FB2FE57">
      <w:pPr>
        <w:ind w:left="397" w:right="716"/>
        <w:jc w:val="center"/>
        <w:rPr>
          <w:rFonts w:ascii="黑体" w:eastAsia="黑体"/>
          <w:sz w:val="32"/>
          <w:lang w:val="en-US"/>
        </w:rPr>
      </w:pPr>
      <w:r>
        <w:rPr>
          <w:rFonts w:hint="eastAsia" w:ascii="黑体" w:eastAsia="黑体"/>
          <w:sz w:val="32"/>
          <w:lang w:val="en-US"/>
        </w:rPr>
        <w:t>202</w:t>
      </w:r>
      <w:r>
        <w:rPr>
          <w:rFonts w:hint="default" w:ascii="黑体" w:eastAsia="黑体"/>
          <w:sz w:val="32"/>
          <w:lang w:val="en-US"/>
        </w:rPr>
        <w:t>6</w:t>
      </w:r>
      <w:r>
        <w:rPr>
          <w:rFonts w:hint="eastAsia" w:ascii="黑体" w:eastAsia="黑体"/>
          <w:spacing w:val="-54"/>
          <w:sz w:val="32"/>
          <w:lang w:val="en-US"/>
        </w:rPr>
        <w:t xml:space="preserve"> </w:t>
      </w:r>
      <w:r>
        <w:rPr>
          <w:rFonts w:hint="eastAsia" w:ascii="黑体" w:eastAsia="黑体"/>
          <w:spacing w:val="-54"/>
          <w:sz w:val="32"/>
        </w:rPr>
        <w:t>年</w:t>
      </w:r>
      <w:r>
        <w:rPr>
          <w:rFonts w:hint="eastAsia" w:ascii="黑体" w:eastAsia="黑体"/>
          <w:spacing w:val="-54"/>
          <w:sz w:val="32"/>
          <w:lang w:val="en-US"/>
        </w:rPr>
        <w:t xml:space="preserve"> </w:t>
      </w:r>
      <w:r>
        <w:rPr>
          <w:rFonts w:hint="eastAsia" w:ascii="黑体" w:eastAsia="黑体"/>
          <w:sz w:val="32"/>
          <w:lang w:val="en-US"/>
        </w:rPr>
        <w:t>5</w:t>
      </w:r>
      <w:r>
        <w:rPr>
          <w:rFonts w:hint="eastAsia" w:ascii="黑体" w:eastAsia="黑体"/>
          <w:spacing w:val="-40"/>
          <w:sz w:val="32"/>
          <w:lang w:val="en-US"/>
        </w:rPr>
        <w:t xml:space="preserve"> </w:t>
      </w:r>
      <w:r>
        <w:rPr>
          <w:rFonts w:hint="eastAsia" w:ascii="黑体" w:eastAsia="黑体"/>
          <w:spacing w:val="-40"/>
          <w:sz w:val="32"/>
        </w:rPr>
        <w:t>月</w:t>
      </w:r>
    </w:p>
    <w:p w14:paraId="0CAC1226">
      <w:pPr>
        <w:jc w:val="center"/>
        <w:rPr>
          <w:rFonts w:ascii="黑体" w:eastAsia="黑体"/>
          <w:sz w:val="32"/>
          <w:lang w:val="en-US"/>
        </w:rPr>
        <w:sectPr>
          <w:footerReference r:id="rId5" w:type="default"/>
          <w:pgSz w:w="11910" w:h="16840"/>
          <w:pgMar w:top="1928" w:right="1474" w:bottom="1587" w:left="1701" w:header="720" w:footer="720" w:gutter="0"/>
          <w:cols w:space="0" w:num="1"/>
        </w:sectPr>
      </w:pPr>
    </w:p>
    <w:p w14:paraId="3F3F7F56">
      <w:pPr>
        <w:pStyle w:val="6"/>
        <w:ind w:firstLine="480"/>
      </w:pPr>
    </w:p>
    <w:p w14:paraId="6D2D2B09">
      <w:pPr>
        <w:pStyle w:val="6"/>
        <w:ind w:firstLine="480"/>
      </w:pPr>
    </w:p>
    <w:p w14:paraId="0D48D994">
      <w:pPr>
        <w:pStyle w:val="6"/>
        <w:ind w:firstLine="480"/>
      </w:pPr>
    </w:p>
    <w:p w14:paraId="54B6BFFF">
      <w:pPr>
        <w:pStyle w:val="6"/>
        <w:ind w:firstLine="480"/>
      </w:pPr>
    </w:p>
    <w:p w14:paraId="770D21CD">
      <w:pPr>
        <w:pStyle w:val="6"/>
        <w:ind w:firstLine="480"/>
      </w:pPr>
    </w:p>
    <w:p w14:paraId="7630972B">
      <w:pPr>
        <w:pStyle w:val="6"/>
        <w:ind w:firstLine="480"/>
      </w:pPr>
    </w:p>
    <w:p w14:paraId="1A98D061">
      <w:pPr>
        <w:pStyle w:val="6"/>
        <w:ind w:firstLine="480"/>
      </w:pPr>
    </w:p>
    <w:p w14:paraId="2B01D037">
      <w:pPr>
        <w:pStyle w:val="6"/>
        <w:ind w:firstLine="480"/>
      </w:pPr>
    </w:p>
    <w:p w14:paraId="668C6974">
      <w:pPr>
        <w:pStyle w:val="6"/>
        <w:ind w:firstLine="480"/>
      </w:pPr>
    </w:p>
    <w:p w14:paraId="478A7FB0">
      <w:pPr>
        <w:pStyle w:val="6"/>
        <w:ind w:firstLine="480"/>
      </w:pPr>
    </w:p>
    <w:p w14:paraId="3A6AC394">
      <w:pPr>
        <w:pStyle w:val="17"/>
        <w:keepNext w:val="0"/>
        <w:keepLines w:val="0"/>
        <w:pageBreakBefore w:val="0"/>
        <w:widowControl w:val="0"/>
        <w:kinsoku/>
        <w:wordWrap/>
        <w:overflowPunct/>
        <w:topLinePunct w:val="0"/>
        <w:autoSpaceDE w:val="0"/>
        <w:autoSpaceDN w:val="0"/>
        <w:bidi w:val="0"/>
        <w:adjustRightInd/>
        <w:snapToGrid/>
        <w:spacing w:before="0" w:after="0" w:line="240" w:lineRule="auto"/>
        <w:ind w:left="0" w:right="0" w:firstLine="0"/>
        <w:jc w:val="center"/>
        <w:textAlignment w:val="auto"/>
        <w:rPr>
          <w:rFonts w:ascii="黑体" w:hAnsi="黑体" w:eastAsia="黑体"/>
          <w:i w:val="0"/>
          <w:iCs w:val="0"/>
          <w:sz w:val="52"/>
          <w:szCs w:val="52"/>
          <w:lang w:val="en-US"/>
        </w:rPr>
      </w:pPr>
      <w:bookmarkStart w:id="2" w:name="摘__要"/>
      <w:bookmarkEnd w:id="2"/>
      <w:r>
        <w:rPr>
          <w:rStyle w:val="18"/>
          <w:rFonts w:hint="eastAsia" w:ascii="黑体" w:hAnsi="黑体" w:eastAsia="黑体"/>
          <w:i w:val="0"/>
          <w:iCs w:val="0"/>
          <w:sz w:val="52"/>
          <w:szCs w:val="52"/>
          <w:lang w:val="zh-CN" w:eastAsia="zh-CN" w:bidi="zh-CN"/>
        </w:rPr>
        <w:t>基于Node.js+Vue的个人财务记账</w:t>
      </w:r>
      <w:r>
        <w:rPr>
          <w:rStyle w:val="18"/>
          <w:rFonts w:hint="eastAsia" w:ascii="黑体" w:hAnsi="黑体" w:eastAsia="黑体"/>
          <w:i w:val="0"/>
          <w:iCs w:val="0"/>
          <w:sz w:val="52"/>
          <w:szCs w:val="52"/>
          <w:lang w:val="en-US" w:eastAsia="zh-CN" w:bidi="zh-CN"/>
        </w:rPr>
        <w:t>与</w:t>
      </w:r>
      <w:r>
        <w:rPr>
          <w:rStyle w:val="18"/>
          <w:rFonts w:hint="eastAsia" w:ascii="黑体" w:hAnsi="黑体" w:eastAsia="黑体"/>
          <w:i w:val="0"/>
          <w:iCs w:val="0"/>
          <w:sz w:val="52"/>
          <w:szCs w:val="52"/>
          <w:lang w:val="zh-CN" w:eastAsia="zh-CN" w:bidi="zh-CN"/>
        </w:rPr>
        <w:t>可视化分析系统设计与实现</w:t>
      </w:r>
    </w:p>
    <w:p w14:paraId="7034D77E">
      <w:pPr>
        <w:widowControl w:val="0"/>
        <w:autoSpaceDE w:val="0"/>
        <w:autoSpaceDN w:val="0"/>
        <w:spacing w:before="0" w:after="0" w:line="240" w:lineRule="auto"/>
        <w:ind w:firstLine="0"/>
        <w:jc w:val="center"/>
        <w:rPr>
          <w:rFonts w:hint="default" w:ascii="Times New Roman" w:hAnsi="Times New Roman" w:eastAsia="Times New Roman" w:cs="Times New Roman"/>
          <w:b/>
          <w:bCs/>
          <w:sz w:val="52"/>
          <w:szCs w:val="52"/>
          <w:lang w:val="en-US" w:eastAsia="zh-CN" w:bidi="zh-CN"/>
        </w:rPr>
        <w:sectPr>
          <w:pgSz w:w="11910" w:h="16840"/>
          <w:pgMar w:top="1928" w:right="1474" w:bottom="1587" w:left="1701" w:header="720" w:footer="720" w:gutter="0"/>
          <w:cols w:space="0" w:num="1"/>
        </w:sectPr>
      </w:pPr>
      <w:r>
        <w:rPr>
          <w:rFonts w:ascii="Times New Roman" w:hAnsi="Times New Roman" w:eastAsia="Times New Roman" w:cs="Times New Roman"/>
          <w:b/>
          <w:bCs/>
          <w:sz w:val="52"/>
          <w:szCs w:val="52"/>
          <w:lang w:val="en-US" w:eastAsia="zh-CN" w:bidi="zh-CN"/>
        </w:rPr>
        <w:t xml:space="preserve">Design and Implementation of a Personal Financial Bookkeeping and Visual Analytics System Based on Node.js and </w:t>
      </w:r>
      <w:r>
        <w:rPr>
          <w:rFonts w:hint="eastAsia" w:ascii="Times New Roman" w:hAnsi="Times New Roman" w:eastAsia="Times New Roman" w:cs="Times New Roman"/>
          <w:b/>
          <w:bCs/>
          <w:sz w:val="52"/>
          <w:szCs w:val="52"/>
          <w:lang w:val="en-US" w:eastAsia="zh-CN" w:bidi="zh-CN"/>
        </w:rPr>
        <w:t>Vue.js</w:t>
      </w:r>
    </w:p>
    <w:sdt>
      <w:sdtPr>
        <w:rPr>
          <w:rFonts w:ascii="宋体" w:hAnsi="宋体" w:eastAsia="宋体" w:cstheme="minorBidi"/>
          <w:sz w:val="21"/>
          <w:szCs w:val="24"/>
        </w:rPr>
        <w:id w:val="688143076"/>
        <w15:color w:val="DBDBDB"/>
        <w:docPartObj>
          <w:docPartGallery w:val="Table of Contents"/>
          <w:docPartUnique/>
        </w:docPartObj>
      </w:sdtPr>
      <w:sdtContent>
        <w:p w14:paraId="5857CC3E">
          <w:pPr>
            <w:spacing w:before="0" w:beforeLines="0" w:after="0" w:afterLines="0" w:line="240" w:lineRule="auto"/>
            <w:ind w:left="0" w:leftChars="0" w:right="0" w:rightChars="0" w:firstLine="0" w:firstLineChars="0"/>
            <w:jc w:val="center"/>
          </w:pPr>
          <w:bookmarkStart w:id="3" w:name="_Toc1991036121"/>
          <w:r>
            <w:rPr>
              <w:rFonts w:ascii="宋体" w:hAnsi="宋体" w:eastAsia="宋体"/>
              <w:sz w:val="21"/>
            </w:rPr>
            <w:t>目录</w:t>
          </w:r>
        </w:p>
        <w:p w14:paraId="5DCAB235">
          <w:pPr>
            <w:pStyle w:val="12"/>
            <w:tabs>
              <w:tab w:val="right" w:leader="dot" w:pos="9026"/>
              <w:tab w:val="clear" w:pos="8500"/>
            </w:tabs>
          </w:pPr>
          <w:r>
            <w:fldChar w:fldCharType="begin"/>
          </w:r>
          <w:r>
            <w:instrText xml:space="preserve">TOC \o "1-3" \h \u </w:instrText>
          </w:r>
          <w:r>
            <w:fldChar w:fldCharType="separate"/>
          </w:r>
          <w:r>
            <w:fldChar w:fldCharType="begin"/>
          </w:r>
          <w:r>
            <w:instrText xml:space="preserve"> HYPERLINK \l _Toc1861316594 </w:instrText>
          </w:r>
          <w:r>
            <w:fldChar w:fldCharType="separate"/>
          </w:r>
          <w:r>
            <w:rPr>
              <w:rFonts w:ascii="黑体" w:hAnsi="黑体" w:cs="黑体"/>
              <w:bCs w:val="0"/>
              <w:szCs w:val="32"/>
              <w:lang w:val="zh-CN" w:eastAsia="zh-CN" w:bidi="zh-CN"/>
            </w:rPr>
            <w:t>摘  要</w:t>
          </w:r>
          <w:r>
            <w:tab/>
          </w:r>
          <w:r>
            <w:fldChar w:fldCharType="begin"/>
          </w:r>
          <w:r>
            <w:instrText xml:space="preserve"> PAGEREF _Toc1861316594 \h </w:instrText>
          </w:r>
          <w:r>
            <w:fldChar w:fldCharType="separate"/>
          </w:r>
          <w:r>
            <w:t>II</w:t>
          </w:r>
          <w:r>
            <w:fldChar w:fldCharType="end"/>
          </w:r>
          <w:r>
            <w:fldChar w:fldCharType="end"/>
          </w:r>
        </w:p>
        <w:p w14:paraId="0FB26CD8">
          <w:pPr>
            <w:pStyle w:val="12"/>
            <w:tabs>
              <w:tab w:val="right" w:leader="dot" w:pos="9026"/>
              <w:tab w:val="clear" w:pos="8500"/>
            </w:tabs>
          </w:pPr>
          <w:r>
            <w:fldChar w:fldCharType="begin"/>
          </w:r>
          <w:r>
            <w:instrText xml:space="preserve"> HYPERLINK \l _Toc753709509 </w:instrText>
          </w:r>
          <w:r>
            <w:fldChar w:fldCharType="separate"/>
          </w:r>
          <w:r>
            <w:rPr>
              <w:rFonts w:ascii="Times New Roman" w:hAnsi="Times New Roman" w:cs="Times New Roman"/>
              <w:szCs w:val="36"/>
              <w:lang w:val="en-US"/>
            </w:rPr>
            <w:t>Abstract</w:t>
          </w:r>
          <w:r>
            <w:tab/>
          </w:r>
          <w:r>
            <w:fldChar w:fldCharType="begin"/>
          </w:r>
          <w:r>
            <w:instrText xml:space="preserve"> PAGEREF _Toc753709509 \h </w:instrText>
          </w:r>
          <w:r>
            <w:fldChar w:fldCharType="separate"/>
          </w:r>
          <w:r>
            <w:t>IV</w:t>
          </w:r>
          <w:r>
            <w:fldChar w:fldCharType="end"/>
          </w:r>
          <w:r>
            <w:fldChar w:fldCharType="end"/>
          </w:r>
        </w:p>
        <w:p w14:paraId="6DAC94EE">
          <w:pPr>
            <w:pStyle w:val="12"/>
            <w:tabs>
              <w:tab w:val="right" w:leader="dot" w:pos="9026"/>
              <w:tab w:val="clear" w:pos="8500"/>
            </w:tabs>
          </w:pPr>
          <w:r>
            <w:fldChar w:fldCharType="begin"/>
          </w:r>
          <w:r>
            <w:instrText xml:space="preserve"> HYPERLINK \l _Toc1737167757 </w:instrText>
          </w:r>
          <w:r>
            <w:fldChar w:fldCharType="separate"/>
          </w:r>
          <w:r>
            <w:rPr>
              <w:rFonts w:ascii="黑体" w:hAnsi="黑体" w:cs="黑体"/>
              <w:bCs w:val="0"/>
              <w:szCs w:val="32"/>
              <w:lang w:val="zh-CN" w:eastAsia="zh-CN" w:bidi="zh-CN"/>
            </w:rPr>
            <w:t>目  录</w:t>
          </w:r>
          <w:r>
            <w:tab/>
          </w:r>
          <w:r>
            <w:fldChar w:fldCharType="begin"/>
          </w:r>
          <w:r>
            <w:instrText xml:space="preserve"> PAGEREF _Toc1737167757 \h </w:instrText>
          </w:r>
          <w:r>
            <w:fldChar w:fldCharType="separate"/>
          </w:r>
          <w:r>
            <w:t>V</w:t>
          </w:r>
          <w:r>
            <w:fldChar w:fldCharType="end"/>
          </w:r>
          <w:r>
            <w:fldChar w:fldCharType="end"/>
          </w:r>
        </w:p>
        <w:p w14:paraId="1D00AF34">
          <w:pPr>
            <w:pStyle w:val="12"/>
            <w:tabs>
              <w:tab w:val="right" w:leader="dot" w:pos="9026"/>
              <w:tab w:val="clear" w:pos="8500"/>
            </w:tabs>
          </w:pPr>
          <w:r>
            <w:fldChar w:fldCharType="begin"/>
          </w:r>
          <w:r>
            <w:instrText xml:space="preserve"> HYPERLINK \l _Toc1538310934 </w:instrText>
          </w:r>
          <w:r>
            <w:fldChar w:fldCharType="separate"/>
          </w:r>
          <w:r>
            <w:rPr>
              <w:rFonts w:hint="eastAsia" w:ascii="黑体" w:hAnsi="黑体" w:cs="黑体"/>
              <w:bCs w:val="0"/>
              <w:szCs w:val="32"/>
              <w:lang w:val="zh-CN" w:eastAsia="zh-CN" w:bidi="zh-CN"/>
            </w:rPr>
            <w:t>绪</w:t>
          </w:r>
          <w:r>
            <w:rPr>
              <w:rFonts w:hint="eastAsia" w:ascii="黑体" w:hAnsi="黑体" w:cs="黑体"/>
              <w:bCs w:val="0"/>
              <w:szCs w:val="32"/>
              <w:lang w:val="en-US" w:eastAsia="zh-CN" w:bidi="zh-CN"/>
            </w:rPr>
            <w:t xml:space="preserve">  </w:t>
          </w:r>
          <w:r>
            <w:rPr>
              <w:rFonts w:hint="eastAsia" w:ascii="黑体" w:hAnsi="黑体" w:cs="黑体"/>
              <w:bCs w:val="0"/>
              <w:szCs w:val="32"/>
              <w:lang w:val="zh-CN" w:eastAsia="zh-CN" w:bidi="zh-CN"/>
            </w:rPr>
            <w:t>论</w:t>
          </w:r>
          <w:r>
            <w:tab/>
          </w:r>
          <w:r>
            <w:fldChar w:fldCharType="begin"/>
          </w:r>
          <w:r>
            <w:instrText xml:space="preserve"> PAGEREF _Toc1538310934 \h </w:instrText>
          </w:r>
          <w:r>
            <w:fldChar w:fldCharType="separate"/>
          </w:r>
          <w:r>
            <w:t>6</w:t>
          </w:r>
          <w:r>
            <w:fldChar w:fldCharType="end"/>
          </w:r>
          <w:r>
            <w:fldChar w:fldCharType="end"/>
          </w:r>
        </w:p>
        <w:p w14:paraId="74B46166">
          <w:pPr>
            <w:pStyle w:val="12"/>
            <w:tabs>
              <w:tab w:val="right" w:leader="dot" w:pos="9026"/>
              <w:tab w:val="clear" w:pos="8500"/>
            </w:tabs>
          </w:pPr>
          <w:r>
            <w:fldChar w:fldCharType="begin"/>
          </w:r>
          <w:r>
            <w:instrText xml:space="preserve"> HYPERLINK \l _Toc836241505 </w:instrText>
          </w:r>
          <w:r>
            <w:fldChar w:fldCharType="separate"/>
          </w:r>
          <w:r>
            <w:rPr>
              <w:rFonts w:hint="default"/>
            </w:rPr>
            <w:t xml:space="preserve">1 </w:t>
          </w:r>
          <w:r>
            <w:rPr>
              <w:rFonts w:hint="eastAsia"/>
            </w:rPr>
            <w:t>系统分析</w:t>
          </w:r>
          <w:r>
            <w:tab/>
          </w:r>
          <w:r>
            <w:fldChar w:fldCharType="begin"/>
          </w:r>
          <w:r>
            <w:instrText xml:space="preserve"> PAGEREF _Toc836241505 \h </w:instrText>
          </w:r>
          <w:r>
            <w:fldChar w:fldCharType="separate"/>
          </w:r>
          <w:r>
            <w:t>8</w:t>
          </w:r>
          <w:r>
            <w:fldChar w:fldCharType="end"/>
          </w:r>
          <w:r>
            <w:fldChar w:fldCharType="end"/>
          </w:r>
        </w:p>
        <w:p w14:paraId="3EF9F4F8">
          <w:pPr>
            <w:pStyle w:val="7"/>
            <w:tabs>
              <w:tab w:val="right" w:leader="dot" w:pos="9026"/>
              <w:tab w:val="clear" w:pos="8500"/>
            </w:tabs>
          </w:pPr>
          <w:r>
            <w:fldChar w:fldCharType="begin"/>
          </w:r>
          <w:r>
            <w:instrText xml:space="preserve"> HYPERLINK \l _Toc1577988567 </w:instrText>
          </w:r>
          <w:r>
            <w:fldChar w:fldCharType="separate"/>
          </w:r>
          <w:r>
            <w:rPr>
              <w:rFonts w:hint="default"/>
            </w:rPr>
            <w:t xml:space="preserve">1.1 </w:t>
          </w:r>
          <w:r>
            <w:rPr>
              <w:rFonts w:hint="eastAsia"/>
            </w:rPr>
            <w:t>需求分析</w:t>
          </w:r>
          <w:r>
            <w:tab/>
          </w:r>
          <w:r>
            <w:fldChar w:fldCharType="begin"/>
          </w:r>
          <w:r>
            <w:instrText xml:space="preserve"> PAGEREF _Toc1577988567 \h </w:instrText>
          </w:r>
          <w:r>
            <w:fldChar w:fldCharType="separate"/>
          </w:r>
          <w:r>
            <w:t>8</w:t>
          </w:r>
          <w:r>
            <w:fldChar w:fldCharType="end"/>
          </w:r>
          <w:r>
            <w:fldChar w:fldCharType="end"/>
          </w:r>
        </w:p>
        <w:p w14:paraId="4DF25A1E">
          <w:pPr>
            <w:pStyle w:val="7"/>
            <w:tabs>
              <w:tab w:val="right" w:leader="dot" w:pos="9026"/>
              <w:tab w:val="clear" w:pos="8500"/>
            </w:tabs>
          </w:pPr>
          <w:r>
            <w:fldChar w:fldCharType="begin"/>
          </w:r>
          <w:r>
            <w:instrText xml:space="preserve"> HYPERLINK \l _Toc1978288766 </w:instrText>
          </w:r>
          <w:r>
            <w:fldChar w:fldCharType="separate"/>
          </w:r>
          <w:r>
            <w:rPr>
              <w:rFonts w:hint="eastAsia"/>
              <w:shd w:val="clear" w:color="auto" w:fill="FFFFFF"/>
            </w:rPr>
            <w:t>1</w:t>
          </w:r>
          <w:r>
            <w:rPr>
              <w:shd w:val="clear" w:color="auto" w:fill="FFFFFF"/>
            </w:rPr>
            <w:t xml:space="preserve">.2 </w:t>
          </w:r>
          <w:r>
            <w:rPr>
              <w:rFonts w:hint="eastAsia"/>
              <w:shd w:val="clear" w:color="auto" w:fill="FFFFFF"/>
            </w:rPr>
            <w:t>可行性分析</w:t>
          </w:r>
          <w:r>
            <w:tab/>
          </w:r>
          <w:r>
            <w:fldChar w:fldCharType="begin"/>
          </w:r>
          <w:r>
            <w:instrText xml:space="preserve"> PAGEREF _Toc1978288766 \h </w:instrText>
          </w:r>
          <w:r>
            <w:fldChar w:fldCharType="separate"/>
          </w:r>
          <w:r>
            <w:t>8</w:t>
          </w:r>
          <w:r>
            <w:fldChar w:fldCharType="end"/>
          </w:r>
          <w:r>
            <w:fldChar w:fldCharType="end"/>
          </w:r>
        </w:p>
        <w:p w14:paraId="3CDC670A">
          <w:pPr>
            <w:pStyle w:val="7"/>
            <w:tabs>
              <w:tab w:val="right" w:leader="dot" w:pos="9026"/>
              <w:tab w:val="clear" w:pos="8500"/>
            </w:tabs>
          </w:pPr>
          <w:r>
            <w:fldChar w:fldCharType="begin"/>
          </w:r>
          <w:r>
            <w:instrText xml:space="preserve"> HYPERLINK \l _Toc1757467308 </w:instrText>
          </w:r>
          <w:r>
            <w:fldChar w:fldCharType="separate"/>
          </w:r>
          <w:r>
            <w:rPr>
              <w:rFonts w:hint="eastAsia"/>
              <w:shd w:val="clear" w:color="auto" w:fill="FFFFFF"/>
              <w:lang w:val="en-US"/>
            </w:rPr>
            <w:t>1</w:t>
          </w:r>
          <w:r>
            <w:rPr>
              <w:shd w:val="clear" w:color="auto" w:fill="FFFFFF"/>
              <w:lang w:val="en-US"/>
            </w:rPr>
            <w:t xml:space="preserve">.3 </w:t>
          </w:r>
          <w:r>
            <w:rPr>
              <w:rFonts w:hint="eastAsia"/>
              <w:shd w:val="clear" w:color="auto" w:fill="FFFFFF"/>
              <w:lang w:val="en-US"/>
            </w:rPr>
            <w:t>相关技术</w:t>
          </w:r>
          <w:r>
            <w:tab/>
          </w:r>
          <w:r>
            <w:fldChar w:fldCharType="begin"/>
          </w:r>
          <w:r>
            <w:instrText xml:space="preserve"> PAGEREF _Toc1757467308 \h </w:instrText>
          </w:r>
          <w:r>
            <w:fldChar w:fldCharType="separate"/>
          </w:r>
          <w:r>
            <w:t>9</w:t>
          </w:r>
          <w:r>
            <w:fldChar w:fldCharType="end"/>
          </w:r>
          <w:r>
            <w:fldChar w:fldCharType="end"/>
          </w:r>
        </w:p>
        <w:p w14:paraId="01A4382B">
          <w:pPr>
            <w:pStyle w:val="7"/>
            <w:tabs>
              <w:tab w:val="right" w:leader="dot" w:pos="9026"/>
              <w:tab w:val="clear" w:pos="8500"/>
            </w:tabs>
          </w:pPr>
          <w:r>
            <w:fldChar w:fldCharType="begin"/>
          </w:r>
          <w:r>
            <w:instrText xml:space="preserve"> HYPERLINK \l _Toc1262964718 </w:instrText>
          </w:r>
          <w:r>
            <w:fldChar w:fldCharType="separate"/>
          </w:r>
          <w:r>
            <w:rPr>
              <w:rFonts w:hint="eastAsia"/>
              <w:shd w:val="clear" w:color="auto" w:fill="FFFFFF"/>
              <w:lang w:val="en-US"/>
            </w:rPr>
            <w:t>1</w:t>
          </w:r>
          <w:r>
            <w:rPr>
              <w:shd w:val="clear" w:color="auto" w:fill="FFFFFF"/>
              <w:lang w:val="en-US"/>
            </w:rPr>
            <w:t>.3.1</w:t>
          </w:r>
          <w:r>
            <w:rPr>
              <w:rFonts w:hint="eastAsia"/>
              <w:shd w:val="clear" w:color="auto" w:fill="FFFFFF"/>
              <w:lang w:val="en-US"/>
            </w:rPr>
            <w:t xml:space="preserve">  前端技术选型分析</w:t>
          </w:r>
          <w:r>
            <w:tab/>
          </w:r>
          <w:r>
            <w:fldChar w:fldCharType="begin"/>
          </w:r>
          <w:r>
            <w:instrText xml:space="preserve"> PAGEREF _Toc1262964718 \h </w:instrText>
          </w:r>
          <w:r>
            <w:fldChar w:fldCharType="separate"/>
          </w:r>
          <w:r>
            <w:t>9</w:t>
          </w:r>
          <w:r>
            <w:fldChar w:fldCharType="end"/>
          </w:r>
          <w:r>
            <w:fldChar w:fldCharType="end"/>
          </w:r>
        </w:p>
        <w:p w14:paraId="300A30F2">
          <w:pPr>
            <w:pStyle w:val="7"/>
            <w:tabs>
              <w:tab w:val="right" w:leader="dot" w:pos="9026"/>
              <w:tab w:val="clear" w:pos="8500"/>
            </w:tabs>
          </w:pPr>
          <w:r>
            <w:fldChar w:fldCharType="begin"/>
          </w:r>
          <w:r>
            <w:instrText xml:space="preserve"> HYPERLINK \l _Toc919648478 </w:instrText>
          </w:r>
          <w:r>
            <w:fldChar w:fldCharType="separate"/>
          </w:r>
          <w:r>
            <w:rPr>
              <w:rFonts w:hint="eastAsia"/>
              <w:shd w:val="clear" w:color="auto" w:fill="FFFFFF"/>
              <w:lang w:val="en-US"/>
            </w:rPr>
            <w:t>1.3.2 后端技术选型分析</w:t>
          </w:r>
          <w:r>
            <w:tab/>
          </w:r>
          <w:r>
            <w:fldChar w:fldCharType="begin"/>
          </w:r>
          <w:r>
            <w:instrText xml:space="preserve"> PAGEREF _Toc919648478 \h </w:instrText>
          </w:r>
          <w:r>
            <w:fldChar w:fldCharType="separate"/>
          </w:r>
          <w:r>
            <w:t>9</w:t>
          </w:r>
          <w:r>
            <w:fldChar w:fldCharType="end"/>
          </w:r>
          <w:r>
            <w:fldChar w:fldCharType="end"/>
          </w:r>
        </w:p>
        <w:p w14:paraId="680A9FC4">
          <w:pPr>
            <w:pStyle w:val="12"/>
            <w:tabs>
              <w:tab w:val="right" w:leader="dot" w:pos="9026"/>
              <w:tab w:val="clear" w:pos="8500"/>
            </w:tabs>
          </w:pPr>
          <w:r>
            <w:fldChar w:fldCharType="begin"/>
          </w:r>
          <w:r>
            <w:instrText xml:space="preserve"> HYPERLINK \l _Toc1092162287 </w:instrText>
          </w:r>
          <w:r>
            <w:fldChar w:fldCharType="separate"/>
          </w:r>
          <w:r>
            <w:rPr>
              <w:rFonts w:hint="eastAsia" w:ascii="黑体" w:hAnsi="黑体" w:eastAsia="黑体" w:cs="黑体"/>
            </w:rPr>
            <w:t>2 系统设计</w:t>
          </w:r>
          <w:r>
            <w:tab/>
          </w:r>
          <w:r>
            <w:fldChar w:fldCharType="begin"/>
          </w:r>
          <w:r>
            <w:instrText xml:space="preserve"> PAGEREF _Toc1092162287 \h </w:instrText>
          </w:r>
          <w:r>
            <w:fldChar w:fldCharType="separate"/>
          </w:r>
          <w:r>
            <w:t>10</w:t>
          </w:r>
          <w:r>
            <w:fldChar w:fldCharType="end"/>
          </w:r>
          <w:r>
            <w:fldChar w:fldCharType="end"/>
          </w:r>
        </w:p>
        <w:p w14:paraId="7DCDCAF5">
          <w:pPr>
            <w:pStyle w:val="7"/>
            <w:tabs>
              <w:tab w:val="right" w:leader="dot" w:pos="9026"/>
              <w:tab w:val="clear" w:pos="8500"/>
            </w:tabs>
          </w:pPr>
          <w:r>
            <w:fldChar w:fldCharType="begin"/>
          </w:r>
          <w:r>
            <w:instrText xml:space="preserve"> HYPERLINK \l _Toc1428826700 </w:instrText>
          </w:r>
          <w:r>
            <w:fldChar w:fldCharType="separate"/>
          </w:r>
          <w:r>
            <w:rPr>
              <w:rFonts w:hint="eastAsia"/>
              <w:spacing w:val="-3"/>
              <w:lang w:val="en-US" w:eastAsia="zh-CN"/>
            </w:rPr>
            <w:t>2.1</w:t>
          </w:r>
          <w:r>
            <w:rPr>
              <w:rFonts w:hint="eastAsia"/>
              <w:spacing w:val="-3"/>
            </w:rPr>
            <w:t>系统</w:t>
          </w:r>
          <w:r>
            <w:rPr>
              <w:rFonts w:hint="eastAsia"/>
              <w:spacing w:val="-3"/>
              <w:lang w:val="en-US" w:eastAsia="zh-CN"/>
            </w:rPr>
            <w:t>总体</w:t>
          </w:r>
          <w:r>
            <w:rPr>
              <w:rFonts w:hint="eastAsia"/>
              <w:spacing w:val="-3"/>
            </w:rPr>
            <w:t>架构</w:t>
          </w:r>
          <w:r>
            <w:rPr>
              <w:spacing w:val="-3"/>
            </w:rPr>
            <w:t>设计</w:t>
          </w:r>
          <w:r>
            <w:tab/>
          </w:r>
          <w:r>
            <w:fldChar w:fldCharType="begin"/>
          </w:r>
          <w:r>
            <w:instrText xml:space="preserve"> PAGEREF _Toc1428826700 \h </w:instrText>
          </w:r>
          <w:r>
            <w:fldChar w:fldCharType="separate"/>
          </w:r>
          <w:r>
            <w:t>10</w:t>
          </w:r>
          <w:r>
            <w:fldChar w:fldCharType="end"/>
          </w:r>
          <w:r>
            <w:fldChar w:fldCharType="end"/>
          </w:r>
        </w:p>
        <w:p w14:paraId="57028D6E">
          <w:pPr>
            <w:pStyle w:val="7"/>
            <w:tabs>
              <w:tab w:val="right" w:leader="dot" w:pos="9026"/>
              <w:tab w:val="clear" w:pos="8500"/>
            </w:tabs>
          </w:pPr>
          <w:r>
            <w:fldChar w:fldCharType="begin"/>
          </w:r>
          <w:r>
            <w:instrText xml:space="preserve"> HYPERLINK \l _Toc1128206146 </w:instrText>
          </w:r>
          <w:r>
            <w:fldChar w:fldCharType="separate"/>
          </w:r>
          <w:r>
            <w:rPr>
              <w:rFonts w:hint="eastAsia"/>
              <w:spacing w:val="-3"/>
              <w:lang w:val="en-US" w:eastAsia="zh-CN"/>
            </w:rPr>
            <w:t>2.2 系统功能模块划分</w:t>
          </w:r>
          <w:r>
            <w:tab/>
          </w:r>
          <w:r>
            <w:fldChar w:fldCharType="begin"/>
          </w:r>
          <w:r>
            <w:instrText xml:space="preserve"> PAGEREF _Toc1128206146 \h </w:instrText>
          </w:r>
          <w:r>
            <w:fldChar w:fldCharType="separate"/>
          </w:r>
          <w:r>
            <w:t>12</w:t>
          </w:r>
          <w:r>
            <w:fldChar w:fldCharType="end"/>
          </w:r>
          <w:r>
            <w:fldChar w:fldCharType="end"/>
          </w:r>
        </w:p>
        <w:p w14:paraId="2F506928">
          <w:pPr>
            <w:pStyle w:val="7"/>
            <w:tabs>
              <w:tab w:val="right" w:leader="dot" w:pos="9026"/>
              <w:tab w:val="clear" w:pos="8500"/>
            </w:tabs>
          </w:pPr>
          <w:r>
            <w:fldChar w:fldCharType="begin"/>
          </w:r>
          <w:r>
            <w:instrText xml:space="preserve"> HYPERLINK \l _Toc1627576459 </w:instrText>
          </w:r>
          <w:r>
            <w:fldChar w:fldCharType="separate"/>
          </w:r>
          <w:r>
            <w:rPr>
              <w:rFonts w:hint="eastAsia"/>
              <w:lang w:val="en-US" w:eastAsia="zh-CN"/>
            </w:rPr>
            <w:t>2.3 数据库设计</w:t>
          </w:r>
          <w:r>
            <w:tab/>
          </w:r>
          <w:r>
            <w:fldChar w:fldCharType="begin"/>
          </w:r>
          <w:r>
            <w:instrText xml:space="preserve"> PAGEREF _Toc1627576459 \h </w:instrText>
          </w:r>
          <w:r>
            <w:fldChar w:fldCharType="separate"/>
          </w:r>
          <w:r>
            <w:t>13</w:t>
          </w:r>
          <w:r>
            <w:fldChar w:fldCharType="end"/>
          </w:r>
          <w:r>
            <w:fldChar w:fldCharType="end"/>
          </w:r>
        </w:p>
        <w:p w14:paraId="3489B085">
          <w:pPr>
            <w:pStyle w:val="12"/>
            <w:tabs>
              <w:tab w:val="right" w:leader="dot" w:pos="9026"/>
              <w:tab w:val="clear" w:pos="8500"/>
            </w:tabs>
          </w:pPr>
          <w:r>
            <w:fldChar w:fldCharType="begin"/>
          </w:r>
          <w:r>
            <w:instrText xml:space="preserve"> HYPERLINK \l _Toc30850927 </w:instrText>
          </w:r>
          <w:r>
            <w:fldChar w:fldCharType="separate"/>
          </w:r>
          <w:r>
            <w:rPr>
              <w:rFonts w:ascii="Times New Roman" w:hAnsi="Times New Roman" w:eastAsia="黑体" w:cs="Times New Roman"/>
              <w:szCs w:val="24"/>
            </w:rPr>
            <w:t>3 系统详细设计与实现</w:t>
          </w:r>
          <w:r>
            <w:tab/>
          </w:r>
          <w:r>
            <w:fldChar w:fldCharType="begin"/>
          </w:r>
          <w:r>
            <w:instrText xml:space="preserve"> PAGEREF _Toc30850927 \h </w:instrText>
          </w:r>
          <w:r>
            <w:fldChar w:fldCharType="separate"/>
          </w:r>
          <w:r>
            <w:t>16</w:t>
          </w:r>
          <w:r>
            <w:fldChar w:fldCharType="end"/>
          </w:r>
          <w:r>
            <w:fldChar w:fldCharType="end"/>
          </w:r>
        </w:p>
        <w:p w14:paraId="62557462">
          <w:pPr>
            <w:pStyle w:val="7"/>
            <w:tabs>
              <w:tab w:val="right" w:leader="dot" w:pos="9026"/>
              <w:tab w:val="clear" w:pos="8500"/>
            </w:tabs>
          </w:pPr>
          <w:r>
            <w:fldChar w:fldCharType="begin"/>
          </w:r>
          <w:r>
            <w:instrText xml:space="preserve"> HYPERLINK \l _Toc967971162 </w:instrText>
          </w:r>
          <w:r>
            <w:fldChar w:fldCharType="separate"/>
          </w:r>
          <w:r>
            <w:rPr>
              <w:rFonts w:hint="eastAsia"/>
              <w:spacing w:val="-3"/>
              <w:lang w:val="en-US" w:eastAsia="zh-CN"/>
            </w:rPr>
            <w:t>3.1 基于Koa的后端服务层架构设计</w:t>
          </w:r>
          <w:r>
            <w:tab/>
          </w:r>
          <w:r>
            <w:fldChar w:fldCharType="begin"/>
          </w:r>
          <w:r>
            <w:instrText xml:space="preserve"> PAGEREF _Toc967971162 \h </w:instrText>
          </w:r>
          <w:r>
            <w:fldChar w:fldCharType="separate"/>
          </w:r>
          <w:r>
            <w:t>16</w:t>
          </w:r>
          <w:r>
            <w:fldChar w:fldCharType="end"/>
          </w:r>
          <w:r>
            <w:fldChar w:fldCharType="end"/>
          </w:r>
        </w:p>
        <w:p w14:paraId="2DACB5B2">
          <w:pPr>
            <w:pStyle w:val="7"/>
            <w:tabs>
              <w:tab w:val="right" w:leader="dot" w:pos="9026"/>
              <w:tab w:val="clear" w:pos="8500"/>
            </w:tabs>
          </w:pPr>
          <w:r>
            <w:fldChar w:fldCharType="begin"/>
          </w:r>
          <w:r>
            <w:instrText xml:space="preserve"> HYPERLINK \l _Toc1502693709 </w:instrText>
          </w:r>
          <w:r>
            <w:fldChar w:fldCharType="separate"/>
          </w:r>
          <w:r>
            <w:rPr>
              <w:rFonts w:hint="eastAsia"/>
              <w:spacing w:val="-3"/>
              <w:lang w:val="en-US" w:eastAsia="zh-CN"/>
            </w:rPr>
            <w:t>3.2 核心业务逻辑与数据模型设计</w:t>
          </w:r>
          <w:r>
            <w:tab/>
          </w:r>
          <w:r>
            <w:fldChar w:fldCharType="begin"/>
          </w:r>
          <w:r>
            <w:instrText xml:space="preserve"> PAGEREF _Toc1502693709 \h </w:instrText>
          </w:r>
          <w:r>
            <w:fldChar w:fldCharType="separate"/>
          </w:r>
          <w:r>
            <w:t>18</w:t>
          </w:r>
          <w:r>
            <w:fldChar w:fldCharType="end"/>
          </w:r>
          <w:r>
            <w:fldChar w:fldCharType="end"/>
          </w:r>
        </w:p>
        <w:p w14:paraId="0930E461">
          <w:pPr>
            <w:pStyle w:val="7"/>
            <w:tabs>
              <w:tab w:val="right" w:leader="dot" w:pos="9026"/>
              <w:tab w:val="clear" w:pos="8500"/>
            </w:tabs>
          </w:pPr>
          <w:r>
            <w:fldChar w:fldCharType="begin"/>
          </w:r>
          <w:r>
            <w:instrText xml:space="preserve"> HYPERLINK \l _Toc1365478443 </w:instrText>
          </w:r>
          <w:r>
            <w:fldChar w:fldCharType="separate"/>
          </w:r>
          <w:r>
            <w:rPr>
              <w:rFonts w:hint="eastAsia"/>
              <w:spacing w:val="-3"/>
              <w:lang w:val="en-US" w:eastAsia="zh-CN"/>
            </w:rPr>
            <w:t>3.3 用户认证与权限控制机制实现</w:t>
          </w:r>
          <w:r>
            <w:tab/>
          </w:r>
          <w:r>
            <w:fldChar w:fldCharType="begin"/>
          </w:r>
          <w:r>
            <w:instrText xml:space="preserve"> PAGEREF _Toc1365478443 \h </w:instrText>
          </w:r>
          <w:r>
            <w:fldChar w:fldCharType="separate"/>
          </w:r>
          <w:r>
            <w:t>20</w:t>
          </w:r>
          <w:r>
            <w:fldChar w:fldCharType="end"/>
          </w:r>
          <w:r>
            <w:fldChar w:fldCharType="end"/>
          </w:r>
        </w:p>
        <w:p w14:paraId="5124D32E">
          <w:pPr>
            <w:pStyle w:val="7"/>
            <w:tabs>
              <w:tab w:val="right" w:leader="dot" w:pos="9026"/>
              <w:tab w:val="clear" w:pos="8500"/>
            </w:tabs>
          </w:pPr>
          <w:r>
            <w:fldChar w:fldCharType="begin"/>
          </w:r>
          <w:r>
            <w:instrText xml:space="preserve"> HYPERLINK \l _Toc1585939659 </w:instrText>
          </w:r>
          <w:r>
            <w:fldChar w:fldCharType="separate"/>
          </w:r>
          <w:r>
            <w:rPr>
              <w:rFonts w:hint="eastAsia"/>
              <w:spacing w:val="-3"/>
              <w:lang w:val="en-US" w:eastAsia="zh-CN"/>
            </w:rPr>
            <w:t>3.4 财务健康风险评估系统设计与实现</w:t>
          </w:r>
          <w:r>
            <w:tab/>
          </w:r>
          <w:r>
            <w:fldChar w:fldCharType="begin"/>
          </w:r>
          <w:r>
            <w:instrText xml:space="preserve"> PAGEREF _Toc1585939659 \h </w:instrText>
          </w:r>
          <w:r>
            <w:fldChar w:fldCharType="separate"/>
          </w:r>
          <w:r>
            <w:t>21</w:t>
          </w:r>
          <w:r>
            <w:fldChar w:fldCharType="end"/>
          </w:r>
          <w:r>
            <w:fldChar w:fldCharType="end"/>
          </w:r>
        </w:p>
        <w:p w14:paraId="4FFF4A16">
          <w:pPr>
            <w:pStyle w:val="7"/>
            <w:tabs>
              <w:tab w:val="right" w:leader="dot" w:pos="9026"/>
              <w:tab w:val="clear" w:pos="8500"/>
            </w:tabs>
          </w:pPr>
          <w:r>
            <w:fldChar w:fldCharType="begin"/>
          </w:r>
          <w:r>
            <w:instrText xml:space="preserve"> HYPERLINK \l _Toc320822249 </w:instrText>
          </w:r>
          <w:r>
            <w:fldChar w:fldCharType="separate"/>
          </w:r>
          <w:r>
            <w:rPr>
              <w:rFonts w:hint="eastAsia"/>
              <w:spacing w:val="-3"/>
              <w:lang w:val="en-US" w:eastAsia="zh-CN"/>
            </w:rPr>
            <w:t>3.5 数据导出与操作日志功能实现</w:t>
          </w:r>
          <w:r>
            <w:tab/>
          </w:r>
          <w:r>
            <w:fldChar w:fldCharType="begin"/>
          </w:r>
          <w:r>
            <w:instrText xml:space="preserve"> PAGEREF _Toc320822249 \h </w:instrText>
          </w:r>
          <w:r>
            <w:fldChar w:fldCharType="separate"/>
          </w:r>
          <w:r>
            <w:t>22</w:t>
          </w:r>
          <w:r>
            <w:fldChar w:fldCharType="end"/>
          </w:r>
          <w:r>
            <w:fldChar w:fldCharType="end"/>
          </w:r>
        </w:p>
        <w:p w14:paraId="10C17B4C">
          <w:pPr>
            <w:pStyle w:val="7"/>
            <w:tabs>
              <w:tab w:val="right" w:leader="dot" w:pos="9026"/>
              <w:tab w:val="clear" w:pos="8500"/>
            </w:tabs>
          </w:pPr>
          <w:r>
            <w:fldChar w:fldCharType="begin"/>
          </w:r>
          <w:r>
            <w:instrText xml:space="preserve"> HYPERLINK \l _Toc1875584973 </w:instrText>
          </w:r>
          <w:r>
            <w:fldChar w:fldCharType="separate"/>
          </w:r>
          <w:r>
            <w:rPr>
              <w:rFonts w:hint="eastAsia"/>
              <w:spacing w:val="-3"/>
              <w:lang w:val="en-US" w:eastAsia="zh-CN"/>
            </w:rPr>
            <w:t>3.6 基于Vue3的前端应用架构设计</w:t>
          </w:r>
          <w:r>
            <w:tab/>
          </w:r>
          <w:r>
            <w:fldChar w:fldCharType="begin"/>
          </w:r>
          <w:r>
            <w:instrText xml:space="preserve"> PAGEREF _Toc1875584973 \h </w:instrText>
          </w:r>
          <w:r>
            <w:fldChar w:fldCharType="separate"/>
          </w:r>
          <w:r>
            <w:t>24</w:t>
          </w:r>
          <w:r>
            <w:fldChar w:fldCharType="end"/>
          </w:r>
          <w:r>
            <w:fldChar w:fldCharType="end"/>
          </w:r>
        </w:p>
        <w:p w14:paraId="042A9097">
          <w:pPr>
            <w:pStyle w:val="7"/>
            <w:tabs>
              <w:tab w:val="right" w:leader="dot" w:pos="9026"/>
              <w:tab w:val="clear" w:pos="8500"/>
            </w:tabs>
          </w:pPr>
          <w:r>
            <w:fldChar w:fldCharType="begin"/>
          </w:r>
          <w:r>
            <w:instrText xml:space="preserve"> HYPERLINK \l _Toc44186898 </w:instrText>
          </w:r>
          <w:r>
            <w:fldChar w:fldCharType="separate"/>
          </w:r>
          <w:r>
            <w:rPr>
              <w:rFonts w:ascii="Times New Roman" w:hAnsi="Times New Roman" w:eastAsia="黑体" w:cs="Times New Roman"/>
              <w:szCs w:val="28"/>
            </w:rPr>
            <w:t>3.7 用户端核心功能模</w:t>
          </w:r>
          <w:r>
            <w:rPr>
              <w:rFonts w:hint="eastAsia"/>
              <w:shd w:val="clear" w:color="auto" w:fill="FFFFFF"/>
              <w:lang w:val="en-US"/>
            </w:rPr>
            <w:t>块实现</w:t>
          </w:r>
          <w:r>
            <w:tab/>
          </w:r>
          <w:r>
            <w:fldChar w:fldCharType="begin"/>
          </w:r>
          <w:r>
            <w:instrText xml:space="preserve"> PAGEREF _Toc44186898 \h </w:instrText>
          </w:r>
          <w:r>
            <w:fldChar w:fldCharType="separate"/>
          </w:r>
          <w:r>
            <w:t>26</w:t>
          </w:r>
          <w:r>
            <w:fldChar w:fldCharType="end"/>
          </w:r>
          <w:r>
            <w:fldChar w:fldCharType="end"/>
          </w:r>
        </w:p>
        <w:p w14:paraId="51DDFB27">
          <w:pPr>
            <w:pStyle w:val="7"/>
            <w:tabs>
              <w:tab w:val="right" w:leader="dot" w:pos="9026"/>
              <w:tab w:val="clear" w:pos="8500"/>
            </w:tabs>
          </w:pPr>
          <w:r>
            <w:fldChar w:fldCharType="begin"/>
          </w:r>
          <w:r>
            <w:instrText xml:space="preserve"> HYPERLINK \l _Toc1767336471 </w:instrText>
          </w:r>
          <w:r>
            <w:fldChar w:fldCharType="separate"/>
          </w:r>
          <w:r>
            <w:rPr>
              <w:rFonts w:hint="eastAsia"/>
              <w:spacing w:val="-3"/>
              <w:lang w:val="en-US" w:eastAsia="zh-CN"/>
            </w:rPr>
            <w:t>3.8 管理员端后台管理功能实现</w:t>
          </w:r>
          <w:r>
            <w:tab/>
          </w:r>
          <w:r>
            <w:fldChar w:fldCharType="begin"/>
          </w:r>
          <w:r>
            <w:instrText xml:space="preserve"> PAGEREF _Toc1767336471 \h </w:instrText>
          </w:r>
          <w:r>
            <w:fldChar w:fldCharType="separate"/>
          </w:r>
          <w:r>
            <w:t>28</w:t>
          </w:r>
          <w:r>
            <w:fldChar w:fldCharType="end"/>
          </w:r>
          <w:r>
            <w:fldChar w:fldCharType="end"/>
          </w:r>
        </w:p>
        <w:p w14:paraId="6850DBA9">
          <w:pPr>
            <w:pStyle w:val="7"/>
            <w:tabs>
              <w:tab w:val="right" w:leader="dot" w:pos="9026"/>
              <w:tab w:val="clear" w:pos="8500"/>
            </w:tabs>
          </w:pPr>
          <w:r>
            <w:fldChar w:fldCharType="begin"/>
          </w:r>
          <w:r>
            <w:instrText xml:space="preserve"> HYPERLINK \l _Toc1777746440 </w:instrText>
          </w:r>
          <w:r>
            <w:fldChar w:fldCharType="separate"/>
          </w:r>
          <w:r>
            <w:rPr>
              <w:rFonts w:hint="eastAsia"/>
              <w:spacing w:val="-3"/>
              <w:lang w:val="en-US" w:eastAsia="zh-CN"/>
            </w:rPr>
            <w:t>3.9 主题系统与用户体验优化</w:t>
          </w:r>
          <w:r>
            <w:tab/>
          </w:r>
          <w:r>
            <w:fldChar w:fldCharType="begin"/>
          </w:r>
          <w:r>
            <w:instrText xml:space="preserve"> PAGEREF _Toc1777746440 \h </w:instrText>
          </w:r>
          <w:r>
            <w:fldChar w:fldCharType="separate"/>
          </w:r>
          <w:r>
            <w:t>28</w:t>
          </w:r>
          <w:r>
            <w:fldChar w:fldCharType="end"/>
          </w:r>
          <w:r>
            <w:fldChar w:fldCharType="end"/>
          </w:r>
        </w:p>
        <w:p w14:paraId="73E7C93E">
          <w:pPr>
            <w:pStyle w:val="12"/>
            <w:tabs>
              <w:tab w:val="right" w:leader="dot" w:pos="9026"/>
              <w:tab w:val="clear" w:pos="8500"/>
            </w:tabs>
          </w:pPr>
          <w:r>
            <w:fldChar w:fldCharType="begin"/>
          </w:r>
          <w:r>
            <w:instrText xml:space="preserve"> HYPERLINK \l _Toc644436369 </w:instrText>
          </w:r>
          <w:r>
            <w:fldChar w:fldCharType="separate"/>
          </w:r>
          <w:r>
            <w:rPr>
              <w:rFonts w:ascii="Times New Roman" w:hAnsi="Times New Roman" w:eastAsia="黑体" w:cs="Times New Roman"/>
              <w:szCs w:val="24"/>
            </w:rPr>
            <w:t>4 系统测试</w:t>
          </w:r>
          <w:r>
            <w:tab/>
          </w:r>
          <w:r>
            <w:fldChar w:fldCharType="begin"/>
          </w:r>
          <w:r>
            <w:instrText xml:space="preserve"> PAGEREF _Toc644436369 \h </w:instrText>
          </w:r>
          <w:r>
            <w:fldChar w:fldCharType="separate"/>
          </w:r>
          <w:r>
            <w:t>30</w:t>
          </w:r>
          <w:r>
            <w:fldChar w:fldCharType="end"/>
          </w:r>
          <w:r>
            <w:fldChar w:fldCharType="end"/>
          </w:r>
        </w:p>
        <w:p w14:paraId="6C78FBE5">
          <w:pPr>
            <w:pStyle w:val="7"/>
            <w:tabs>
              <w:tab w:val="right" w:leader="dot" w:pos="9026"/>
              <w:tab w:val="clear" w:pos="8500"/>
            </w:tabs>
          </w:pPr>
          <w:r>
            <w:fldChar w:fldCharType="begin"/>
          </w:r>
          <w:r>
            <w:instrText xml:space="preserve"> HYPERLINK \l _Toc1282021962 </w:instrText>
          </w:r>
          <w:r>
            <w:fldChar w:fldCharType="separate"/>
          </w:r>
          <w:r>
            <w:rPr>
              <w:rFonts w:hint="eastAsia"/>
              <w:spacing w:val="-3"/>
              <w:lang w:val="en-US" w:eastAsia="zh-CN"/>
            </w:rPr>
            <w:t>4.1 测试目的</w:t>
          </w:r>
          <w:r>
            <w:tab/>
          </w:r>
          <w:r>
            <w:fldChar w:fldCharType="begin"/>
          </w:r>
          <w:r>
            <w:instrText xml:space="preserve"> PAGEREF _Toc1282021962 \h </w:instrText>
          </w:r>
          <w:r>
            <w:fldChar w:fldCharType="separate"/>
          </w:r>
          <w:r>
            <w:t>30</w:t>
          </w:r>
          <w:r>
            <w:fldChar w:fldCharType="end"/>
          </w:r>
          <w:r>
            <w:fldChar w:fldCharType="end"/>
          </w:r>
        </w:p>
        <w:p w14:paraId="14EDCE8A">
          <w:pPr>
            <w:pStyle w:val="7"/>
            <w:tabs>
              <w:tab w:val="right" w:leader="dot" w:pos="9026"/>
              <w:tab w:val="clear" w:pos="8500"/>
            </w:tabs>
          </w:pPr>
          <w:r>
            <w:fldChar w:fldCharType="begin"/>
          </w:r>
          <w:r>
            <w:instrText xml:space="preserve"> HYPERLINK \l _Toc1239684983 </w:instrText>
          </w:r>
          <w:r>
            <w:fldChar w:fldCharType="separate"/>
          </w:r>
          <w:r>
            <w:rPr>
              <w:rFonts w:hint="eastAsia"/>
              <w:spacing w:val="-3"/>
              <w:lang w:val="en-US" w:eastAsia="zh-CN"/>
            </w:rPr>
            <w:t>4.2 功能测试</w:t>
          </w:r>
          <w:r>
            <w:tab/>
          </w:r>
          <w:r>
            <w:fldChar w:fldCharType="begin"/>
          </w:r>
          <w:r>
            <w:instrText xml:space="preserve"> PAGEREF _Toc1239684983 \h </w:instrText>
          </w:r>
          <w:r>
            <w:fldChar w:fldCharType="separate"/>
          </w:r>
          <w:r>
            <w:t>30</w:t>
          </w:r>
          <w:r>
            <w:fldChar w:fldCharType="end"/>
          </w:r>
          <w:r>
            <w:fldChar w:fldCharType="end"/>
          </w:r>
        </w:p>
        <w:p w14:paraId="3973B662">
          <w:pPr>
            <w:pStyle w:val="7"/>
            <w:tabs>
              <w:tab w:val="right" w:leader="dot" w:pos="9026"/>
              <w:tab w:val="clear" w:pos="8500"/>
            </w:tabs>
          </w:pPr>
          <w:r>
            <w:fldChar w:fldCharType="begin"/>
          </w:r>
          <w:r>
            <w:instrText xml:space="preserve"> HYPERLINK \l _Toc499166087 </w:instrText>
          </w:r>
          <w:r>
            <w:fldChar w:fldCharType="separate"/>
          </w:r>
          <w:r>
            <w:rPr>
              <w:rFonts w:hint="eastAsia"/>
              <w:spacing w:val="-3"/>
              <w:lang w:val="en-US" w:eastAsia="zh-CN"/>
            </w:rPr>
            <w:t>4.3 性能测试</w:t>
          </w:r>
          <w:r>
            <w:tab/>
          </w:r>
          <w:r>
            <w:fldChar w:fldCharType="begin"/>
          </w:r>
          <w:r>
            <w:instrText xml:space="preserve"> PAGEREF _Toc499166087 \h </w:instrText>
          </w:r>
          <w:r>
            <w:fldChar w:fldCharType="separate"/>
          </w:r>
          <w:r>
            <w:t>31</w:t>
          </w:r>
          <w:r>
            <w:fldChar w:fldCharType="end"/>
          </w:r>
          <w:r>
            <w:fldChar w:fldCharType="end"/>
          </w:r>
        </w:p>
        <w:p w14:paraId="509CAFA0">
          <w:pPr>
            <w:pStyle w:val="7"/>
            <w:tabs>
              <w:tab w:val="right" w:leader="dot" w:pos="9026"/>
              <w:tab w:val="clear" w:pos="8500"/>
            </w:tabs>
          </w:pPr>
          <w:r>
            <w:fldChar w:fldCharType="begin"/>
          </w:r>
          <w:r>
            <w:instrText xml:space="preserve"> HYPERLINK \l _Toc1413299027 </w:instrText>
          </w:r>
          <w:r>
            <w:fldChar w:fldCharType="separate"/>
          </w:r>
          <w:r>
            <w:rPr>
              <w:rFonts w:hint="eastAsia"/>
              <w:spacing w:val="-3"/>
              <w:lang w:val="en-US" w:eastAsia="zh-CN"/>
            </w:rPr>
            <w:t>4.4 测试分析</w:t>
          </w:r>
          <w:r>
            <w:tab/>
          </w:r>
          <w:r>
            <w:fldChar w:fldCharType="begin"/>
          </w:r>
          <w:r>
            <w:instrText xml:space="preserve"> PAGEREF _Toc1413299027 \h </w:instrText>
          </w:r>
          <w:r>
            <w:fldChar w:fldCharType="separate"/>
          </w:r>
          <w:r>
            <w:t>31</w:t>
          </w:r>
          <w:r>
            <w:fldChar w:fldCharType="end"/>
          </w:r>
          <w:r>
            <w:fldChar w:fldCharType="end"/>
          </w:r>
        </w:p>
        <w:p w14:paraId="7128DA05">
          <w:pPr>
            <w:pStyle w:val="10"/>
            <w:tabs>
              <w:tab w:val="right" w:leader="dot" w:pos="9026"/>
              <w:tab w:val="clear" w:pos="8500"/>
            </w:tabs>
          </w:pPr>
          <w:r>
            <w:fldChar w:fldCharType="begin"/>
          </w:r>
          <w:r>
            <w:instrText xml:space="preserve"> HYPERLINK \l _Toc127322 </w:instrText>
          </w:r>
          <w:r>
            <w:fldChar w:fldCharType="separate"/>
          </w:r>
          <w:r>
            <w:rPr>
              <w:rFonts w:ascii="Times New Roman" w:hAnsi="Times New Roman" w:eastAsia="黑体" w:cs="Times New Roman"/>
              <w:szCs w:val="32"/>
            </w:rPr>
            <w:t>5 研究或成果与社会、环境的关系</w:t>
          </w:r>
          <w:r>
            <w:tab/>
          </w:r>
          <w:r>
            <w:fldChar w:fldCharType="begin"/>
          </w:r>
          <w:r>
            <w:instrText xml:space="preserve"> PAGEREF _Toc127322 \h </w:instrText>
          </w:r>
          <w:r>
            <w:fldChar w:fldCharType="separate"/>
          </w:r>
          <w:r>
            <w:t>31</w:t>
          </w:r>
          <w:r>
            <w:fldChar w:fldCharType="end"/>
          </w:r>
          <w:r>
            <w:fldChar w:fldCharType="end"/>
          </w:r>
        </w:p>
        <w:p w14:paraId="4F026178">
          <w:pPr>
            <w:pStyle w:val="10"/>
            <w:tabs>
              <w:tab w:val="right" w:leader="dot" w:pos="9026"/>
              <w:tab w:val="clear" w:pos="8500"/>
            </w:tabs>
          </w:pPr>
          <w:r>
            <w:fldChar w:fldCharType="begin"/>
          </w:r>
          <w:r>
            <w:instrText xml:space="preserve"> HYPERLINK \l _Toc2139900854 </w:instrText>
          </w:r>
          <w:r>
            <w:fldChar w:fldCharType="separate"/>
          </w:r>
          <w:r>
            <w:rPr>
              <w:rFonts w:ascii="黑体" w:hAnsi="黑体" w:eastAsia="黑体" w:cs="黑体"/>
              <w:spacing w:val="-83"/>
              <w:szCs w:val="32"/>
            </w:rPr>
            <w:t>结论</w:t>
          </w:r>
          <w:r>
            <w:tab/>
          </w:r>
          <w:r>
            <w:fldChar w:fldCharType="begin"/>
          </w:r>
          <w:r>
            <w:instrText xml:space="preserve"> PAGEREF _Toc2139900854 \h </w:instrText>
          </w:r>
          <w:r>
            <w:fldChar w:fldCharType="separate"/>
          </w:r>
          <w:r>
            <w:t>33</w:t>
          </w:r>
          <w:r>
            <w:fldChar w:fldCharType="end"/>
          </w:r>
          <w:r>
            <w:fldChar w:fldCharType="end"/>
          </w:r>
        </w:p>
        <w:p w14:paraId="3D0B7A51">
          <w:pPr>
            <w:pStyle w:val="10"/>
            <w:tabs>
              <w:tab w:val="right" w:leader="dot" w:pos="9026"/>
              <w:tab w:val="clear" w:pos="8500"/>
            </w:tabs>
          </w:pPr>
          <w:r>
            <w:fldChar w:fldCharType="begin"/>
          </w:r>
          <w:r>
            <w:instrText xml:space="preserve"> HYPERLINK \l _Toc1405016869 </w:instrText>
          </w:r>
          <w:r>
            <w:fldChar w:fldCharType="separate"/>
          </w:r>
          <w:r>
            <w:rPr>
              <w:rFonts w:ascii="Times New Roman" w:hAnsi="Times New Roman" w:eastAsia="黑体" w:cs="Times New Roman"/>
              <w:szCs w:val="32"/>
            </w:rPr>
            <w:t>参考文献</w:t>
          </w:r>
          <w:r>
            <w:tab/>
          </w:r>
          <w:r>
            <w:fldChar w:fldCharType="begin"/>
          </w:r>
          <w:r>
            <w:instrText xml:space="preserve"> PAGEREF _Toc1405016869 \h </w:instrText>
          </w:r>
          <w:r>
            <w:fldChar w:fldCharType="separate"/>
          </w:r>
          <w:r>
            <w:t>35</w:t>
          </w:r>
          <w:r>
            <w:fldChar w:fldCharType="end"/>
          </w:r>
          <w:r>
            <w:fldChar w:fldCharType="end"/>
          </w:r>
        </w:p>
        <w:p w14:paraId="05C4B1D6">
          <w:pPr>
            <w:pStyle w:val="10"/>
            <w:tabs>
              <w:tab w:val="right" w:leader="dot" w:pos="9026"/>
              <w:tab w:val="clear" w:pos="8500"/>
            </w:tabs>
          </w:pPr>
          <w:r>
            <w:fldChar w:fldCharType="begin"/>
          </w:r>
          <w:r>
            <w:instrText xml:space="preserve"> HYPERLINK \l _Toc388334871 </w:instrText>
          </w:r>
          <w:r>
            <w:fldChar w:fldCharType="separate"/>
          </w:r>
          <w:r>
            <w:rPr>
              <w:rFonts w:ascii="Times New Roman" w:hAnsi="Times New Roman" w:eastAsia="黑体" w:cs="Times New Roman"/>
              <w:szCs w:val="32"/>
            </w:rPr>
            <w:t>致  谢</w:t>
          </w:r>
          <w:r>
            <w:tab/>
          </w:r>
          <w:r>
            <w:fldChar w:fldCharType="begin"/>
          </w:r>
          <w:r>
            <w:instrText xml:space="preserve"> PAGEREF _Toc388334871 \h </w:instrText>
          </w:r>
          <w:r>
            <w:fldChar w:fldCharType="separate"/>
          </w:r>
          <w:r>
            <w:t>36</w:t>
          </w:r>
          <w:r>
            <w:fldChar w:fldCharType="end"/>
          </w:r>
          <w:r>
            <w:fldChar w:fldCharType="end"/>
          </w:r>
        </w:p>
        <w:p w14:paraId="4C9E21E1">
          <w:r>
            <w:fldChar w:fldCharType="end"/>
          </w:r>
        </w:p>
      </w:sdtContent>
    </w:sdt>
    <w:p w14:paraId="2AE5A65D"/>
    <w:p w14:paraId="5144146D"/>
    <w:p w14:paraId="52BE0BD1"/>
    <w:p w14:paraId="7EA49ABF"/>
    <w:p w14:paraId="39B2036C"/>
    <w:p w14:paraId="784B3C37"/>
    <w:p w14:paraId="1F95C1BF"/>
    <w:p w14:paraId="32D3AADB"/>
    <w:p w14:paraId="7052D9CA"/>
    <w:p w14:paraId="7798AEDA"/>
    <w:p w14:paraId="5FE83A92"/>
    <w:p w14:paraId="220D0CC0"/>
    <w:p w14:paraId="4A57C7A7"/>
    <w:p w14:paraId="48844C4F"/>
    <w:p w14:paraId="472B8C70"/>
    <w:p w14:paraId="56036F93"/>
    <w:p w14:paraId="36C9B7CB"/>
    <w:p w14:paraId="057DE145"/>
    <w:p w14:paraId="7B287878"/>
    <w:p w14:paraId="77BCEC9A"/>
    <w:p w14:paraId="0A9CE37F"/>
    <w:p w14:paraId="5C99DD05"/>
    <w:p w14:paraId="1D0E5F1C"/>
    <w:p w14:paraId="22427A07"/>
    <w:p w14:paraId="53E37ED3"/>
    <w:p w14:paraId="4E769B8D"/>
    <w:p w14:paraId="536E238C"/>
    <w:p w14:paraId="0061B4DD"/>
    <w:p w14:paraId="143E4C9E"/>
    <w:p w14:paraId="5F27692C"/>
    <w:p w14:paraId="398061AB"/>
    <w:p w14:paraId="49C6EBE0"/>
    <w:p w14:paraId="0EAEB55C"/>
    <w:p w14:paraId="1239DDC5"/>
    <w:p w14:paraId="20F2EE58"/>
    <w:p w14:paraId="185C7946"/>
    <w:p w14:paraId="1DC3240D"/>
    <w:p w14:paraId="0CAFD7C6"/>
    <w:p w14:paraId="13D20ADE"/>
    <w:p w14:paraId="65B28F37"/>
    <w:p w14:paraId="126ED74D"/>
    <w:p w14:paraId="52C40A4D"/>
    <w:p w14:paraId="3FC85280"/>
    <w:p w14:paraId="33D78641">
      <w:pPr>
        <w:pStyle w:val="3"/>
        <w:keepNext w:val="0"/>
        <w:keepLines w:val="0"/>
        <w:widowControl w:val="0"/>
        <w:autoSpaceDE w:val="0"/>
        <w:autoSpaceDN w:val="0"/>
        <w:spacing w:before="0" w:after="0" w:line="240" w:lineRule="auto"/>
        <w:ind w:firstLine="0"/>
        <w:jc w:val="center"/>
        <w:rPr>
          <w:rFonts w:ascii="黑体" w:hAnsi="黑体" w:cs="黑体"/>
          <w:b w:val="0"/>
          <w:bCs w:val="0"/>
          <w:sz w:val="32"/>
          <w:szCs w:val="32"/>
          <w:lang w:val="zh-CN" w:eastAsia="zh-CN" w:bidi="zh-CN"/>
        </w:rPr>
      </w:pPr>
      <w:bookmarkStart w:id="4" w:name="_Toc1861316594"/>
      <w:r>
        <w:rPr>
          <w:rFonts w:ascii="黑体" w:hAnsi="黑体" w:cs="黑体"/>
          <w:b w:val="0"/>
          <w:bCs w:val="0"/>
          <w:sz w:val="32"/>
          <w:szCs w:val="32"/>
          <w:lang w:val="zh-CN" w:eastAsia="zh-CN" w:bidi="zh-CN"/>
        </w:rPr>
        <w:t>摘  要</w:t>
      </w:r>
      <w:bookmarkEnd w:id="3"/>
      <w:bookmarkEnd w:id="4"/>
    </w:p>
    <w:p w14:paraId="52AA6831">
      <w:pPr>
        <w:rPr>
          <w:lang w:val="zh-CN" w:eastAsia="zh-CN"/>
        </w:rPr>
      </w:pPr>
    </w:p>
    <w:p w14:paraId="4329562C">
      <w:pPr>
        <w:pStyle w:val="6"/>
        <w:widowControl w:val="0"/>
        <w:autoSpaceDE w:val="0"/>
        <w:autoSpaceDN w:val="0"/>
        <w:spacing w:before="0" w:after="0"/>
        <w:ind w:firstLine="480"/>
        <w:rPr>
          <w:rFonts w:hint="eastAsia" w:eastAsia="宋体" w:cs="宋体"/>
          <w:lang w:val="zh-CN" w:eastAsia="zh-CN" w:bidi="zh-CN"/>
        </w:rPr>
      </w:pPr>
      <w:r>
        <w:rPr>
          <w:rFonts w:hint="default" w:eastAsia="宋体" w:cs="宋体"/>
          <w:lang w:val="en-US" w:eastAsia="zh-CN" w:bidi="zh-CN"/>
        </w:rPr>
        <w:t>随着互联网技术和经济的快速发展以及移动支付的全面普及，合理规划与管理个人财务已成为现代人日常生活中的重要需求。目前市场上虽已存在不少移动端和Web端记账软件，但它们在用户体验和功能设计上仍存在明显不足：移动端应用大多需要付费解锁高级功能，且广告干扰较多；Web端产品则存在界面设计较为陈旧、难以满足年轻用户对个性化审美的需求，同时缺乏直观的数据可视化展示。这些问题导致现有软件无法充分满足当代用户对记账工具在财务分析可视化与界面美观度方面的实际需求。</w:t>
      </w:r>
    </w:p>
    <w:p w14:paraId="27211E56">
      <w:pPr>
        <w:pStyle w:val="6"/>
        <w:widowControl w:val="0"/>
        <w:autoSpaceDE w:val="0"/>
        <w:autoSpaceDN w:val="0"/>
        <w:spacing w:before="0" w:after="0"/>
        <w:ind w:firstLine="480"/>
        <w:rPr>
          <w:rFonts w:hint="default" w:eastAsia="宋体" w:cs="宋体"/>
          <w:lang w:val="zh-CN" w:eastAsia="zh-CN" w:bidi="zh-CN"/>
        </w:rPr>
      </w:pPr>
      <w:r>
        <w:rPr>
          <w:rFonts w:hint="default" w:eastAsia="宋体" w:cs="宋体"/>
          <w:lang w:val="en-US" w:eastAsia="zh-CN" w:bidi="zh-CN"/>
        </w:rPr>
        <w:t>本论文设计并实现了一个基于Node.js和Vue框架的个人财务记账与可视化分析系统，采用前后端分离的架构模式。系统后端基于Koa框架搭建RESTful API服务，使用MongoDB进行数据存储；前端基于Vue3构建单页面应用，采用Element Plus组件库和ECharts图表库实现界面交互与数据可视化，并支持主题个性化定制及微信、支付宝账单的智能导入。</w:t>
      </w:r>
    </w:p>
    <w:p w14:paraId="3BDD6299">
      <w:pPr>
        <w:pStyle w:val="6"/>
        <w:widowControl w:val="0"/>
        <w:autoSpaceDE w:val="0"/>
        <w:autoSpaceDN w:val="0"/>
        <w:spacing w:before="0" w:after="0"/>
        <w:ind w:firstLine="480"/>
        <w:rPr>
          <w:rFonts w:hint="default" w:eastAsia="宋体" w:cs="宋体"/>
          <w:lang w:val="en-US" w:eastAsia="zh-CN" w:bidi="zh-CN"/>
        </w:rPr>
      </w:pPr>
      <w:r>
        <w:rPr>
          <w:rFonts w:hint="default" w:eastAsia="宋体" w:cs="宋体"/>
          <w:lang w:val="en-US" w:eastAsia="zh-CN" w:bidi="zh-CN"/>
        </w:rPr>
        <w:t>通过系统测试，本系统实现了用户认证、记账管理、账单导入、预算预警、财务健康风险评估、数据导出等核心功能，各项功能运行稳定，基本达到了预期的设计目标。今后将从功能和性能等方面对系统进行进一步完善。</w:t>
      </w:r>
    </w:p>
    <w:p w14:paraId="0974E5B8">
      <w:pPr>
        <w:pStyle w:val="6"/>
        <w:widowControl w:val="0"/>
        <w:autoSpaceDE w:val="0"/>
        <w:autoSpaceDN w:val="0"/>
        <w:spacing w:before="0" w:after="0"/>
        <w:ind w:firstLine="480"/>
        <w:rPr>
          <w:rFonts w:hint="default" w:eastAsia="宋体" w:cs="宋体"/>
          <w:lang w:val="zh-CN" w:eastAsia="zh-CN" w:bidi="zh-CN"/>
        </w:rPr>
      </w:pPr>
    </w:p>
    <w:p w14:paraId="29CFB696">
      <w:pPr>
        <w:pStyle w:val="6"/>
        <w:widowControl w:val="0"/>
        <w:autoSpaceDE w:val="0"/>
        <w:autoSpaceDN w:val="0"/>
        <w:spacing w:before="0" w:after="0"/>
        <w:ind w:left="0" w:leftChars="0" w:firstLine="0" w:firstLineChars="0"/>
        <w:rPr>
          <w:rFonts w:hint="default" w:eastAsia="宋体" w:cs="宋体"/>
          <w:lang w:val="en-US" w:eastAsia="zh-CN" w:bidi="zh-CN"/>
        </w:rPr>
      </w:pPr>
      <w:r>
        <w:rPr>
          <w:rStyle w:val="23"/>
          <w:rFonts w:hint="default" w:asciiTheme="minorHAnsi" w:hAnsiTheme="minorHAnsi"/>
          <w:lang w:val="en-US" w:eastAsia="zh-CN" w:bidi="zh-CN"/>
        </w:rPr>
        <w:t>关键词：</w:t>
      </w:r>
      <w:r>
        <w:rPr>
          <w:rFonts w:hint="default" w:eastAsia="宋体" w:cs="宋体"/>
          <w:lang w:val="en-US" w:eastAsia="zh-CN" w:bidi="zh-CN"/>
        </w:rPr>
        <w:t>个人财务记账；Node.js；Vue；Koa框架；数据可视化；ECharts；</w:t>
      </w:r>
    </w:p>
    <w:p w14:paraId="4F186896">
      <w:pPr>
        <w:pStyle w:val="6"/>
        <w:widowControl w:val="0"/>
        <w:autoSpaceDE w:val="0"/>
        <w:autoSpaceDN w:val="0"/>
        <w:spacing w:before="0" w:after="0"/>
        <w:ind w:left="0" w:leftChars="0" w:firstLine="0" w:firstLineChars="0"/>
        <w:rPr>
          <w:rFonts w:hint="default" w:eastAsia="宋体" w:cs="宋体"/>
          <w:lang w:val="en-US" w:eastAsia="zh-CN" w:bidi="zh-CN"/>
        </w:rPr>
      </w:pPr>
      <w:r>
        <w:rPr>
          <w:rFonts w:hint="default" w:eastAsia="宋体" w:cs="宋体"/>
          <w:lang w:val="en-US" w:eastAsia="zh-CN" w:bidi="zh-CN"/>
        </w:rPr>
        <w:t>财务健康风险评估</w:t>
      </w:r>
    </w:p>
    <w:p w14:paraId="119D4477">
      <w:pPr>
        <w:pStyle w:val="6"/>
        <w:widowControl w:val="0"/>
        <w:autoSpaceDE w:val="0"/>
        <w:autoSpaceDN w:val="0"/>
        <w:spacing w:before="0" w:after="0"/>
        <w:ind w:left="0" w:leftChars="0" w:firstLine="0" w:firstLineChars="0"/>
        <w:rPr>
          <w:rFonts w:hint="default" w:eastAsia="宋体" w:cs="宋体"/>
          <w:lang w:val="en-US" w:eastAsia="zh-CN" w:bidi="zh-CN"/>
        </w:rPr>
      </w:pPr>
    </w:p>
    <w:p w14:paraId="4DF694BD">
      <w:pPr>
        <w:pStyle w:val="6"/>
        <w:widowControl w:val="0"/>
        <w:autoSpaceDE w:val="0"/>
        <w:autoSpaceDN w:val="0"/>
        <w:spacing w:before="0" w:after="0"/>
        <w:ind w:left="0" w:leftChars="0" w:firstLine="0" w:firstLineChars="0"/>
        <w:rPr>
          <w:rFonts w:hint="default" w:eastAsia="宋体" w:cs="宋体"/>
          <w:lang w:val="en-US" w:eastAsia="zh-CN" w:bidi="zh-CN"/>
        </w:rPr>
      </w:pPr>
    </w:p>
    <w:p w14:paraId="50971E72">
      <w:pPr>
        <w:pStyle w:val="6"/>
        <w:widowControl w:val="0"/>
        <w:autoSpaceDE w:val="0"/>
        <w:autoSpaceDN w:val="0"/>
        <w:spacing w:before="0" w:after="0"/>
        <w:ind w:left="0" w:leftChars="0" w:firstLine="0" w:firstLineChars="0"/>
        <w:rPr>
          <w:rFonts w:hint="eastAsia" w:eastAsia="宋体" w:cs="宋体"/>
          <w:lang w:val="zh-CN" w:eastAsia="zh-CN" w:bidi="zh-CN"/>
        </w:rPr>
      </w:pPr>
    </w:p>
    <w:p w14:paraId="74EBD6EA">
      <w:pPr>
        <w:pStyle w:val="6"/>
        <w:widowControl w:val="0"/>
        <w:autoSpaceDE w:val="0"/>
        <w:autoSpaceDN w:val="0"/>
        <w:spacing w:before="0" w:after="0"/>
        <w:ind w:left="0" w:leftChars="0" w:firstLine="0" w:firstLineChars="0"/>
        <w:rPr>
          <w:rFonts w:hint="eastAsia" w:eastAsia="宋体" w:cs="宋体"/>
          <w:lang w:val="zh-CN" w:eastAsia="zh-CN" w:bidi="zh-CN"/>
        </w:rPr>
      </w:pPr>
    </w:p>
    <w:p w14:paraId="659EC23E">
      <w:pPr>
        <w:pStyle w:val="6"/>
        <w:widowControl w:val="0"/>
        <w:autoSpaceDE w:val="0"/>
        <w:autoSpaceDN w:val="0"/>
        <w:spacing w:before="0" w:after="0"/>
        <w:ind w:firstLine="480"/>
        <w:rPr>
          <w:rFonts w:hint="eastAsia" w:eastAsia="宋体" w:cs="宋体"/>
          <w:lang w:val="zh-CN" w:eastAsia="zh-CN" w:bidi="zh-CN"/>
        </w:rPr>
      </w:pPr>
    </w:p>
    <w:p w14:paraId="1EBA99C5">
      <w:pPr>
        <w:pStyle w:val="6"/>
        <w:widowControl w:val="0"/>
        <w:autoSpaceDE w:val="0"/>
        <w:autoSpaceDN w:val="0"/>
        <w:spacing w:before="0" w:after="0"/>
        <w:ind w:firstLine="480"/>
        <w:rPr>
          <w:rFonts w:hint="eastAsia" w:eastAsia="宋体" w:cs="宋体"/>
          <w:lang w:val="zh-CN" w:eastAsia="zh-CN" w:bidi="zh-CN"/>
        </w:rPr>
      </w:pPr>
    </w:p>
    <w:p w14:paraId="422FED54">
      <w:pPr>
        <w:pStyle w:val="6"/>
        <w:widowControl w:val="0"/>
        <w:autoSpaceDE w:val="0"/>
        <w:autoSpaceDN w:val="0"/>
        <w:spacing w:before="0" w:after="0"/>
        <w:ind w:firstLine="480"/>
        <w:rPr>
          <w:rFonts w:hint="eastAsia" w:eastAsia="宋体" w:cs="宋体"/>
          <w:lang w:val="zh-CN" w:eastAsia="zh-CN" w:bidi="zh-CN"/>
        </w:rPr>
      </w:pPr>
    </w:p>
    <w:p w14:paraId="50734F88">
      <w:pPr>
        <w:pStyle w:val="6"/>
        <w:widowControl w:val="0"/>
        <w:autoSpaceDE w:val="0"/>
        <w:autoSpaceDN w:val="0"/>
        <w:spacing w:before="0" w:after="0"/>
        <w:ind w:firstLine="480"/>
        <w:rPr>
          <w:rFonts w:hint="eastAsia" w:eastAsia="宋体" w:cs="宋体"/>
          <w:lang w:val="zh-CN" w:eastAsia="zh-CN" w:bidi="zh-CN"/>
        </w:rPr>
      </w:pPr>
    </w:p>
    <w:p w14:paraId="7D42608C">
      <w:pPr>
        <w:pStyle w:val="6"/>
        <w:widowControl w:val="0"/>
        <w:autoSpaceDE w:val="0"/>
        <w:autoSpaceDN w:val="0"/>
        <w:spacing w:before="0" w:after="0"/>
        <w:ind w:left="0" w:leftChars="0" w:firstLine="0" w:firstLineChars="0"/>
        <w:rPr>
          <w:rFonts w:hint="eastAsia" w:eastAsia="宋体" w:cs="宋体"/>
          <w:lang w:val="zh-CN" w:eastAsia="zh-CN" w:bidi="zh-CN"/>
        </w:rPr>
        <w:sectPr>
          <w:footerReference r:id="rId6" w:type="default"/>
          <w:pgSz w:w="11906" w:h="16838"/>
          <w:pgMar w:top="1440" w:right="1440" w:bottom="1440" w:left="1440" w:header="720" w:footer="720" w:gutter="0"/>
          <w:pgNumType w:fmt="upperRoman" w:start="1"/>
          <w:cols w:space="720" w:num="1"/>
        </w:sectPr>
      </w:pPr>
    </w:p>
    <w:p w14:paraId="19E58C2D">
      <w:pPr>
        <w:pStyle w:val="11"/>
        <w:spacing w:before="0" w:after="0" w:line="240" w:lineRule="auto"/>
        <w:rPr>
          <w:rFonts w:ascii="Times New Roman" w:hAnsi="Times New Roman" w:cs="Times New Roman"/>
          <w:sz w:val="36"/>
          <w:szCs w:val="36"/>
          <w:lang w:val="en-US"/>
        </w:rPr>
      </w:pPr>
      <w:bookmarkStart w:id="5" w:name="_Toc102602905"/>
      <w:bookmarkStart w:id="6" w:name="_Toc102602755"/>
      <w:bookmarkStart w:id="7" w:name="_Toc103098065"/>
      <w:bookmarkStart w:id="8" w:name="_Toc1253898093"/>
      <w:bookmarkStart w:id="9" w:name="_Toc753709509"/>
      <w:r>
        <w:rPr>
          <w:rFonts w:ascii="Times New Roman" w:hAnsi="Times New Roman" w:cs="Times New Roman"/>
          <w:sz w:val="36"/>
          <w:szCs w:val="36"/>
          <w:lang w:val="en-US"/>
        </w:rPr>
        <w:t>Abstract</w:t>
      </w:r>
      <w:bookmarkEnd w:id="5"/>
      <w:bookmarkEnd w:id="6"/>
      <w:bookmarkEnd w:id="7"/>
      <w:bookmarkEnd w:id="8"/>
      <w:bookmarkEnd w:id="9"/>
    </w:p>
    <w:p w14:paraId="46C1BED2">
      <w:pPr>
        <w:pStyle w:val="6"/>
        <w:ind w:firstLine="480"/>
      </w:pPr>
    </w:p>
    <w:p w14:paraId="4D72CD21">
      <w:pPr>
        <w:pStyle w:val="19"/>
        <w:widowControl w:val="0"/>
        <w:autoSpaceDE w:val="0"/>
        <w:autoSpaceDN w:val="0"/>
        <w:spacing w:before="0" w:after="0"/>
        <w:ind w:firstLine="480"/>
        <w:rPr>
          <w:rFonts w:cs="Times New Roman"/>
          <w:lang w:val="en-US" w:eastAsia="zh-CN" w:bidi="zh-CN"/>
        </w:rPr>
      </w:pPr>
      <w:r>
        <w:rPr>
          <w:rFonts w:hint="default" w:cs="Times New Roman"/>
          <w:lang w:val="en-US" w:eastAsia="zh-CN" w:bidi="zh-CN"/>
        </w:rPr>
        <w:t>With the rapid development of Internet technology and the widespread adoption of mobile payment, proper financial planning and management has become an important need in modern daily life. Although numerous mobile and Web-based bookkeeping applications are currently available, they still have notable shortcomings: mobile applications mostly require payment to unlock advanced features and contain excessive advertisements; Web-based products tend to have outdated interfaces that fail to meet young users' demands for personalization, while also lacking intuitive data visualization. These issues prevent existing software from fully satisfying users' practical needs for financial analysis visualization and interface aesthetics.</w:t>
      </w:r>
    </w:p>
    <w:p w14:paraId="72D99E5A">
      <w:pPr>
        <w:pStyle w:val="19"/>
        <w:widowControl w:val="0"/>
        <w:autoSpaceDE w:val="0"/>
        <w:autoSpaceDN w:val="0"/>
        <w:spacing w:before="0" w:after="0"/>
        <w:ind w:firstLine="480"/>
        <w:rPr>
          <w:rFonts w:hint="default" w:cs="Times New Roman"/>
          <w:lang w:val="en-US" w:eastAsia="zh-CN" w:bidi="zh-CN"/>
        </w:rPr>
      </w:pPr>
      <w:r>
        <w:rPr>
          <w:rFonts w:hint="default" w:cs="Times New Roman"/>
          <w:lang w:val="en-US" w:eastAsia="zh-CN" w:bidi="zh-CN"/>
        </w:rPr>
        <w:t>This thesis designs and implements a personal financial bookkeeping and visual analytics system based on Node.js and Vue, adopting a front-end and back-end separation architecture. The back-end is built on the Koa framework with MongoDB for data storage; the front-end is developed as a single-page application using Vue 3, integrated with Element Plus and ECharts to achieve user interaction and data visualization, supporting personalized themes and smart import of WeChat Pay and Alipay bill files.</w:t>
      </w:r>
    </w:p>
    <w:p w14:paraId="1C1BE784">
      <w:pPr>
        <w:pStyle w:val="19"/>
        <w:widowControl w:val="0"/>
        <w:autoSpaceDE w:val="0"/>
        <w:autoSpaceDN w:val="0"/>
        <w:spacing w:before="0" w:after="0"/>
        <w:ind w:firstLine="480"/>
        <w:rPr>
          <w:rFonts w:hint="default" w:cs="Times New Roman"/>
          <w:lang w:val="en-US" w:eastAsia="zh-CN" w:bidi="zh-CN"/>
        </w:rPr>
      </w:pPr>
      <w:r>
        <w:rPr>
          <w:rFonts w:hint="default" w:cs="Times New Roman"/>
          <w:lang w:val="en-US" w:eastAsia="zh-CN" w:bidi="zh-CN"/>
        </w:rPr>
        <w:t>Through system testing, the system has implemented core functions including user authentication, bookkeeping management, bill import, budget alerts, financial health risk assessment, and data export, operating stably and achieving the intended design objectives. Future work will further improve the system in terms of functionality and performance.</w:t>
      </w:r>
    </w:p>
    <w:p w14:paraId="24B9AC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Times New Roman" w:hAnsi="Times New Roman" w:eastAsia="Times New Roman" w:cs="Times New Roman"/>
          <w:sz w:val="24"/>
          <w:szCs w:val="24"/>
          <w:lang w:val="en-US" w:eastAsia="zh-CN" w:bidi="zh-CN"/>
        </w:rPr>
      </w:pPr>
      <w:r>
        <w:rPr>
          <w:rStyle w:val="16"/>
          <w:rFonts w:hint="default" w:eastAsia="宋体" w:cs="Times New Roman" w:asciiTheme="minorHAnsi" w:hAnsiTheme="minorHAnsi"/>
          <w:szCs w:val="24"/>
          <w:lang w:val="en-US" w:eastAsia="zh-CN" w:bidi="zh-CN"/>
        </w:rPr>
        <w:t xml:space="preserve">Keywords: </w:t>
      </w:r>
      <w:r>
        <w:rPr>
          <w:rFonts w:hint="default" w:ascii="Times New Roman" w:hAnsi="Times New Roman" w:eastAsia="Times New Roman" w:cs="Times New Roman"/>
          <w:sz w:val="24"/>
          <w:szCs w:val="24"/>
          <w:lang w:val="en-US" w:eastAsia="zh-CN" w:bidi="zh-CN"/>
        </w:rPr>
        <w:t>personal financial bookkeeping; Node.js; Vue; Koa framework;</w:t>
      </w:r>
    </w:p>
    <w:p w14:paraId="7AB81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Times New Roman" w:hAnsi="Times New Roman" w:eastAsia="Times New Roman" w:cs="Times New Roman"/>
          <w:sz w:val="24"/>
          <w:szCs w:val="24"/>
          <w:lang w:val="en-US" w:eastAsia="zh-CN" w:bidi="zh-CN"/>
        </w:rPr>
      </w:pPr>
      <w:r>
        <w:rPr>
          <w:rFonts w:hint="default" w:ascii="Times New Roman" w:hAnsi="Times New Roman" w:eastAsia="Times New Roman" w:cs="Times New Roman"/>
          <w:sz w:val="24"/>
          <w:szCs w:val="24"/>
          <w:lang w:val="en-US" w:eastAsia="zh-CN" w:bidi="zh-CN"/>
        </w:rPr>
        <w:t xml:space="preserve"> data visualization; ECharts; financial health risk assessment</w:t>
      </w:r>
    </w:p>
    <w:p w14:paraId="614E1A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0C2628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4D3FA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428659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textAlignment w:val="baseline"/>
        <w:rPr>
          <w:rFonts w:hint="default" w:ascii="Arial" w:hAnsi="Arial" w:eastAsia="Arial" w:cs="Arial"/>
          <w:i w:val="0"/>
          <w:iCs w:val="0"/>
          <w:caps w:val="0"/>
          <w:spacing w:val="0"/>
          <w:kern w:val="0"/>
          <w:sz w:val="32"/>
          <w:szCs w:val="32"/>
          <w:shd w:val="clear" w:fill="FFFFFF"/>
          <w:vertAlign w:val="baseline"/>
          <w:lang w:val="en-US" w:eastAsia="zh-CN" w:bidi="ar"/>
        </w:rPr>
      </w:pPr>
    </w:p>
    <w:p w14:paraId="7EF80F2B">
      <w:pPr>
        <w:spacing w:before="600" w:after="400"/>
        <w:ind w:firstLine="0"/>
        <w:jc w:val="center"/>
        <w:rPr>
          <w:rFonts w:ascii="Times New Roman" w:hAnsi="Times New Roman" w:eastAsia="黑体"/>
          <w:b/>
          <w:sz w:val="32"/>
          <w:szCs w:val="32"/>
        </w:rPr>
      </w:pPr>
    </w:p>
    <w:p w14:paraId="1EAA71FF">
      <w:pPr>
        <w:pStyle w:val="3"/>
        <w:keepNext w:val="0"/>
        <w:keepLines w:val="0"/>
        <w:widowControl w:val="0"/>
        <w:autoSpaceDE w:val="0"/>
        <w:autoSpaceDN w:val="0"/>
        <w:spacing w:before="0" w:after="0" w:line="240" w:lineRule="auto"/>
        <w:ind w:firstLine="0"/>
        <w:jc w:val="center"/>
        <w:rPr>
          <w:rFonts w:ascii="黑体" w:hAnsi="黑体" w:cs="黑体"/>
          <w:b w:val="0"/>
          <w:bCs w:val="0"/>
          <w:sz w:val="32"/>
          <w:szCs w:val="32"/>
          <w:lang w:val="zh-CN" w:eastAsia="zh-CN" w:bidi="zh-CN"/>
        </w:rPr>
      </w:pPr>
      <w:bookmarkStart w:id="10" w:name="_Toc1008221040"/>
      <w:bookmarkStart w:id="11" w:name="_Toc1737167757"/>
      <w:r>
        <w:rPr>
          <w:rFonts w:ascii="黑体" w:hAnsi="黑体" w:cs="黑体"/>
          <w:b w:val="0"/>
          <w:bCs w:val="0"/>
          <w:sz w:val="32"/>
          <w:szCs w:val="32"/>
          <w:lang w:val="zh-CN" w:eastAsia="zh-CN" w:bidi="zh-CN"/>
        </w:rPr>
        <w:t>目  录</w:t>
      </w:r>
      <w:bookmarkEnd w:id="10"/>
      <w:bookmarkEnd w:id="11"/>
    </w:p>
    <w:p w14:paraId="4E898E1A">
      <w:pPr>
        <w:pStyle w:val="12"/>
        <w:widowControl w:val="0"/>
        <w:tabs>
          <w:tab w:val="right" w:leader="dot" w:pos="8725"/>
          <w:tab w:val="clear" w:pos="8500"/>
        </w:tabs>
        <w:autoSpaceDE w:val="0"/>
        <w:autoSpaceDN w:val="0"/>
        <w:spacing w:before="0" w:after="0" w:line="460" w:lineRule="exact"/>
        <w:ind w:left="0" w:firstLine="0"/>
      </w:pPr>
    </w:p>
    <w:p w14:paraId="3B835906">
      <w:pPr>
        <w:outlineLvl w:val="0"/>
        <w:sectPr>
          <w:footerReference r:id="rId7" w:type="default"/>
          <w:pgSz w:w="11906" w:h="16838"/>
          <w:pgMar w:top="1440" w:right="1440" w:bottom="1440" w:left="1440" w:header="720" w:footer="720" w:gutter="0"/>
          <w:pgNumType w:fmt="upperRoman"/>
          <w:cols w:space="720" w:num="1"/>
        </w:sectPr>
      </w:pPr>
    </w:p>
    <w:p w14:paraId="3E7C81E2">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2" w:name="_Toc610997028"/>
      <w:bookmarkStart w:id="13" w:name="_Toc471053609"/>
      <w:bookmarkStart w:id="14" w:name="_Toc001"/>
      <w:r>
        <w:rPr>
          <w:rFonts w:hint="eastAsia" w:ascii="黑体" w:hAnsi="黑体" w:cs="黑体"/>
          <w:b w:val="0"/>
          <w:bCs w:val="0"/>
          <w:sz w:val="32"/>
          <w:szCs w:val="32"/>
          <w:lang w:val="zh-CN" w:eastAsia="zh-CN" w:bidi="zh-CN"/>
        </w:rPr>
        <w:t>绪</w:t>
      </w:r>
      <w:r>
        <w:rPr>
          <w:rFonts w:hint="eastAsia" w:ascii="黑体" w:hAnsi="黑体" w:cs="黑体"/>
          <w:b w:val="0"/>
          <w:bCs w:val="0"/>
          <w:sz w:val="32"/>
          <w:szCs w:val="32"/>
          <w:lang w:val="en-US" w:eastAsia="zh-CN" w:bidi="zh-CN"/>
        </w:rPr>
        <w:t xml:space="preserve">  </w:t>
      </w:r>
      <w:r>
        <w:rPr>
          <w:rFonts w:hint="eastAsia" w:ascii="黑体" w:hAnsi="黑体" w:cs="黑体"/>
          <w:b w:val="0"/>
          <w:bCs w:val="0"/>
          <w:sz w:val="32"/>
          <w:szCs w:val="32"/>
          <w:lang w:val="zh-CN" w:eastAsia="zh-CN" w:bidi="zh-CN"/>
        </w:rPr>
        <w:t>论</w:t>
      </w:r>
      <w:bookmarkEnd w:id="12"/>
      <w:bookmarkEnd w:id="13"/>
      <w:bookmarkEnd w:id="14"/>
    </w:p>
    <w:p w14:paraId="2CA104D7">
      <w:r>
        <w:rPr>
          <w:rFonts w:ascii="Times New Roman" w:hAnsi="Times New Roman" w:eastAsia="宋体" w:cstheme="minorBidi"/>
          <w:sz w:val="24"/>
          <w:szCs w:val="24"/>
        </w:rPr>
        <w:t>近年来，移动支付已全面渗透至日常生活的各个场景，从餐饮购物到交通出行，从线上消费到线下扫码，用户的每一笔交易都沉淀为海量数据</w:t>
      </w:r>
      <w:r>
        <w:rPr>
          <w:rFonts w:ascii="Times New Roman" w:hAnsi="Times New Roman" w:eastAsia="宋体" w:cstheme="minorBidi"/>
          <w:sz w:val="24"/>
          <w:szCs w:val="24"/>
          <w:vertAlign w:val="superscript"/>
        </w:rPr>
        <w:t>[2]</w:t>
      </w:r>
      <w:r>
        <w:rPr>
          <w:rFonts w:ascii="Times New Roman" w:hAnsi="Times New Roman" w:eastAsia="宋体" w:cstheme="minorBidi"/>
          <w:sz w:val="24"/>
          <w:szCs w:val="24"/>
        </w:rPr>
        <w:t>。在此背景下，科学记录并分析个人收支情况，已成为当代人实现理性消费、资产规划的基础需求</w:t>
      </w:r>
      <w:r>
        <w:rPr>
          <w:rFonts w:ascii="Times New Roman" w:hAnsi="Times New Roman" w:eastAsia="宋体" w:cstheme="minorBidi"/>
          <w:sz w:val="24"/>
          <w:szCs w:val="24"/>
          <w:vertAlign w:val="superscript"/>
        </w:rPr>
        <w:t>[1]</w:t>
      </w:r>
      <w:r>
        <w:rPr>
          <w:rFonts w:ascii="Times New Roman" w:hAnsi="Times New Roman" w:eastAsia="宋体" w:cstheme="minorBidi"/>
          <w:sz w:val="24"/>
          <w:szCs w:val="24"/>
        </w:rPr>
        <w:t>。然而，当前市面上的记账工具在用户体验与功能深度上普遍存在明显短板</w:t>
      </w:r>
      <w:r>
        <w:rPr>
          <w:rFonts w:ascii="Times New Roman" w:hAnsi="Times New Roman" w:eastAsia="宋体" w:cstheme="minorBidi"/>
          <w:sz w:val="24"/>
          <w:szCs w:val="24"/>
          <w:vertAlign w:val="superscript"/>
        </w:rPr>
        <w:t>[4]</w:t>
      </w:r>
      <w:r>
        <w:rPr>
          <w:rFonts w:ascii="Times New Roman" w:hAnsi="Times New Roman" w:eastAsia="宋体" w:cstheme="minorBidi"/>
          <w:sz w:val="24"/>
          <w:szCs w:val="24"/>
        </w:rPr>
        <w:t>。移动端记账App</w:t>
      </w:r>
      <w:r>
        <w:rPr>
          <w:rFonts w:ascii="Times New Roman" w:hAnsi="Times New Roman" w:eastAsia="宋体"/>
          <w:sz w:val="24"/>
          <w:szCs w:val="24"/>
          <w:vertAlign w:val="superscript"/>
        </w:rPr>
        <w:t>[3]</w:t>
      </w:r>
      <w:r>
        <w:rPr>
          <w:sz w:val="24"/>
          <w:szCs w:val="24"/>
        </w:rPr>
        <w:t>虽然界面设计趋于精美，交互体验流畅，但普遍存在广告推送频繁、核心功能需订阅付费等问题，用户在免费版本中往往只能使用最基础的记账功能，数据分析、导出备份等实用能力被层层设限，严重制约了产品的实际价值。与此同时，Web端记账软件虽然避免了广告干扰，但大多数产品的界面设计仍停留在数年前的风格，配色单调、布局呆板、响应式适配不佳</w:t>
      </w:r>
      <w:r>
        <w:rPr>
          <w:rFonts w:ascii="Times New Roman" w:hAnsi="Times New Roman" w:eastAsia="宋体" w:cstheme="minorBidi"/>
          <w:sz w:val="24"/>
          <w:szCs w:val="24"/>
          <w:vertAlign w:val="superscript"/>
        </w:rPr>
        <w:t>[5]</w:t>
      </w:r>
      <w:r>
        <w:rPr>
          <w:rFonts w:ascii="Times New Roman" w:hAnsi="Times New Roman" w:eastAsia="宋体" w:cstheme="minorBidi"/>
          <w:sz w:val="24"/>
          <w:szCs w:val="24"/>
        </w:rPr>
        <w:t>，既无法满足年轻用户对个性化审美的追求，也难以适配多端使用场景，导致用户粘性持续走低。</w:t>
      </w:r>
    </w:p>
    <w:p w14:paraId="6EDB75BF">
      <w:r>
        <w:rPr>
          <w:rFonts w:ascii="Times New Roman" w:hAnsi="Times New Roman" w:eastAsia="宋体" w:cstheme="minorBidi"/>
          <w:sz w:val="24"/>
          <w:szCs w:val="24"/>
        </w:rPr>
        <w:t>针对上述问题，本文设计并实现了一款基于Node.js与Vue的个人财务记账与可视化分析系统</w:t>
      </w:r>
      <w:r>
        <w:rPr>
          <w:rFonts w:ascii="Times New Roman" w:hAnsi="Times New Roman" w:eastAsia="宋体" w:cstheme="minorBidi"/>
          <w:sz w:val="24"/>
          <w:szCs w:val="24"/>
          <w:vertAlign w:val="superscript"/>
        </w:rPr>
        <w:t>[7]</w:t>
      </w:r>
      <w:r>
        <w:rPr>
          <w:rFonts w:ascii="Times New Roman" w:hAnsi="Times New Roman" w:eastAsia="宋体"/>
          <w:sz w:val="24"/>
          <w:szCs w:val="24"/>
          <w:vertAlign w:val="superscript"/>
        </w:rPr>
        <w:t>[11]</w:t>
      </w:r>
      <w:r>
        <w:rPr>
          <w:rFonts w:ascii="Times New Roman" w:hAnsi="Times New Roman" w:eastAsia="宋体" w:cstheme="minorBidi"/>
          <w:sz w:val="24"/>
          <w:szCs w:val="24"/>
          <w:vertAlign w:val="superscript"/>
        </w:rPr>
        <w:t>[12]</w:t>
      </w:r>
      <w:r>
        <w:rPr>
          <w:rFonts w:ascii="Times New Roman" w:hAnsi="Times New Roman" w:eastAsia="宋体" w:cstheme="minorBidi"/>
          <w:sz w:val="24"/>
          <w:szCs w:val="24"/>
        </w:rPr>
        <w:t>，旨在打造一款界面美观、功能深入、体验友好的个人财务管理工具。系统采用前后端分离的架构模式</w:t>
      </w:r>
      <w:r>
        <w:rPr>
          <w:rFonts w:ascii="Times New Roman" w:hAnsi="Times New Roman" w:eastAsia="宋体"/>
          <w:sz w:val="24"/>
          <w:szCs w:val="24"/>
          <w:vertAlign w:val="superscript"/>
        </w:rPr>
        <w:t>[13]</w:t>
      </w:r>
      <w:r>
        <w:rPr>
          <w:rFonts w:ascii="Times New Roman" w:hAnsi="Times New Roman" w:eastAsia="宋体" w:cstheme="minorBidi"/>
          <w:sz w:val="24"/>
          <w:szCs w:val="24"/>
          <w:vertAlign w:val="superscript"/>
        </w:rPr>
        <w:t>[15]</w:t>
      </w:r>
      <w:r>
        <w:rPr>
          <w:rFonts w:ascii="Times New Roman" w:hAnsi="Times New Roman" w:eastAsia="宋体" w:cstheme="minorBidi"/>
          <w:sz w:val="24"/>
          <w:szCs w:val="24"/>
        </w:rPr>
        <w:t>：前端基于Vue3框架构建单页面应用</w:t>
      </w:r>
      <w:r>
        <w:rPr>
          <w:rFonts w:ascii="Times New Roman" w:hAnsi="Times New Roman" w:eastAsia="宋体" w:cstheme="minorBidi"/>
          <w:sz w:val="24"/>
          <w:szCs w:val="24"/>
          <w:vertAlign w:val="superscript"/>
        </w:rPr>
        <w:t>[7]</w:t>
      </w:r>
      <w:r>
        <w:rPr>
          <w:rFonts w:ascii="Times New Roman" w:hAnsi="Times New Roman" w:eastAsia="宋体" w:cstheme="minorBidi"/>
          <w:sz w:val="24"/>
          <w:szCs w:val="24"/>
        </w:rPr>
        <w:t>，配合Element Plus组件库实现现代化的界面交互</w:t>
      </w:r>
      <w:r>
        <w:rPr>
          <w:rFonts w:ascii="Times New Roman" w:hAnsi="Times New Roman" w:eastAsia="宋体" w:cstheme="minorBidi"/>
          <w:sz w:val="24"/>
          <w:szCs w:val="24"/>
          <w:vertAlign w:val="superscript"/>
        </w:rPr>
        <w:t>[9]</w:t>
      </w:r>
      <w:r>
        <w:rPr>
          <w:rFonts w:ascii="Times New Roman" w:hAnsi="Times New Roman" w:eastAsia="宋体" w:cstheme="minorBidi"/>
          <w:sz w:val="24"/>
          <w:szCs w:val="24"/>
        </w:rPr>
        <w:t>，引入ECharts图表库完成收支趋势图、分类占比图、预算进度图等多维度数据可视化展示</w:t>
      </w:r>
      <w:r>
        <w:rPr>
          <w:rFonts w:ascii="Times New Roman" w:hAnsi="Times New Roman" w:eastAsia="宋体" w:cstheme="minorBidi"/>
          <w:sz w:val="24"/>
          <w:szCs w:val="24"/>
          <w:vertAlign w:val="superscript"/>
        </w:rPr>
        <w:t>[8]</w:t>
      </w:r>
      <w:r>
        <w:rPr>
          <w:rFonts w:ascii="Times New Roman" w:hAnsi="Times New Roman" w:eastAsia="宋体" w:cstheme="minorBidi"/>
          <w:sz w:val="24"/>
          <w:szCs w:val="24"/>
        </w:rPr>
        <w:t>，并支持浅色与深色主题的个性化切换；后端基于Node.js的Koa框架搭建RESTful API服务</w:t>
      </w:r>
      <w:r>
        <w:rPr>
          <w:rFonts w:ascii="Times New Roman" w:hAnsi="Times New Roman" w:eastAsia="宋体" w:cstheme="minorBidi"/>
          <w:sz w:val="24"/>
          <w:szCs w:val="24"/>
          <w:vertAlign w:val="superscript"/>
        </w:rPr>
        <w:t>[6]</w:t>
      </w:r>
      <w:r>
        <w:rPr>
          <w:rFonts w:ascii="Times New Roman" w:hAnsi="Times New Roman" w:eastAsia="宋体" w:cstheme="minorBidi"/>
          <w:sz w:val="24"/>
          <w:szCs w:val="24"/>
        </w:rPr>
        <w:t>，使用MongoDB进行灵活的数据存储</w:t>
      </w:r>
      <w:r>
        <w:rPr>
          <w:rFonts w:ascii="Times New Roman" w:hAnsi="Times New Roman" w:eastAsia="宋体" w:cstheme="minorBidi"/>
          <w:sz w:val="24"/>
          <w:szCs w:val="24"/>
          <w:vertAlign w:val="superscript"/>
        </w:rPr>
        <w:t>[10]</w:t>
      </w:r>
      <w:r>
        <w:rPr>
          <w:rFonts w:ascii="Times New Roman" w:hAnsi="Times New Roman" w:eastAsia="宋体" w:cstheme="minorBidi"/>
          <w:sz w:val="24"/>
          <w:szCs w:val="24"/>
        </w:rPr>
        <w:t>，结合JWT认证机制保障系统安全</w:t>
      </w:r>
      <w:r>
        <w:rPr>
          <w:rFonts w:ascii="Times New Roman" w:hAnsi="Times New Roman" w:eastAsia="宋体"/>
          <w:sz w:val="24"/>
          <w:szCs w:val="24"/>
          <w:vertAlign w:val="superscript"/>
        </w:rPr>
        <w:t>[14]</w:t>
      </w:r>
      <w:r>
        <w:rPr>
          <w:rFonts w:ascii="Times New Roman" w:hAnsi="Times New Roman" w:eastAsia="宋体" w:cstheme="minorBidi"/>
          <w:sz w:val="24"/>
          <w:szCs w:val="24"/>
          <w:vertAlign w:val="superscript"/>
        </w:rPr>
        <w:t>[16]</w:t>
      </w:r>
      <w:r>
        <w:rPr>
          <w:rFonts w:ascii="Times New Roman" w:hAnsi="Times New Roman" w:eastAsia="宋体" w:cstheme="minorBidi"/>
          <w:sz w:val="24"/>
          <w:szCs w:val="24"/>
        </w:rPr>
        <w:t>。在功能层面，系统不仅实现了完整的记账管理、账单导入、账户管理等基础能力，更重点构建了预算预警、财务健康风险评估和消费画像分析等特色模块，帮助用户从"记好账"迈向"管好钱"，通过数据驱动的方式培养良好的消费习惯，实现科学化的个人财务管理。</w:t>
      </w:r>
    </w:p>
    <w:p w14:paraId="08F013E7">
      <w:r>
        <w:rPr>
          <w:rFonts w:ascii="Times New Roman" w:hAnsi="Times New Roman" w:eastAsia="宋体" w:cstheme="minorBidi"/>
          <w:sz w:val="24"/>
          <w:szCs w:val="24"/>
        </w:rPr>
        <w:br w:type="page"/>
      </w:r>
    </w:p>
    <w:p w14:paraId="5493EA5C">
      <w:pPr>
        <w:pStyle w:val="3"/>
        <w:numPr>
          <w:ilvl w:val="0"/>
          <w:numId w:val="1"/>
        </w:numPr>
        <w:jc w:val="center"/>
        <w:outlineLvl w:val="1"/>
      </w:pPr>
      <w:bookmarkStart w:id="15" w:name="_Toc102602758"/>
      <w:bookmarkStart w:id="16" w:name="_Toc102602908"/>
      <w:bookmarkStart w:id="17" w:name="_Toc103098068"/>
      <w:bookmarkStart w:id="18" w:name="_Toc1204744205"/>
      <w:bookmarkStart w:id="19" w:name="_Toc836241505"/>
      <w:r>
        <w:rPr>
          <w:rFonts w:hint="eastAsia"/>
        </w:rPr>
        <w:t>系统分析</w:t>
      </w:r>
      <w:bookmarkEnd w:id="15"/>
      <w:bookmarkEnd w:id="16"/>
      <w:bookmarkEnd w:id="17"/>
      <w:bookmarkEnd w:id="18"/>
      <w:bookmarkEnd w:id="19"/>
    </w:p>
    <w:p w14:paraId="28C08A7F">
      <w:pPr>
        <w:pStyle w:val="4"/>
        <w:numPr>
          <w:ilvl w:val="1"/>
          <w:numId w:val="1"/>
        </w:numPr>
        <w:ind w:left="560" w:hanging="560"/>
      </w:pPr>
      <w:bookmarkStart w:id="20" w:name="_Toc103098069"/>
      <w:bookmarkStart w:id="21" w:name="_Toc102602759"/>
      <w:bookmarkStart w:id="22" w:name="_Toc102602909"/>
      <w:bookmarkStart w:id="23" w:name="_Toc1660029519"/>
      <w:bookmarkStart w:id="24" w:name="_Toc1577988567"/>
      <w:r>
        <w:rPr>
          <w:rFonts w:hint="eastAsia"/>
        </w:rPr>
        <w:t>需求分析</w:t>
      </w:r>
      <w:bookmarkEnd w:id="20"/>
      <w:bookmarkEnd w:id="21"/>
      <w:bookmarkEnd w:id="22"/>
      <w:bookmarkEnd w:id="23"/>
      <w:bookmarkEnd w:id="24"/>
    </w:p>
    <w:p w14:paraId="7E59F1F1">
      <w:r>
        <w:rPr>
          <w:rFonts w:ascii="Times New Roman" w:hAnsi="Times New Roman" w:eastAsia="宋体" w:cstheme="minorBidi"/>
          <w:sz w:val="24"/>
          <w:szCs w:val="24"/>
        </w:rPr>
        <w:t>本文旨在设计并实现一款基于Node.js与Vue的个人财务记账与可视化分析系统，以解决当前记账工具在用户体验和功能深度上的不足。随着移动支付的普及，用户的每一笔消费都沉淀为数据，但现有工具要么广告过多、核心功能收费，要么界面陈旧、缺乏数据洞察能力。因此，本系统需要提供一个无广告干扰、界面美观、功能深入的个人财务管理平台，让用户能够便捷地记录收支、直观地了解财务状况、科学地改善消费习惯。</w:t>
      </w:r>
    </w:p>
    <w:p w14:paraId="5975A730">
      <w:r>
        <w:rPr>
          <w:rFonts w:ascii="Times New Roman" w:hAnsi="Times New Roman" w:eastAsia="宋体" w:cstheme="minorBidi"/>
          <w:sz w:val="24"/>
          <w:szCs w:val="24"/>
        </w:rPr>
        <w:t>在用户需求层面，系统需要提供简洁高效的记账功能，支持多账户管理和收支分类，让用户能够快速记录日常消费；需要支持微信支付和支付宝账单的批量导入，降低用户从其他平台迁移数据的成本；需要通过图表可视化展示收支趋势、分类占比和预算进度，帮助用户直观把握财务状况；需要提供预算预警和财务健康风险评估，引导用户理性消费；还需要支持数据导出和多主题切换，满足不同用户的个性化需求。在系统层面，需要保证前后端分离架构下的稳定运行、快速响应和安全可靠，确保用户数据的安全性和系统的可扩展性。</w:t>
      </w:r>
    </w:p>
    <w:p w14:paraId="5BA4F087">
      <w:pPr>
        <w:pStyle w:val="4"/>
        <w:rPr>
          <w:shd w:val="clear" w:color="auto" w:fill="FFFFFF"/>
        </w:rPr>
      </w:pPr>
      <w:bookmarkStart w:id="25" w:name="_Toc102602910"/>
      <w:bookmarkStart w:id="26" w:name="_Toc103098070"/>
      <w:bookmarkStart w:id="27" w:name="_Toc102602760"/>
      <w:bookmarkStart w:id="28" w:name="_Toc8584009"/>
      <w:bookmarkStart w:id="29" w:name="_Toc1978288766"/>
      <w:r>
        <w:rPr>
          <w:rFonts w:hint="eastAsia"/>
          <w:shd w:val="clear" w:color="auto" w:fill="FFFFFF"/>
        </w:rPr>
        <w:t>1</w:t>
      </w:r>
      <w:r>
        <w:rPr>
          <w:shd w:val="clear" w:color="auto" w:fill="FFFFFF"/>
        </w:rPr>
        <w:t xml:space="preserve">.2 </w:t>
      </w:r>
      <w:r>
        <w:rPr>
          <w:rFonts w:hint="eastAsia"/>
          <w:shd w:val="clear" w:color="auto" w:fill="FFFFFF"/>
        </w:rPr>
        <w:t>可行性分析</w:t>
      </w:r>
      <w:bookmarkEnd w:id="25"/>
      <w:bookmarkEnd w:id="26"/>
      <w:bookmarkEnd w:id="27"/>
      <w:bookmarkEnd w:id="28"/>
      <w:bookmarkEnd w:id="29"/>
    </w:p>
    <w:p w14:paraId="31E2BDBD">
      <w:r>
        <w:rPr>
          <w:rFonts w:ascii="Times New Roman" w:hAnsi="Times New Roman" w:eastAsia="宋体" w:cstheme="minorBidi"/>
          <w:sz w:val="24"/>
          <w:szCs w:val="24"/>
        </w:rPr>
        <w:t>本节从技术和操作两个维度对系统的可行性进行分析，以验证本系统的开发是否具备实际可行性。</w:t>
      </w:r>
    </w:p>
    <w:p w14:paraId="27F5DFE6">
      <w:pPr>
        <w:pStyle w:val="5"/>
        <w:ind w:left="480" w:hanging="480"/>
        <w:rPr>
          <w:shd w:val="clear" w:color="auto" w:fill="FFFFFF"/>
        </w:rPr>
      </w:pPr>
      <w:bookmarkStart w:id="30" w:name="_Toc103098071"/>
      <w:bookmarkStart w:id="31" w:name="_Toc102602911"/>
      <w:r>
        <w:rPr>
          <w:rFonts w:hint="eastAsia"/>
          <w:shd w:val="clear" w:color="auto" w:fill="FFFFFF"/>
        </w:rPr>
        <w:t>1</w:t>
      </w:r>
      <w:r>
        <w:rPr>
          <w:shd w:val="clear" w:color="auto" w:fill="FFFFFF"/>
        </w:rPr>
        <w:t xml:space="preserve">.2.1 </w:t>
      </w:r>
      <w:r>
        <w:rPr>
          <w:rFonts w:hint="eastAsia"/>
          <w:shd w:val="clear" w:color="auto" w:fill="FFFFFF"/>
        </w:rPr>
        <w:t>技术可行性</w:t>
      </w:r>
      <w:bookmarkEnd w:id="30"/>
      <w:bookmarkEnd w:id="31"/>
    </w:p>
    <w:p w14:paraId="066DC63F">
      <w:r>
        <w:rPr>
          <w:rFonts w:ascii="Times New Roman" w:hAnsi="Times New Roman" w:eastAsia="宋体" w:cstheme="minorBidi"/>
          <w:sz w:val="24"/>
          <w:szCs w:val="24"/>
        </w:rPr>
        <w:t>本系统采用的技术栈成熟且稳定，具有良好的技术可行性。前端采用Vue3框架，配合Element Plus组件库和ECharts图表库，Vue3经过多个版本的迭代，生态系统完善，社区支持活跃，能够提供现代化的用户界面和丰富的数据可视化展示。后端采用Node.js的Koa框架，Koa由Express团队设计，代码简洁优雅，中间件机制灵活，配合MongoDB数据库和Mongoose ORM，能够快速构建RESTful API服务。前后端分离的架构模式已在业界广泛应用，技术方案成熟可靠。开发工具方面，使用Vite作为构建工具，开发体验良好，热更新速度快。综上所述，本系统的技术方案在技术上是完全可行的。</w:t>
      </w:r>
    </w:p>
    <w:p w14:paraId="1A1E2B1A">
      <w:r>
        <w:rPr>
          <w:rFonts w:ascii="Times New Roman" w:hAnsi="Times New Roman" w:eastAsia="宋体" w:cstheme="minorBidi"/>
          <w:sz w:val="24"/>
          <w:szCs w:val="24"/>
        </w:rPr>
        <w:t>从操作层面分析，本系统的用户界面设计简洁直观，操作流程清晰，具有良好的操作可行性。系统采用Web应用形式，用户无需安装任何软件，只需通过浏览器访问即可使用，降低了使用门槛。前端界面基于Element Plus组件库设计，组件风格统一，交互方式符合用户习惯。系统的功能布局合理，记账操作只需几步即可完成，数据可视化图表直观易懂，预算预警和消费画像等功能以友好的方式呈现分析结果。对于管理员，后台管理界面提供了完善的数据统计和用户管理功能，操作简便。系统还提供了详细的使用说明和帮助文档，用户可以快速上手。综上所述，本系统在操作层面是完全可行的。</w:t>
      </w:r>
    </w:p>
    <w:p w14:paraId="4A47690D">
      <w:r>
        <w:rPr>
          <w:rFonts w:ascii="Times New Roman" w:hAnsi="Times New Roman" w:eastAsia="宋体" w:cstheme="minorBidi"/>
          <w:sz w:val="24"/>
          <w:szCs w:val="24"/>
        </w:rPr>
        <w:t>（9）数据导出功能：支持将记账数据、用户数据、统计数据导出为CSV、Excel、JSON等格式，便于用户备份和进一步分析。</w:t>
      </w:r>
    </w:p>
    <w:p w14:paraId="65D86667">
      <w:pPr>
        <w:pStyle w:val="5"/>
        <w:ind w:left="480" w:hanging="480"/>
        <w:rPr>
          <w:shd w:val="clear" w:color="auto" w:fill="FFFFFF"/>
          <w:lang w:val="en-US"/>
        </w:rPr>
      </w:pPr>
      <w:bookmarkStart w:id="32" w:name="_Toc103098073"/>
      <w:bookmarkStart w:id="33" w:name="_Toc102602913"/>
      <w:r>
        <w:rPr>
          <w:rFonts w:hint="eastAsia"/>
          <w:shd w:val="clear" w:color="auto" w:fill="FFFFFF"/>
          <w:lang w:val="en-US"/>
        </w:rPr>
        <w:t>1</w:t>
      </w:r>
      <w:r>
        <w:rPr>
          <w:shd w:val="clear" w:color="auto" w:fill="FFFFFF"/>
          <w:lang w:val="en-US"/>
        </w:rPr>
        <w:t>.2.</w:t>
      </w:r>
      <w:r>
        <w:rPr>
          <w:rFonts w:hint="eastAsia"/>
          <w:shd w:val="clear" w:color="auto" w:fill="FFFFFF"/>
          <w:lang w:val="en-US" w:eastAsia="zh-CN"/>
        </w:rPr>
        <w:t>2</w:t>
      </w:r>
      <w:r>
        <w:rPr>
          <w:shd w:val="clear" w:color="auto" w:fill="FFFFFF"/>
          <w:lang w:val="en-US"/>
        </w:rPr>
        <w:t xml:space="preserve"> </w:t>
      </w:r>
      <w:r>
        <w:rPr>
          <w:rFonts w:hint="eastAsia"/>
          <w:shd w:val="clear" w:color="auto" w:fill="FFFFFF"/>
          <w:lang w:val="en-US"/>
        </w:rPr>
        <w:t>操作可行性</w:t>
      </w:r>
      <w:bookmarkEnd w:id="32"/>
      <w:bookmarkEnd w:id="33"/>
    </w:p>
    <w:p w14:paraId="7D3B69CE">
      <w:r>
        <w:rPr>
          <w:rFonts w:ascii="Times New Roman" w:hAnsi="Times New Roman" w:eastAsia="宋体" w:cstheme="minorBidi"/>
          <w:sz w:val="24"/>
          <w:szCs w:val="24"/>
        </w:rPr>
        <w:t>在UI组件库方面，本系统选用Element Plus。Element Plus是基于Vue3的UI组件库，提供了丰富的企业级组件，包括表单、表格、弹窗、导航等。Element Plus的组件设计简洁美观，文档完善，社区活跃。在本系统中，Element Plus用于构建记账表单、数据表格、分页组件、通知弹窗等界面元素。</w:t>
      </w:r>
    </w:p>
    <w:p w14:paraId="363A7382">
      <w:r>
        <w:rPr>
          <w:rFonts w:ascii="Times New Roman" w:hAnsi="Times New Roman" w:eastAsia="宋体" w:cstheme="minorBidi"/>
          <w:sz w:val="24"/>
          <w:szCs w:val="24"/>
        </w:rPr>
        <w:t>在数据可视化方面，本系统选用ECharts作为图表库。ECharts是百度开源的可视化图表库，提供了丰富的图表类型和强大的配置能力。ECharts支持大数据量渲染优化，支持响应式布局，能够自适应不同屏幕尺寸。ECharts5在性能和功能上都有显著提升，支持更多图表类型和更好的动画效果。在本系统中，ECharts用于实现收支趋势图、分类占比图、预算进度图等可视化展示。</w:t>
      </w:r>
    </w:p>
    <w:p w14:paraId="2F60B39D">
      <w:pPr>
        <w:pStyle w:val="4"/>
        <w:rPr>
          <w:shd w:val="clear" w:color="auto" w:fill="FFFFFF"/>
          <w:lang w:val="en-US"/>
        </w:rPr>
      </w:pPr>
      <w:bookmarkStart w:id="34" w:name="_Toc102602914"/>
      <w:bookmarkStart w:id="35" w:name="_Toc103098074"/>
      <w:bookmarkStart w:id="36" w:name="_Toc102602761"/>
      <w:bookmarkStart w:id="37" w:name="_Toc390034914"/>
      <w:bookmarkStart w:id="38" w:name="_Toc1757467308"/>
      <w:r>
        <w:rPr>
          <w:rFonts w:hint="eastAsia"/>
          <w:shd w:val="clear" w:color="auto" w:fill="FFFFFF"/>
          <w:lang w:val="en-US"/>
        </w:rPr>
        <w:t>1</w:t>
      </w:r>
      <w:r>
        <w:rPr>
          <w:shd w:val="clear" w:color="auto" w:fill="FFFFFF"/>
          <w:lang w:val="en-US"/>
        </w:rPr>
        <w:t xml:space="preserve">.3 </w:t>
      </w:r>
      <w:r>
        <w:rPr>
          <w:rFonts w:hint="eastAsia"/>
          <w:shd w:val="clear" w:color="auto" w:fill="FFFFFF"/>
          <w:lang w:val="en-US"/>
        </w:rPr>
        <w:t>相关技术</w:t>
      </w:r>
      <w:bookmarkEnd w:id="34"/>
      <w:bookmarkEnd w:id="35"/>
      <w:bookmarkEnd w:id="36"/>
      <w:bookmarkEnd w:id="37"/>
      <w:bookmarkEnd w:id="38"/>
    </w:p>
    <w:p w14:paraId="62F85834">
      <w:pPr>
        <w:pStyle w:val="4"/>
      </w:pPr>
      <w:bookmarkStart w:id="39" w:name="_Toc1196708954"/>
      <w:bookmarkStart w:id="40" w:name="_Toc1262964718"/>
      <w:r>
        <w:rPr>
          <w:rFonts w:hint="eastAsia"/>
          <w:shd w:val="clear" w:color="auto" w:fill="FFFFFF"/>
          <w:lang w:val="en-US"/>
        </w:rPr>
        <w:t>1</w:t>
      </w:r>
      <w:r>
        <w:rPr>
          <w:shd w:val="clear" w:color="auto" w:fill="FFFFFF"/>
          <w:lang w:val="en-US"/>
        </w:rPr>
        <w:t>.3.1</w:t>
      </w:r>
      <w:r>
        <w:rPr>
          <w:rFonts w:hint="eastAsia"/>
          <w:shd w:val="clear" w:color="auto" w:fill="FFFFFF"/>
          <w:lang w:val="en-US"/>
        </w:rPr>
        <w:t xml:space="preserve">  前端技术选型分析</w:t>
      </w:r>
      <w:bookmarkEnd w:id="39"/>
      <w:bookmarkEnd w:id="40"/>
    </w:p>
    <w:p w14:paraId="31DB56F0">
      <w:r>
        <w:rPr>
          <w:rFonts w:ascii="Times New Roman" w:hAnsi="Times New Roman" w:eastAsia="宋体" w:cstheme="minorBidi"/>
          <w:sz w:val="24"/>
          <w:szCs w:val="24"/>
        </w:rPr>
        <w:t>在构建工具方面，本系统选用Vite作为开发服务器和构建工具。Vite是新一代的前端构建工具，利用浏览器原生ES模块实现极速的热更新。Vite使用Rollup进行生产环境打包，提供了出色的构建性能。相比Webpack，Vite的配置更加简洁，启动速度更快，特别适合中小型项目的开发。</w:t>
      </w:r>
    </w:p>
    <w:p w14:paraId="1BA0FEF8">
      <w:pPr>
        <w:pStyle w:val="4"/>
        <w:rPr>
          <w:rFonts w:hint="eastAsia"/>
          <w:shd w:val="clear" w:color="auto" w:fill="FFFFFF"/>
          <w:lang w:val="en-US"/>
        </w:rPr>
      </w:pPr>
      <w:bookmarkStart w:id="41" w:name="_Toc1903035723"/>
      <w:bookmarkStart w:id="42" w:name="_Toc919648478"/>
      <w:r>
        <w:rPr>
          <w:rFonts w:hint="eastAsia"/>
          <w:shd w:val="clear" w:color="auto" w:fill="FFFFFF"/>
          <w:lang w:val="en-US"/>
        </w:rPr>
        <w:t>1.3.2 后端技术选型分析</w:t>
      </w:r>
      <w:bookmarkEnd w:id="41"/>
      <w:bookmarkEnd w:id="42"/>
    </w:p>
    <w:p w14:paraId="1E901BBA">
      <w:r>
        <w:rPr>
          <w:rFonts w:ascii="Times New Roman" w:hAnsi="Times New Roman" w:eastAsia="宋体" w:cstheme="minorBidi"/>
          <w:sz w:val="24"/>
          <w:szCs w:val="24"/>
        </w:rPr>
        <w:t>本系统后端采用Node.js作为运行时环境，使用Koa框架构建RESTful API服务。</w:t>
      </w:r>
    </w:p>
    <w:p w14:paraId="19AD7633">
      <w:r>
        <w:rPr>
          <w:rFonts w:ascii="Times New Roman" w:hAnsi="Times New Roman" w:eastAsia="宋体" w:cstheme="minorBidi"/>
          <w:sz w:val="24"/>
          <w:szCs w:val="24"/>
        </w:rPr>
        <w:t>Node.js是一个基于Chrome V8引擎的JavaScript运行时环境，允许开发者使用JavaScript编写服务器端代码。Node.js采用事件驱动和非阻塞I/O模型，非常适合处理高并发的I/O密集型任务。Node.js拥有庞大的npm生态系统，提供了丰富的开源库支持。</w:t>
      </w:r>
    </w:p>
    <w:p w14:paraId="3485E689">
      <w:r>
        <w:rPr>
          <w:rFonts w:ascii="Times New Roman" w:hAnsi="Times New Roman" w:eastAsia="宋体" w:cstheme="minorBidi"/>
          <w:sz w:val="24"/>
          <w:szCs w:val="24"/>
        </w:rPr>
        <w:t>在Web框架选择上，本系统选用Koa而非Express，主要基于以下考虑：Koa使用async/await语法处理异步操作，代码风格更加简洁优雅，避免了回调地狱的问题。Koa的中间件机制更加灵活，核心库只提供最小化的功能，其他功能通过中间件扩展实现。Koa的ctx上下文对象设计更加合理，通过委托机制组织各种属性和方法。</w:t>
      </w:r>
    </w:p>
    <w:p w14:paraId="39DAAB8D">
      <w:r>
        <w:rPr>
          <w:rFonts w:ascii="Times New Roman" w:hAnsi="Times New Roman" w:eastAsia="宋体" w:cstheme="minorBidi"/>
          <w:sz w:val="24"/>
          <w:szCs w:val="24"/>
        </w:rPr>
        <w:t>在数据库选择上，本系统选用MongoDB作为数据存储。MongoDB是一个基于文档的NoSQL数据库，数据以JSON格式的BSON文档存储，与JavaScript的数据结构天然契合。MongoDB的文档模型支持灵活的字段扩展，便于应对需求变化。MongoDB提供了丰富的查询语法和聚合管道，支持复杂的数据统计和分析操作。MongoDB的副本集和分片集群提供了良好的可扩展性和高可用性。</w:t>
      </w:r>
    </w:p>
    <w:p w14:paraId="21533775">
      <w:r>
        <w:rPr>
          <w:rFonts w:ascii="Times New Roman" w:hAnsi="Times New Roman" w:eastAsia="宋体" w:cstheme="minorBidi"/>
          <w:sz w:val="24"/>
          <w:szCs w:val="24"/>
        </w:rPr>
        <w:t>在认证机制方面，本系统选用JWT（JSON Web Token）作为用户认证方案。JWT是一种开放标准，用于在各方之间安全地传输信息。JWT由三部分组成：Header、Payload和Signature。服务器生成JWT令牌并签名后发送给客户端，客户端在后续请求中携带令牌，服务器验证令牌的有效性即可完成身份认证。JWT具有无状态、可扩展、支持跨域等优点。</w:t>
      </w:r>
    </w:p>
    <w:p w14:paraId="10762AF9">
      <w:r>
        <w:rPr>
          <w:rFonts w:ascii="Times New Roman" w:hAnsi="Times New Roman" w:eastAsia="宋体" w:cstheme="minorBidi"/>
          <w:sz w:val="24"/>
          <w:szCs w:val="24"/>
        </w:rPr>
        <w:t>在定时任务方面，本系统选用node-cron库实现定时任务功能。node-cron基于Unix cron表达式实现定时任务调度，支持秒、分、时、日、月、周多种时间配置。本系统使用定时任务实现每日预算预警检查、每小时超支用户检测、每月成就统计等功能。</w:t>
      </w:r>
    </w:p>
    <w:p w14:paraId="7DB11C3B">
      <w:pPr>
        <w:pStyle w:val="3"/>
        <w:jc w:val="center"/>
        <w:outlineLvl w:val="1"/>
        <w:rPr>
          <w:rFonts w:hint="eastAsia" w:ascii="黑体" w:hAnsi="黑体" w:eastAsia="黑体" w:cs="黑体"/>
        </w:rPr>
      </w:pPr>
      <w:bookmarkStart w:id="43" w:name="_Toc1847441690"/>
      <w:bookmarkStart w:id="44" w:name="_Toc1092162287"/>
      <w:bookmarkStart w:id="45" w:name="_Toc1546468613"/>
      <w:r>
        <w:rPr>
          <w:rFonts w:hint="eastAsia" w:ascii="黑体" w:hAnsi="黑体" w:eastAsia="黑体" w:cs="黑体"/>
        </w:rPr>
        <w:br w:type="page"/>
      </w:r>
      <w:r>
        <w:rPr>
          <w:rFonts w:hint="eastAsia" w:ascii="黑体" w:hAnsi="黑体" w:eastAsia="黑体" w:cs="黑体"/>
        </w:rPr>
        <w:t xml:space="preserve">2 </w:t>
      </w:r>
      <w:bookmarkStart w:id="46" w:name="_Toc102602921"/>
      <w:bookmarkStart w:id="47" w:name="_Toc103098082"/>
      <w:bookmarkStart w:id="48" w:name="_Toc102602762"/>
      <w:r>
        <w:rPr>
          <w:rFonts w:hint="eastAsia" w:ascii="黑体" w:hAnsi="黑体" w:eastAsia="黑体" w:cs="黑体"/>
        </w:rPr>
        <w:t>系统设计</w:t>
      </w:r>
      <w:bookmarkEnd w:id="43"/>
      <w:bookmarkEnd w:id="44"/>
      <w:bookmarkEnd w:id="46"/>
      <w:bookmarkEnd w:id="47"/>
      <w:bookmarkEnd w:id="48"/>
    </w:p>
    <w:bookmarkEnd w:id="45"/>
    <w:p w14:paraId="46E22C55">
      <w:pPr>
        <w:pStyle w:val="4"/>
        <w:numPr>
          <w:numId w:val="0"/>
        </w:numPr>
        <w:tabs>
          <w:tab w:val="left" w:pos="919"/>
          <w:tab w:val="left" w:pos="920"/>
        </w:tabs>
        <w:ind w:leftChars="0"/>
        <w:outlineLvl w:val="2"/>
      </w:pPr>
      <w:bookmarkStart w:id="49" w:name="_Toc102602922"/>
      <w:bookmarkStart w:id="50" w:name="_Toc103098083"/>
      <w:bookmarkStart w:id="51" w:name="_Toc102602763"/>
      <w:bookmarkStart w:id="52" w:name="_Toc1633915504"/>
      <w:bookmarkStart w:id="53" w:name="_Toc1428826700"/>
      <w:r>
        <w:rPr>
          <w:rFonts w:hint="eastAsia"/>
          <w:spacing w:val="-3"/>
          <w:lang w:val="en-US" w:eastAsia="zh-CN"/>
        </w:rPr>
        <w:t>2.1</w:t>
      </w:r>
      <w:r>
        <w:rPr>
          <w:rFonts w:hint="eastAsia"/>
          <w:spacing w:val="-3"/>
        </w:rPr>
        <w:t>系统</w:t>
      </w:r>
      <w:r>
        <w:rPr>
          <w:rFonts w:hint="eastAsia"/>
          <w:spacing w:val="-3"/>
          <w:lang w:val="en-US" w:eastAsia="zh-CN"/>
        </w:rPr>
        <w:t>总体</w:t>
      </w:r>
      <w:r>
        <w:rPr>
          <w:rFonts w:hint="eastAsia"/>
          <w:spacing w:val="-3"/>
        </w:rPr>
        <w:t>架构</w:t>
      </w:r>
      <w:r>
        <w:rPr>
          <w:spacing w:val="-3"/>
        </w:rPr>
        <w:t>设计</w:t>
      </w:r>
      <w:bookmarkEnd w:id="49"/>
      <w:bookmarkEnd w:id="50"/>
      <w:bookmarkEnd w:id="51"/>
      <w:bookmarkEnd w:id="52"/>
      <w:bookmarkEnd w:id="53"/>
    </w:p>
    <w:p w14:paraId="7570231D">
      <w:r>
        <w:rPr>
          <w:rFonts w:ascii="Times New Roman" w:hAnsi="Times New Roman" w:eastAsia="宋体" w:cstheme="minorBidi"/>
          <w:sz w:val="24"/>
          <w:szCs w:val="24"/>
        </w:rPr>
        <w:t>本系统采用前后端分离的B/S架构，前端和后端作为独立的应用程序运行，通过HTTP协议进行数据交互。前端运行在浏览器环境中，后端部署在Node.js服务器上。系统架构如图2-1所示。</w:t>
      </w:r>
    </w:p>
    <w:p w14:paraId="51DF2204">
      <w:r>
        <w:rPr>
          <w:rFonts w:ascii="Times New Roman" w:hAnsi="Times New Roman" w:eastAsia="宋体" w:cstheme="minorBidi"/>
          <w:sz w:val="24"/>
          <w:szCs w:val="24"/>
        </w:rPr>
        <w:t>┌─────────────────────────────────────────────────────────────────┐ │                        客户端层（Client）                       │ │  ┌──────────────┐  ┌──────────────┐  ┌──────────────┐          │ │  │   Web浏览器    │  │   移动端H5    │  │   微信小程序   │          │ │  └──────────────┘  └──────────────┘  └──────────────┘          │ └─────────────────────────────────────────────────────────────────┘                               │                               │ HTTP/HTTPS                               ▼ ┌─────────────────────────────────────────────────────────────────┐ │                        应用层（Application）                      │ │  ┌──────────────────────────────────────────────────────┐       │ │  │                    Vue3 单页面应用                     │       │ │  │  ┌─────────┐  ┌─────────┐  ┌─────────┐  ┌─────────┐ │       │ │  │  │用户端视图│  │管理端视图│  │状态管理 │  │路由管理 │ │       │ │  │  └─────────┘  └─────────┘  └─────────┘  └─────────┘ │       │ │  │  ┌──────────────────────────────────────────────┐  │       │ │  │  │              Element Plus + ECharts           │  │       │ │  │  └──────────────────────────────────────────────┘  │       │ │  └──────────────────────────────────────────────────────┘       │ └─────────────────────────────────────────────────────────────────┘                               │                               │ RESTful API                               ▼ ┌─────────────────────────────────────────────────────────────────┐ │                        服务层（Service）                         │ │  ┌──────────────────────────────────────────────────────┐       │ │  │                    Koa Web 服务                      │       │ │  │  ┌─────────┐  ┌─────────┐  ┌─────────┐  ┌─────────┐ │       │ │  │  │路由模块  │  │中间件   │  │业务逻辑 │  │定时任务 │ │       │ │  │  └─────────┘  └─────────┘  └─────────┘  └─────────┘ │       │ │  └──────────────────────────────────────────────────────┘       │ └─────────────────────────────────────────────────────────────────┘                               │                               │                               ▼ ┌─────────────────────────────────────────────────────────────────┐ │                        数据层（Data）                            │ │  ┌──────────────────────┐  ┌──────────────────────┐             │ │  │      MongoDB        │  │      Redis缓存        │             │ │  │  ┌────────────────┐ │  │  ┌────────────────┐  │             │ │  │  │用户集合         │ │  │  │会话缓存         │  │             │ │  │  │记账记录集合     │ │  │  │Token缓存        │  │             │ │  │  │账户集合         │ │  │  │查询缓存         │  │             │ │  │  │分类集合         │ │  │  └────────────────┘  │             │ │  │  │通知集合         │ │  └──────────────────────┘             │ │  │  └────────────────┘ │                                        │ │  └──────────────────────┘                                        │ └─────────────────────────────────────────────────────────────────┘</w:t>
      </w:r>
    </w:p>
    <w:p w14:paraId="7408FEAE">
      <w:r>
        <w:rPr>
          <w:rFonts w:ascii="Times New Roman" w:hAnsi="Times New Roman" w:eastAsia="宋体" w:cstheme="minorBidi"/>
          <w:sz w:val="24"/>
          <w:szCs w:val="24"/>
        </w:rPr>
        <w:t>图2-1 系统总体架构图</w:t>
      </w:r>
    </w:p>
    <w:p w14:paraId="6D5A190B">
      <w:r>
        <w:rPr>
          <w:rFonts w:ascii="Times New Roman" w:hAnsi="Times New Roman" w:eastAsia="宋体" w:cstheme="minorBidi"/>
          <w:sz w:val="24"/>
          <w:szCs w:val="24"/>
        </w:rPr>
        <w:t>这种分层架构的优势在于：前后端职责分离，各自专注于自身领域的开发；接口标准化，前端可以复用后端接口，支持多端开发；独立部署，前后端可以分别进行版本升级，不互相影响；技术灵活，前后端可以根据需求选择最合适的技术栈。</w:t>
      </w:r>
    </w:p>
    <w:p w14:paraId="5955A050">
      <w:pPr>
        <w:pStyle w:val="4"/>
        <w:numPr>
          <w:ilvl w:val="0"/>
          <w:numId w:val="0"/>
        </w:numPr>
        <w:tabs>
          <w:tab w:val="left" w:pos="919"/>
          <w:tab w:val="left" w:pos="920"/>
        </w:tabs>
        <w:ind w:leftChars="0"/>
        <w:rPr>
          <w:rFonts w:hint="eastAsia"/>
          <w:spacing w:val="-3"/>
          <w:lang w:val="en-US" w:eastAsia="zh-CN"/>
        </w:rPr>
      </w:pPr>
      <w:bookmarkStart w:id="54" w:name="_Toc1344481539"/>
      <w:bookmarkStart w:id="55" w:name="_Toc1128206146"/>
      <w:r>
        <w:rPr>
          <w:rFonts w:hint="eastAsia"/>
          <w:spacing w:val="-3"/>
          <w:lang w:val="en-US" w:eastAsia="zh-CN"/>
        </w:rPr>
        <w:t>2.2 系统功能模块划分</w:t>
      </w:r>
      <w:bookmarkEnd w:id="54"/>
      <w:bookmarkEnd w:id="55"/>
    </w:p>
    <w:p w14:paraId="42EDC2E7">
      <w:r>
        <w:rPr>
          <w:rFonts w:ascii="Times New Roman" w:hAnsi="Times New Roman" w:eastAsia="宋体" w:cstheme="minorBidi"/>
          <w:sz w:val="24"/>
          <w:szCs w:val="24"/>
        </w:rPr>
        <w:t>根据功能职责的不同，本系统划分为以下主要模块：</w:t>
      </w:r>
    </w:p>
    <w:p w14:paraId="711C683B">
      <w:r>
        <w:rPr>
          <w:rFonts w:ascii="Times New Roman" w:hAnsi="Times New Roman" w:eastAsia="宋体" w:cstheme="minorBidi"/>
          <w:sz w:val="24"/>
          <w:szCs w:val="24"/>
        </w:rPr>
        <w:t>（1）用户认证模块（Authentication Module）：负责用户的注册、登录、密码找回、Token刷新等功能。用户注册时验证邮箱唯一性并发送验证码；用户登录成功后生成JWT令牌返回给客户端；密码修改需要验证原密码；JWT中间件验证请求的合法性。</w:t>
      </w:r>
    </w:p>
    <w:p w14:paraId="1B01D8FF">
      <w:r>
        <w:rPr>
          <w:rFonts w:ascii="Times New Roman" w:hAnsi="Times New Roman" w:eastAsia="宋体" w:cstheme="minorBidi"/>
          <w:sz w:val="24"/>
          <w:szCs w:val="24"/>
        </w:rPr>
        <w:t>（2）记账管理模块（Transaction Module）：负责记账记录的增删改查和统计分析。提供按类型、分类、日期范围、关键词等条件筛选查询；提供分页功能避免大数据量返回；提供统计接口返回收支汇总和分类明细；支持单条添加和批量添加两种方式。</w:t>
      </w:r>
    </w:p>
    <w:p w14:paraId="73AA78F5">
      <w:r>
        <w:rPr>
          <w:rFonts w:ascii="Times New Roman" w:hAnsi="Times New Roman" w:eastAsia="宋体" w:cstheme="minorBidi"/>
          <w:sz w:val="24"/>
          <w:szCs w:val="24"/>
        </w:rPr>
        <w:t>（3）账户管理模块（Account Module）：负责账户的创建、余额计算和转账功能。账户类型支持现金、银行、信用卡、虚拟账户等；余额由收入和支出自动计算得出；转账操作生成两条记录，保持借贷平衡。</w:t>
      </w:r>
    </w:p>
    <w:p w14:paraId="16ED9C4B">
      <w:r>
        <w:rPr>
          <w:rFonts w:ascii="Times New Roman" w:hAnsi="Times New Roman" w:eastAsia="宋体" w:cstheme="minorBidi"/>
          <w:sz w:val="24"/>
          <w:szCs w:val="24"/>
        </w:rPr>
        <w:t>（4）账单导入模块（Import Module）：负责解析外部账单文件并批量创建记账记录。支持微信支付Excel格式和支付宝CSV格式；智能识别交易类型和分类；支持增量导入避免重复记录。</w:t>
      </w:r>
    </w:p>
    <w:p w14:paraId="55A8A824">
      <w:r>
        <w:rPr>
          <w:rFonts w:ascii="Times New Roman" w:hAnsi="Times New Roman" w:eastAsia="宋体" w:cstheme="minorBidi"/>
          <w:sz w:val="24"/>
          <w:szCs w:val="24"/>
        </w:rPr>
        <w:t>（5）预算预警模块（Budget Module）：负责预算设置、预警检测和通知推送。用户设置月度预算金额和预警阈值；定时任务每日检测消费情况；超过阈值时自动创建预警通知。</w:t>
      </w:r>
    </w:p>
    <w:p w14:paraId="6131220F">
      <w:r>
        <w:rPr>
          <w:rFonts w:ascii="Times New Roman" w:hAnsi="Times New Roman" w:eastAsia="宋体" w:cstheme="minorBidi"/>
          <w:sz w:val="24"/>
          <w:szCs w:val="24"/>
        </w:rPr>
        <w:t>（6）通知管理模块（Notification Module）：负责系统通知的存储和查询。包括预算预警通知、月度成就通知、系统公告等；支持已读未读状态管理；提供未读数量统计接口。</w:t>
      </w:r>
    </w:p>
    <w:p w14:paraId="4A372B14">
      <w:r>
        <w:rPr>
          <w:rFonts w:ascii="Times New Roman" w:hAnsi="Times New Roman" w:eastAsia="宋体" w:cstheme="minorBidi"/>
          <w:sz w:val="24"/>
          <w:szCs w:val="24"/>
        </w:rPr>
        <w:t>（7）财务健康风险评估模块（Risk Assessment Module）：基于预算使用率、收支平衡、交易频率三个维度计算用户的财务健康评分和风险等级，为用户的财务决策提供参考。</w:t>
      </w:r>
    </w:p>
    <w:p w14:paraId="24413934">
      <w:r>
        <w:rPr>
          <w:rFonts w:ascii="Times New Roman" w:hAnsi="Times New Roman" w:eastAsia="宋体" w:cstheme="minorBidi"/>
          <w:sz w:val="24"/>
          <w:szCs w:val="24"/>
        </w:rPr>
        <w:t>（8）数据导出模块（Export Module）：支持将记账数据、用户数据、统计数据导出为CSV、Excel、JSON等格式，便于用户备份和进一步分析。</w:t>
      </w:r>
    </w:p>
    <w:p w14:paraId="5F525555">
      <w:r>
        <w:rPr>
          <w:rFonts w:ascii="Times New Roman" w:hAnsi="Times New Roman" w:eastAsia="宋体" w:cstheme="minorBidi"/>
          <w:sz w:val="24"/>
          <w:szCs w:val="24"/>
        </w:rPr>
        <w:t>（9）操作日志模块（Operation Log Module）：记录管理员的操作行为，包括分类增删改、消息模板更新、系统设置修改等，便于审计和追溯。</w:t>
      </w:r>
    </w:p>
    <w:p w14:paraId="51F25916">
      <w:r>
        <w:rPr>
          <w:rFonts w:ascii="Times New Roman" w:hAnsi="Times New Roman" w:eastAsia="宋体" w:cstheme="minorBidi"/>
          <w:sz w:val="24"/>
          <w:szCs w:val="24"/>
        </w:rPr>
        <w:t>（10）系统管理模块（Admin Module）：管理员专用模块，负责用户管理、分类管理、系统设置、数据统计、风险监控、消息模板管理、操作日志查看等功能。</w:t>
      </w:r>
    </w:p>
    <w:p w14:paraId="0B54DCAB">
      <w:pPr>
        <w:pStyle w:val="4"/>
        <w:numPr>
          <w:numId w:val="0"/>
        </w:numPr>
        <w:ind w:leftChars="0"/>
        <w:rPr>
          <w:rFonts w:hint="eastAsia"/>
          <w:lang w:val="en-US" w:eastAsia="zh-CN"/>
        </w:rPr>
      </w:pPr>
      <w:bookmarkStart w:id="56" w:name="_Toc503399050"/>
      <w:bookmarkStart w:id="57" w:name="_Toc878292239"/>
      <w:bookmarkStart w:id="58" w:name="_Toc1627576459"/>
      <w:r>
        <w:rPr>
          <w:rFonts w:hint="eastAsia"/>
          <w:lang w:val="en-US" w:eastAsia="zh-CN"/>
        </w:rPr>
        <w:t>2.3 数据库设计</w:t>
      </w:r>
      <w:bookmarkEnd w:id="56"/>
      <w:bookmarkEnd w:id="57"/>
      <w:bookmarkEnd w:id="58"/>
    </w:p>
    <w:p w14:paraId="06BA4AD3">
      <w:r>
        <w:rPr>
          <w:rFonts w:ascii="Times New Roman" w:hAnsi="Times New Roman" w:eastAsia="宋体" w:cstheme="minorBidi"/>
          <w:sz w:val="24"/>
          <w:szCs w:val="24"/>
        </w:rPr>
        <w:t>本系统MongoDB数据库的集合设计如下：</w:t>
      </w:r>
    </w:p>
    <w:p w14:paraId="16611AF5">
      <w:r>
        <w:rPr>
          <w:rFonts w:ascii="Times New Roman" w:hAnsi="Times New Roman" w:eastAsia="宋体" w:cstheme="minorBidi"/>
          <w:sz w:val="24"/>
          <w:szCs w:val="24"/>
        </w:rPr>
        <w:t>User集合：存储用户基本信息</w:t>
      </w:r>
    </w:p>
    <w:p w14:paraId="0969C3C2">
      <w:pPr>
        <w:pStyle w:val="5"/>
        <w:outlineLvl w:val="3"/>
        <w:rPr>
          <w:rFonts w:hint="eastAsia"/>
          <w:shd w:val="clear" w:color="auto" w:fill="FFFFFF"/>
          <w:lang w:val="en-US"/>
        </w:rPr>
      </w:pPr>
      <w:r>
        <w:rPr>
          <w:rFonts w:hint="eastAsia"/>
          <w:shd w:val="clear" w:color="auto" w:fill="FFFFFF"/>
          <w:lang w:val="en-US"/>
        </w:rPr>
        <w:t>2.3.1 数据库概念设计</w:t>
      </w:r>
    </w:p>
    <w:p w14:paraId="0C3A35AE">
      <w:pPr>
        <w:pStyle w:val="5"/>
        <w:outlineLvl w:val="3"/>
        <w:rPr>
          <w:rFonts w:hint="eastAsia"/>
          <w:shd w:val="clear" w:color="auto" w:fill="FFFFFF"/>
          <w:lang w:val="en-US"/>
        </w:rPr>
      </w:pPr>
      <w:r>
        <w:rPr>
          <w:rFonts w:hint="eastAsia"/>
          <w:shd w:val="clear" w:color="auto" w:fill="FFFFFF"/>
          <w:lang w:val="en-US"/>
        </w:rPr>
        <w:t>2.3.2 数据库表设计</w:t>
      </w:r>
    </w:p>
    <w:p w14:paraId="7B670E97">
      <w:r>
        <w:rPr>
          <w:rFonts w:ascii="Times New Roman" w:hAnsi="Times New Roman" w:eastAsia="宋体" w:cstheme="minorBidi"/>
          <w:sz w:val="24"/>
          <w:szCs w:val="24"/>
        </w:rPr>
        <w:t>{   _id: ObjectId,           // 用户ID   username: String,        // 用户名   email: String,           // 邮箱   password: String,         // 密码（bcrypt加密）   nickname: String,         // 昵称   avatar: String,           // 头像URL   role: String,            // 角色：user/admin   createdAt: Date,         // 创建时间   updatedAt: Date          // 更新时间 }</w:t>
      </w:r>
    </w:p>
    <w:p w14:paraId="13DFCC99">
      <w:r>
        <w:rPr>
          <w:rFonts w:ascii="Times New Roman" w:hAnsi="Times New Roman" w:eastAsia="宋体" w:cstheme="minorBidi"/>
          <w:sz w:val="24"/>
          <w:szCs w:val="24"/>
        </w:rPr>
        <w:t>Transaction集合：存储记账记录</w:t>
      </w:r>
    </w:p>
    <w:p w14:paraId="6B19EA69">
      <w:r>
        <w:rPr>
          <w:rFonts w:ascii="Times New Roman" w:hAnsi="Times New Roman" w:eastAsia="宋体" w:cstheme="minorBidi"/>
          <w:sz w:val="24"/>
          <w:szCs w:val="24"/>
        </w:rPr>
        <w:t>{   _id: ObjectId,           // 记录ID   userId: ObjectId,        // 用户ID   type: String,            // 类型：income/expense   amount: Number,          // 金额   category: String,        // 分类名称   account: String,         // 账户名称   note: String,            // 备注   date: Date,              // 交易日期   createdAt: Date,         // 创建时间   updatedAt: Date          // 更新时间 }</w:t>
      </w:r>
    </w:p>
    <w:p w14:paraId="5EA5D364">
      <w:r>
        <w:rPr>
          <w:rFonts w:ascii="Times New Roman" w:hAnsi="Times New Roman" w:eastAsia="宋体" w:cstheme="minorBidi"/>
          <w:sz w:val="24"/>
          <w:szCs w:val="24"/>
        </w:rPr>
        <w:t>Account集合：存储账户信息</w:t>
      </w:r>
    </w:p>
    <w:p w14:paraId="0F5BF756">
      <w:r>
        <w:rPr>
          <w:rFonts w:ascii="Times New Roman" w:hAnsi="Times New Roman" w:eastAsia="宋体" w:cstheme="minorBidi"/>
          <w:sz w:val="24"/>
          <w:szCs w:val="24"/>
        </w:rPr>
        <w:t>{   _id: ObjectId,           // 账户ID   userId: ObjectId,        // 用户ID   name: String,            // 账户名称   type: String,            // 账户类型   icon: String,            // 图标   balance: Number,         // 当前余额   createdAt: Date,         // 创建时间   updatedAt: Date          // 更新时间 }</w:t>
      </w:r>
    </w:p>
    <w:p w14:paraId="4B15BD6D">
      <w:r>
        <w:rPr>
          <w:rFonts w:ascii="Times New Roman" w:hAnsi="Times New Roman" w:eastAsia="宋体" w:cstheme="minorBidi"/>
          <w:sz w:val="24"/>
          <w:szCs w:val="24"/>
        </w:rPr>
        <w:t>Category集合：存储分类信息</w:t>
      </w:r>
    </w:p>
    <w:p w14:paraId="349F404F">
      <w:r>
        <w:rPr>
          <w:rFonts w:ascii="Times New Roman" w:hAnsi="Times New Roman" w:eastAsia="宋体" w:cstheme="minorBidi"/>
          <w:sz w:val="24"/>
          <w:szCs w:val="24"/>
        </w:rPr>
        <w:t>{   _id: ObjectId,           // 分类ID   name: String,            // 分类名称   type: String,            // 类型：income/expense   icon: String,            // 图标   color: String,           // 颜色   isSystem: Boolean,       // 是否系统预设   createdAt: Date,         // 创建时间   updatedAt: Date          // 更新时间 }</w:t>
      </w:r>
    </w:p>
    <w:p w14:paraId="2317582D">
      <w:r>
        <w:rPr>
          <w:rFonts w:ascii="Times New Roman" w:hAnsi="Times New Roman" w:eastAsia="宋体" w:cstheme="minorBidi"/>
          <w:sz w:val="24"/>
          <w:szCs w:val="24"/>
        </w:rPr>
        <w:t>Notification集合：存储通知消息</w:t>
      </w:r>
    </w:p>
    <w:p w14:paraId="1A90D87A">
      <w:r>
        <w:rPr>
          <w:rFonts w:ascii="Times New Roman" w:hAnsi="Times New Roman" w:eastAsia="宋体" w:cstheme="minorBidi"/>
          <w:sz w:val="24"/>
          <w:szCs w:val="24"/>
        </w:rPr>
        <w:t>{   _id: ObjectId,           // 通知ID   userId: ObjectId,        // 用户ID   type: String,            // 类型：budget_alert/achievement/system   title: String,           // 标题   content: String,         // 内容   isRead: Boolean,        // 是否已读   data: Object,            // 扩展数据   createdAt: Date,         // 创建时间   updatedAt: Date          // 更新时间 }</w:t>
      </w:r>
    </w:p>
    <w:p w14:paraId="266C3F55">
      <w:r>
        <w:rPr>
          <w:rFonts w:ascii="Times New Roman" w:hAnsi="Times New Roman" w:eastAsia="宋体" w:cstheme="minorBidi"/>
          <w:sz w:val="24"/>
          <w:szCs w:val="24"/>
        </w:rPr>
        <w:t>UserConfig集合：存储用户配置</w:t>
      </w:r>
    </w:p>
    <w:p w14:paraId="50BA4DD1">
      <w:r>
        <w:rPr>
          <w:rFonts w:ascii="Times New Roman" w:hAnsi="Times New Roman" w:eastAsia="宋体" w:cstheme="minorBidi"/>
          <w:sz w:val="24"/>
          <w:szCs w:val="24"/>
        </w:rPr>
        <w:t>{   _id: ObjectId,           // 配置ID   userId: ObjectId,        // 用户ID   budget: {                // 预算设置     monthly: Number,       // 月度预算     yearly: Number,        // 年度预算     alertThreshold: Number // 预警阈值（百分比）   },   theme: {                 // 主题设置     background: String,    // 背景渐变     primaryColor: String,  // 主色调     glassBlur: Number,     // 毛玻璃模糊度     pattern: String,       // 背景图案     presetId: String,      // 主题预设ID     customBgUrl: String    // 自定义背景图片   },   notification: {          // 通知设置     budgetAlert: Boolean,  // 预算预警     riskAlert: Boolean,    // 风险预警     systemAlert: Boolean   // 系统通知   },   financialHealth: {       // 财务健康评分     score: Number,         // 评分（0-100）     riskLevel: String,     // 风险等级     lastCalculatedAt: Date // 最后计算时间   } }</w:t>
      </w:r>
    </w:p>
    <w:p w14:paraId="7C3C49C5">
      <w:r>
        <w:rPr>
          <w:rFonts w:ascii="Times New Roman" w:hAnsi="Times New Roman" w:eastAsia="宋体" w:cstheme="minorBidi"/>
          <w:sz w:val="24"/>
          <w:szCs w:val="24"/>
        </w:rPr>
        <w:t>OperationLog集合：存储操作日志</w:t>
      </w:r>
    </w:p>
    <w:p w14:paraId="1B7CC953">
      <w:r>
        <w:rPr>
          <w:rFonts w:ascii="Times New Roman" w:hAnsi="Times New Roman" w:eastAsia="宋体" w:cstheme="minorBidi"/>
          <w:sz w:val="24"/>
          <w:szCs w:val="24"/>
        </w:rPr>
        <w:t>{   _id: ObjectId,           // 日志ID   userId: ObjectId,        // 操作人ID   action: String,          // 操作类型   details: String,         // 操作详情   createdAt: Date          // 操作时间 }</w:t>
      </w:r>
    </w:p>
    <w:p w14:paraId="2BC524F4">
      <w:r>
        <w:rPr>
          <w:rFonts w:ascii="Times New Roman" w:hAnsi="Times New Roman" w:eastAsia="宋体" w:cstheme="minorBidi"/>
          <w:sz w:val="24"/>
          <w:szCs w:val="24"/>
        </w:rPr>
        <w:t>为了优化查询性能，系统在Transaction集合上建立了复合索引：{userId: 1, date: -1}用于按用户和时间排序查询；{userId: 1, type: 1}用于按用户和类型筛选；{category: 1}用于分类统计。在UserConfig集合上建立了{financialHealth.riskLevel: 1}索引用于风险等级查询。</w:t>
      </w:r>
    </w:p>
    <w:p w14:paraId="0B27B7CA">
      <w:pPr>
        <w:ind w:left="0" w:leftChars="0" w:firstLine="0" w:firstLineChars="0"/>
      </w:pPr>
    </w:p>
    <w:p w14:paraId="52F61724">
      <w:pPr>
        <w:pStyle w:val="3"/>
        <w:jc w:val="center"/>
        <w:outlineLvl w:val="1"/>
      </w:pPr>
      <w:bookmarkStart w:id="59" w:name="_Toc1689747817"/>
      <w:bookmarkStart w:id="60" w:name="_Toc003"/>
      <w:bookmarkStart w:id="61" w:name="_Toc1802555042"/>
      <w:bookmarkStart w:id="62" w:name="_Toc30850927"/>
      <w:r>
        <w:rPr>
          <w:rFonts w:ascii="Times New Roman" w:hAnsi="Times New Roman" w:eastAsia="黑体" w:cs="Times New Roman"/>
          <w:b/>
          <w:sz w:val="28"/>
          <w:szCs w:val="24"/>
        </w:rPr>
        <w:br w:type="page"/>
      </w:r>
      <w:r>
        <w:rPr>
          <w:rFonts w:ascii="Times New Roman" w:hAnsi="Times New Roman" w:eastAsia="黑体" w:cs="Times New Roman"/>
          <w:b/>
          <w:sz w:val="28"/>
          <w:szCs w:val="24"/>
        </w:rPr>
        <w:t>3 系统详细设计与实现</w:t>
      </w:r>
      <w:bookmarkEnd w:id="59"/>
      <w:bookmarkEnd w:id="60"/>
      <w:bookmarkEnd w:id="61"/>
      <w:bookmarkEnd w:id="62"/>
    </w:p>
    <w:p w14:paraId="3FB90550">
      <w:pPr>
        <w:pStyle w:val="4"/>
        <w:numPr>
          <w:ilvl w:val="0"/>
          <w:numId w:val="0"/>
        </w:numPr>
        <w:tabs>
          <w:tab w:val="left" w:pos="919"/>
          <w:tab w:val="left" w:pos="920"/>
        </w:tabs>
        <w:ind w:leftChars="0"/>
        <w:outlineLvl w:val="2"/>
        <w:rPr>
          <w:rFonts w:hint="eastAsia"/>
          <w:spacing w:val="-3"/>
          <w:lang w:val="en-US" w:eastAsia="zh-CN"/>
        </w:rPr>
      </w:pPr>
      <w:bookmarkStart w:id="63" w:name="_Toc790110003"/>
      <w:bookmarkStart w:id="64" w:name="_Toc990782665"/>
      <w:bookmarkStart w:id="65" w:name="_Toc967971162"/>
      <w:r>
        <w:rPr>
          <w:rFonts w:hint="eastAsia"/>
          <w:spacing w:val="-3"/>
          <w:lang w:val="en-US" w:eastAsia="zh-CN"/>
        </w:rPr>
        <w:t>3.1 基于Koa的后端服务层架构设计</w:t>
      </w:r>
      <w:bookmarkEnd w:id="63"/>
      <w:bookmarkEnd w:id="64"/>
      <w:bookmarkEnd w:id="65"/>
    </w:p>
    <w:p w14:paraId="2E7E58E2">
      <w:pPr>
        <w:pStyle w:val="5"/>
        <w:outlineLvl w:val="3"/>
        <w:rPr>
          <w:rFonts w:hint="eastAsia"/>
          <w:shd w:val="clear" w:color="auto" w:fill="FFFFFF"/>
          <w:lang w:val="en-US"/>
        </w:rPr>
      </w:pPr>
      <w:bookmarkStart w:id="66" w:name="_Toc1487431020"/>
      <w:r>
        <w:rPr>
          <w:rFonts w:hint="eastAsia"/>
          <w:shd w:val="clear" w:color="auto" w:fill="FFFFFF"/>
          <w:lang w:val="en-US"/>
        </w:rPr>
        <w:t>3.1.1 Koa框架概述</w:t>
      </w:r>
      <w:bookmarkEnd w:id="66"/>
    </w:p>
    <w:p w14:paraId="368A5F24">
      <w:r>
        <w:rPr>
          <w:rFonts w:ascii="Times New Roman" w:hAnsi="Times New Roman" w:eastAsia="宋体" w:cstheme="minorBidi"/>
          <w:sz w:val="24"/>
          <w:szCs w:val="24"/>
        </w:rPr>
        <w:t>Koa是由Express团队设计的新一代Web框架，旨在为Web应用和API提供更小、更具表现力且更强大的基础。与Express相比，Koa采用了更加简洁和优雅的设计理念。</w:t>
      </w:r>
    </w:p>
    <w:p w14:paraId="07353B14">
      <w:r>
        <w:rPr>
          <w:rFonts w:ascii="Times New Roman" w:hAnsi="Times New Roman" w:eastAsia="宋体" w:cstheme="minorBidi"/>
          <w:sz w:val="24"/>
          <w:szCs w:val="24"/>
        </w:rPr>
        <w:t>Koa的核心库非常小巧，只提供了最基础的功能，包括中间件调度、请求处理、响应处理等。其他功能如路由、静态文件服务、模板引擎等都需要通过中间件扩展实现。这种设计使得Koa保持了极高的灵活性，开发者可以根据项目需求选择合适的中间件组合。</w:t>
      </w:r>
    </w:p>
    <w:p w14:paraId="2903F898">
      <w:r>
        <w:rPr>
          <w:rFonts w:ascii="Times New Roman" w:hAnsi="Times New Roman" w:eastAsia="宋体" w:cstheme="minorBidi"/>
          <w:sz w:val="24"/>
          <w:szCs w:val="24"/>
        </w:rPr>
        <w:t>Koa另一个重要的特点是充分利用了ES6的async/await语法。在Koa中，所有的中间件和处理函数都是async函数，异步操作通过await关键字等待结果。这种同步化的异步编程方式使得代码逻辑更加清晰，避免了回调函数嵌套的问题。</w:t>
      </w:r>
    </w:p>
    <w:p w14:paraId="37920043">
      <w:r>
        <w:rPr>
          <w:rFonts w:ascii="Times New Roman" w:hAnsi="Times New Roman" w:eastAsia="宋体" w:cstheme="minorBidi"/>
          <w:sz w:val="24"/>
          <w:szCs w:val="24"/>
        </w:rPr>
        <w:t>Koa的中间件机制采用了洋葱模型。请求从外到内穿过每一个中间件，处理完成后响应从内到外返回。每个中间件都有机会在请求进入和响应返回两个阶段执行逻辑，这种设计非常适合实现日志记录、错误处理、CORS跨域等功能。</w:t>
      </w:r>
    </w:p>
    <w:p w14:paraId="3803BF83">
      <w:pPr>
        <w:pStyle w:val="5"/>
        <w:outlineLvl w:val="3"/>
        <w:rPr>
          <w:rFonts w:hint="eastAsia"/>
          <w:shd w:val="clear" w:color="auto" w:fill="FFFFFF"/>
          <w:lang w:val="en-US"/>
        </w:rPr>
      </w:pPr>
      <w:bookmarkStart w:id="67" w:name="_Toc396018413"/>
      <w:r>
        <w:rPr>
          <w:rFonts w:hint="eastAsia"/>
          <w:shd w:val="clear" w:color="auto" w:fill="FFFFFF"/>
          <w:lang w:val="en-US"/>
        </w:rPr>
        <w:t>3.1.2 后端服务层架构设计</w:t>
      </w:r>
      <w:bookmarkEnd w:id="67"/>
    </w:p>
    <w:p w14:paraId="6BBEA46B">
      <w:r>
        <w:rPr>
          <w:rFonts w:ascii="Times New Roman" w:hAnsi="Times New Roman" w:eastAsia="宋体" w:cstheme="minorBidi"/>
          <w:sz w:val="24"/>
          <w:szCs w:val="24"/>
        </w:rPr>
        <w:t>本系统后端服务采用Koa框架构建，整体架构分为以下几个层次：</w:t>
      </w:r>
    </w:p>
    <w:p w14:paraId="15628537">
      <w:r>
        <w:rPr>
          <w:rFonts w:ascii="Times New Roman" w:hAnsi="Times New Roman" w:eastAsia="宋体" w:cstheme="minorBidi"/>
          <w:sz w:val="24"/>
          <w:szCs w:val="24"/>
        </w:rPr>
        <w:t>入口层（Entry Layer）：main.js作为应用入口，负责加载配置、连接数据库、注册路由、启动服务器等初始化工作。</w:t>
      </w:r>
    </w:p>
    <w:p w14:paraId="060C90E7">
      <w:r>
        <w:rPr>
          <w:rFonts w:ascii="Times New Roman" w:hAnsi="Times New Roman" w:eastAsia="宋体" w:cstheme="minorBidi"/>
          <w:sz w:val="24"/>
          <w:szCs w:val="24"/>
        </w:rPr>
        <w:t>中间件层（Middleware Layer）：按顺序注册各种中间件，包括CORS跨域中间件、请求体解析中间件、日志中间件、错误处理中间件、JWT认证中间件等。</w:t>
      </w:r>
    </w:p>
    <w:p w14:paraId="3AF60980">
      <w:r>
        <w:rPr>
          <w:rFonts w:ascii="Times New Roman" w:hAnsi="Times New Roman" w:eastAsia="宋体" w:cstheme="minorBidi"/>
          <w:sz w:val="24"/>
          <w:szCs w:val="24"/>
        </w:rPr>
        <w:t>路由层（Router Layer）：按照业务模块划分路由，将相关的接口组织在一起。本系统定义了auth、user、transaction、account、category、notification、admin、import等路由模块。</w:t>
      </w:r>
    </w:p>
    <w:p w14:paraId="5CEFEC07">
      <w:r>
        <w:rPr>
          <w:rFonts w:ascii="Times New Roman" w:hAnsi="Times New Roman" w:eastAsia="宋体" w:cstheme="minorBidi"/>
          <w:sz w:val="24"/>
          <w:szCs w:val="24"/>
        </w:rPr>
        <w:t>控制器层（Controller Layer）：路由处理函数，负责接收请求参数、调用业务逻辑、返回响应数据。控制器不包含复杂的业务逻辑，主要起协调作用。</w:t>
      </w:r>
    </w:p>
    <w:p w14:paraId="206E00E7">
      <w:r>
        <w:rPr>
          <w:rFonts w:ascii="Times New Roman" w:hAnsi="Times New Roman" w:eastAsia="宋体" w:cstheme="minorBidi"/>
          <w:sz w:val="24"/>
          <w:szCs w:val="24"/>
        </w:rPr>
        <w:t>服务层（Service Layer）：封装具体的业务逻辑，如用户注册、记账创建、统计计算等。服务层直接与数据库交互，实现数据的增删改查操作。</w:t>
      </w:r>
    </w:p>
    <w:p w14:paraId="0620B666">
      <w:r>
        <w:rPr>
          <w:rFonts w:ascii="Times New Roman" w:hAnsi="Times New Roman" w:eastAsia="宋体" w:cstheme="minorBidi"/>
          <w:sz w:val="24"/>
          <w:szCs w:val="24"/>
        </w:rPr>
        <w:t>模型层（Model Layer）：定义MongoDB集合的数据结构和静态方法。本系统使用Mongoose ODM库来操作MongoDB。</w:t>
      </w:r>
    </w:p>
    <w:p w14:paraId="57CE2E49">
      <w:r>
        <w:rPr>
          <w:rFonts w:ascii="Times New Roman" w:hAnsi="Times New Roman" w:eastAsia="宋体" w:cstheme="minorBidi"/>
          <w:sz w:val="24"/>
          <w:szCs w:val="24"/>
        </w:rPr>
        <w:t>工具层（Utils Layer）：封装各种工具函数，如JWT生成和验证、密码加密、验证码生成、浮点数精度计算、风险评估计算等。</w:t>
      </w:r>
    </w:p>
    <w:p w14:paraId="0AAD5ED9">
      <w:pPr>
        <w:pStyle w:val="5"/>
        <w:outlineLvl w:val="3"/>
        <w:rPr>
          <w:rFonts w:hint="eastAsia"/>
          <w:shd w:val="clear" w:color="auto" w:fill="FFFFFF"/>
          <w:lang w:val="en-US"/>
        </w:rPr>
      </w:pPr>
      <w:r>
        <w:rPr>
          <w:rFonts w:hint="eastAsia"/>
          <w:shd w:val="clear" w:color="auto" w:fill="FFFFFF"/>
          <w:lang w:val="en-US"/>
        </w:rPr>
        <w:t>3.1.3 RESTful API设计</w:t>
      </w:r>
    </w:p>
    <w:p w14:paraId="0FBA9677">
      <w:r>
        <w:rPr>
          <w:rFonts w:ascii="Times New Roman" w:hAnsi="Times New Roman" w:eastAsia="宋体" w:cstheme="minorBidi"/>
          <w:sz w:val="24"/>
          <w:szCs w:val="24"/>
        </w:rPr>
        <w:t>本系统采用RESTful风格设计API接口，遵循资源导向的URL设计和标准HTTP方法语义。API前缀统一为/api，具体接口设计如下：</w:t>
      </w:r>
    </w:p>
    <w:p w14:paraId="18E02A39">
      <w:r>
        <w:rPr>
          <w:rFonts w:ascii="Times New Roman" w:hAnsi="Times New Roman" w:eastAsia="宋体" w:cstheme="minorBidi"/>
          <w:sz w:val="24"/>
          <w:szCs w:val="24"/>
        </w:rPr>
        <w:t>认证接口： - POST /api/auth/register - 用户注册 - POST /api/auth/login - 用户登录 - POST /api/auth/send-code - 发送验证码 - POST /api/auth/reset-password - 重置密码</w:t>
      </w:r>
    </w:p>
    <w:p w14:paraId="062D1EF0">
      <w:r>
        <w:rPr>
          <w:rFonts w:ascii="Times New Roman" w:hAnsi="Times New Roman" w:eastAsia="宋体" w:cstheme="minorBidi"/>
          <w:sz w:val="24"/>
          <w:szCs w:val="24"/>
        </w:rPr>
        <w:t>用户接口： - GET /api/user/profile - 获取个人信息 - PUT /api/user/profile - 更新个人信息 - PUT /api/user/password - 修改密码 - GET /api/user/config - 获取用户配置 - PUT /api/user/config - 更新用户配置</w:t>
      </w:r>
    </w:p>
    <w:p w14:paraId="447BC060">
      <w:r>
        <w:rPr>
          <w:rFonts w:ascii="Times New Roman" w:hAnsi="Times New Roman" w:eastAsia="宋体" w:cstheme="minorBidi"/>
          <w:sz w:val="24"/>
          <w:szCs w:val="24"/>
        </w:rPr>
        <w:t>记账接口： - GET /api/transactions - 获取记账列表（支持分页、筛选） - POST /api/transactions - 添加记账记录 - PUT /api/transactions/:id - 更新记账记录 - DELETE /api/transactions/:id - 删除记账记录 - GET /api/transactions/statistics - 获取统计信息 - GET /api/transactions/month-stats - 获取月度统计 - GET /api/transactions/daily-stats - 获取每日统计</w:t>
      </w:r>
    </w:p>
    <w:p w14:paraId="08DF1CB9">
      <w:r>
        <w:rPr>
          <w:rFonts w:ascii="Times New Roman" w:hAnsi="Times New Roman" w:eastAsia="宋体" w:cstheme="minorBidi"/>
          <w:sz w:val="24"/>
          <w:szCs w:val="24"/>
        </w:rPr>
        <w:t>账户接口： - GET /api/accounts - 获取账户列表 - POST /api/accounts - 创建账户 - PUT /api/accounts/:id - 更新账户 - DELETE /api/accounts/:id - 删除账户 - POST /api/accounts/transfer - 转账</w:t>
      </w:r>
    </w:p>
    <w:p w14:paraId="4F3710F9">
      <w:r>
        <w:rPr>
          <w:rFonts w:ascii="Times New Roman" w:hAnsi="Times New Roman" w:eastAsia="宋体" w:cstheme="minorBidi"/>
          <w:sz w:val="24"/>
          <w:szCs w:val="24"/>
        </w:rPr>
        <w:t>分类接口： - GET /api/categories - 获取分类列表 - POST /api/categories - 创建分类 - PUT /api/categories/:id - 更新分类 - DELETE /api/categories/:id - 删除分类</w:t>
      </w:r>
    </w:p>
    <w:p w14:paraId="7DD52CA1">
      <w:r>
        <w:rPr>
          <w:rFonts w:ascii="Times New Roman" w:hAnsi="Times New Roman" w:eastAsia="宋体" w:cstheme="minorBidi"/>
          <w:sz w:val="24"/>
          <w:szCs w:val="24"/>
        </w:rPr>
        <w:t>通知接口： - GET /api/notifications - 获取通知列表 - PUT /api/notifications/:id/read - 标记已读 - PUT /api/notifications/read-all - 全部已读 - GET /api/notifications/unread-count - 未读数量</w:t>
      </w:r>
    </w:p>
    <w:p w14:paraId="68DCF871">
      <w:r>
        <w:rPr>
          <w:rFonts w:ascii="Times New Roman" w:hAnsi="Times New Roman" w:eastAsia="宋体" w:cstheme="minorBidi"/>
          <w:sz w:val="24"/>
          <w:szCs w:val="24"/>
        </w:rPr>
        <w:t>导入接口： - POST /api/import/wechat - 导入微信账单 - POST /api/import/alipay - 导入支付宝账单</w:t>
      </w:r>
    </w:p>
    <w:p w14:paraId="42F40A72">
      <w:r>
        <w:rPr>
          <w:rFonts w:ascii="Times New Roman" w:hAnsi="Times New Roman" w:eastAsia="宋体" w:cstheme="minorBidi"/>
          <w:sz w:val="24"/>
          <w:szCs w:val="24"/>
        </w:rPr>
        <w:t>管理员接口： - GET /api/admin/users - 用户列表 - PUT /api/admin/users/:id/status - 修改用户状态 - GET /api/admin/statistics - 全局统计 - POST /api/admin/categories - 添加系统分类 - GET /api/admin/dashboard-stats - 仪表盘统计 - GET /api/admin/risk-users - 风险用户列表 - GET /api/admin/risk-distribution - 风险分布 - POST /api/admin/send-alert - 发送风险提醒 - POST /api/admin/batch-alert - 批量发送提醒 - GET /api/admin/export - 数据导出 - GET /api/admin/operation-logs - 操作日志 - GET /api/admin/message-templates - 消息模板 - PUT /api/admin/message-templates - 更新消息模板</w:t>
      </w:r>
    </w:p>
    <w:p w14:paraId="5B791116">
      <w:pPr>
        <w:pStyle w:val="4"/>
        <w:numPr>
          <w:ilvl w:val="0"/>
          <w:numId w:val="0"/>
        </w:numPr>
        <w:tabs>
          <w:tab w:val="left" w:pos="919"/>
          <w:tab w:val="left" w:pos="920"/>
        </w:tabs>
        <w:ind w:leftChars="0"/>
        <w:outlineLvl w:val="2"/>
        <w:rPr>
          <w:rFonts w:hint="eastAsia"/>
          <w:spacing w:val="-3"/>
          <w:lang w:val="en-US" w:eastAsia="zh-CN"/>
        </w:rPr>
      </w:pPr>
      <w:bookmarkStart w:id="68" w:name="_Toc236195095"/>
      <w:bookmarkStart w:id="69" w:name="_Toc496051817"/>
      <w:bookmarkStart w:id="70" w:name="_Toc1502693709"/>
      <w:r>
        <w:rPr>
          <w:rFonts w:hint="eastAsia"/>
          <w:spacing w:val="-3"/>
          <w:lang w:val="en-US" w:eastAsia="zh-CN"/>
        </w:rPr>
        <w:t>3.2 核心业务逻辑与数据模型设计</w:t>
      </w:r>
      <w:bookmarkEnd w:id="68"/>
      <w:bookmarkEnd w:id="69"/>
      <w:bookmarkEnd w:id="70"/>
    </w:p>
    <w:p w14:paraId="0797684E">
      <w:pPr>
        <w:pStyle w:val="5"/>
        <w:outlineLvl w:val="3"/>
        <w:rPr>
          <w:rFonts w:hint="eastAsia"/>
          <w:shd w:val="clear" w:color="auto" w:fill="FFFFFF"/>
          <w:lang w:val="en-US"/>
        </w:rPr>
      </w:pPr>
      <w:bookmarkStart w:id="71" w:name="_Toc1181182009"/>
      <w:r>
        <w:rPr>
          <w:rFonts w:hint="eastAsia"/>
          <w:shd w:val="clear" w:color="auto" w:fill="FFFFFF"/>
          <w:lang w:val="en-US"/>
        </w:rPr>
        <w:t>3.2.1 用户认证业务逻辑</w:t>
      </w:r>
      <w:bookmarkEnd w:id="71"/>
    </w:p>
    <w:p w14:paraId="6A5B81E8">
      <w:r>
        <w:rPr>
          <w:rFonts w:ascii="Times New Roman" w:hAnsi="Times New Roman" w:eastAsia="宋体" w:cstheme="minorBidi"/>
          <w:sz w:val="24"/>
          <w:szCs w:val="24"/>
        </w:rPr>
        <w:t>用户认证是系统的安全门户，本系统采用JWT实现无状态认证。认证流程如下：</w:t>
      </w:r>
    </w:p>
    <w:p w14:paraId="0D4D3EB7">
      <w:r>
        <w:rPr>
          <w:rFonts w:ascii="Times New Roman" w:hAnsi="Times New Roman" w:eastAsia="宋体" w:cstheme="minorBidi"/>
          <w:sz w:val="24"/>
          <w:szCs w:val="24"/>
        </w:rPr>
        <w:t>（1）用户注册时，前端提交用户名、邮箱、密码等信息。后端验证邮箱格式和密码强度，查询数据库确认邮箱未被注册。然后使用bcryptjs对密码进行加密存储，生成用户记录并返回成功响应。</w:t>
      </w:r>
    </w:p>
    <w:p w14:paraId="3EC9F846">
      <w:r>
        <w:rPr>
          <w:rFonts w:ascii="Times New Roman" w:hAnsi="Times New Roman" w:eastAsia="宋体" w:cstheme="minorBidi"/>
          <w:sz w:val="24"/>
          <w:szCs w:val="24"/>
        </w:rPr>
        <w:t>（2）用户登录时，前端提交邮箱和密码。后端根据邮箱查询用户记录，不存在则返回错误。验证密码正确后，生成JWT令牌，包含用户ID、角色、过期时间等信息。令牌返回给前端，前端存储在localStorage中，后续请求通过Authorization头携带令牌。</w:t>
      </w:r>
    </w:p>
    <w:p w14:paraId="264B320A">
      <w:r>
        <w:rPr>
          <w:rFonts w:ascii="Times New Roman" w:hAnsi="Times New Roman" w:eastAsia="宋体" w:cstheme="minorBidi"/>
          <w:sz w:val="24"/>
          <w:szCs w:val="24"/>
        </w:rPr>
        <w:t>（3）JWT中间件拦截需要认证的请求，从Authorization头提取令牌并验证签名。验证通过后将用户信息挂载到ctx.state上，传递给后续处理函数。验证失败返回401未授权错误。</w:t>
      </w:r>
    </w:p>
    <w:p w14:paraId="59A778D0">
      <w:r>
        <w:rPr>
          <w:rFonts w:ascii="Times New Roman" w:hAnsi="Times New Roman" w:eastAsia="宋体" w:cstheme="minorBidi"/>
          <w:sz w:val="24"/>
          <w:szCs w:val="24"/>
        </w:rPr>
        <w:t>（4）JWT令牌设计包含过期时间，本系统设置为24小时。前端在检测到令牌过期后，需要重新登录获取新令牌。也可以实现Refresh Token机制，在令牌过期前自动刷新。</w:t>
      </w:r>
    </w:p>
    <w:p w14:paraId="752E61A2">
      <w:pPr>
        <w:pStyle w:val="5"/>
        <w:outlineLvl w:val="3"/>
        <w:rPr>
          <w:rFonts w:hint="eastAsia"/>
          <w:shd w:val="clear" w:color="auto" w:fill="FFFFFF"/>
          <w:lang w:val="en-US"/>
        </w:rPr>
      </w:pPr>
      <w:bookmarkStart w:id="72" w:name="_Toc787192395"/>
      <w:r>
        <w:rPr>
          <w:rFonts w:hint="eastAsia"/>
          <w:shd w:val="clear" w:color="auto" w:fill="FFFFFF"/>
          <w:lang w:val="en-US"/>
        </w:rPr>
        <w:t>3.2.2 记账管理业务逻辑</w:t>
      </w:r>
      <w:bookmarkEnd w:id="72"/>
    </w:p>
    <w:p w14:paraId="6F490A48">
      <w:r>
        <w:rPr>
          <w:rFonts w:ascii="Times New Roman" w:hAnsi="Times New Roman" w:eastAsia="宋体" w:cstheme="minorBidi"/>
          <w:sz w:val="24"/>
          <w:szCs w:val="24"/>
        </w:rPr>
        <w:t>记账是系统的核心功能，业务逻辑最为复杂。记账流程如下：</w:t>
      </w:r>
    </w:p>
    <w:p w14:paraId="755BD478">
      <w:r>
        <w:rPr>
          <w:rFonts w:ascii="Times New Roman" w:hAnsi="Times New Roman" w:eastAsia="宋体" w:cstheme="minorBidi"/>
          <w:sz w:val="24"/>
          <w:szCs w:val="24"/>
        </w:rPr>
        <w:t>（1）添加记账时，前端提交记账数据包括类型、金额、分类、账户、日期、备注等。服务器首先验证必填字段是否存在，然后验证分类与类型是否匹配（如”工资”分类只能用于收入记录）。</w:t>
      </w:r>
    </w:p>
    <w:p w14:paraId="2FBF1B1D">
      <w:r>
        <w:rPr>
          <w:rFonts w:ascii="Times New Roman" w:hAnsi="Times New Roman" w:eastAsia="宋体" w:cstheme="minorBidi"/>
          <w:sz w:val="24"/>
          <w:szCs w:val="24"/>
        </w:rPr>
        <w:t>（2）验证通过后，创建Transaction记录保存到数据库。同时更新对应账户的余额：如果是收入则增加余额，如果是支出则减少余额。</w:t>
      </w:r>
    </w:p>
    <w:p w14:paraId="03BBC46A">
      <w:r>
        <w:rPr>
          <w:rFonts w:ascii="Times New Roman" w:hAnsi="Times New Roman" w:eastAsia="宋体" w:cstheme="minorBidi"/>
          <w:sz w:val="24"/>
          <w:szCs w:val="24"/>
        </w:rPr>
        <w:t>（3）添加支出记录后，系统自动检查预算预警。如果用户设置了月度预算且开启了预警功能，系统计算当月支出总额和预算使用率，超过阈值则创建预警通知。</w:t>
      </w:r>
    </w:p>
    <w:p w14:paraId="34549240">
      <w:r>
        <w:rPr>
          <w:rFonts w:ascii="Times New Roman" w:hAnsi="Times New Roman" w:eastAsia="宋体" w:cstheme="minorBidi"/>
          <w:sz w:val="24"/>
          <w:szCs w:val="24"/>
        </w:rPr>
        <w:t>（4）记账列表查询支持多种筛选条件：按类型筛选（收入/支出）、按分类筛选、按日期范围筛选、按关键词搜索备注。分页返回指定页码和大小的记录，按日期倒序排列。</w:t>
      </w:r>
    </w:p>
    <w:p w14:paraId="07ED3DCC">
      <w:r>
        <w:rPr>
          <w:rFonts w:ascii="Times New Roman" w:hAnsi="Times New Roman" w:eastAsia="宋体" w:cstheme="minorBidi"/>
          <w:sz w:val="24"/>
          <w:szCs w:val="24"/>
        </w:rPr>
        <w:t>（5）统计接口返回指定时间范围内的收支汇总。分别聚合收入总额、支出总额，计算结余。按分类聚合支出明细，返回各类别的金额和占比。</w:t>
      </w:r>
    </w:p>
    <w:p w14:paraId="4F1D8A2B">
      <w:pPr>
        <w:pStyle w:val="5"/>
        <w:outlineLvl w:val="3"/>
        <w:rPr>
          <w:rFonts w:hint="eastAsia"/>
          <w:shd w:val="clear" w:color="auto" w:fill="FFFFFF"/>
          <w:lang w:val="en-US"/>
        </w:rPr>
      </w:pPr>
      <w:bookmarkStart w:id="73" w:name="_Toc1843317245"/>
      <w:r>
        <w:rPr>
          <w:rFonts w:hint="eastAsia"/>
          <w:shd w:val="clear" w:color="auto" w:fill="FFFFFF"/>
          <w:lang w:val="en-US"/>
        </w:rPr>
        <w:t>3.2.3 账单导入业务逻辑</w:t>
      </w:r>
      <w:bookmarkEnd w:id="73"/>
    </w:p>
    <w:p w14:paraId="46700E58">
      <w:r>
        <w:rPr>
          <w:rFonts w:ascii="Times New Roman" w:hAnsi="Times New Roman" w:eastAsia="宋体" w:cstheme="minorBidi"/>
          <w:sz w:val="24"/>
          <w:szCs w:val="24"/>
        </w:rPr>
        <w:t>账单导入是提高用户体验的重要功能，支持微信支付和支付宝两种主流支付平台的账单文件。</w:t>
      </w:r>
    </w:p>
    <w:p w14:paraId="05D56272">
      <w:r>
        <w:rPr>
          <w:rFonts w:ascii="Times New Roman" w:hAnsi="Times New Roman" w:eastAsia="宋体" w:cstheme="minorBidi"/>
          <w:sz w:val="24"/>
          <w:szCs w:val="24"/>
        </w:rPr>
        <w:t>微信支付账单的解析流程：用户从微信支付导出Excel格式的月账单文件并上传至系统。系统使用xlsx库读取Excel文件，遍历工作表中的数据行。微信支付账单有固定的列结构，系统根据预设的列名映射关系匹配交易时间、交易类型、交易对方、金额、状态等字段。交易类型字段包含”支出”或”收入”关键字，匹配成功后提取金额数值。状态字段需为”交易成功”才会处理。</w:t>
      </w:r>
    </w:p>
    <w:p w14:paraId="07E31B01">
      <w:r>
        <w:rPr>
          <w:rFonts w:ascii="Times New Roman" w:hAnsi="Times New Roman" w:eastAsia="宋体" w:cstheme="minorBidi"/>
          <w:sz w:val="24"/>
          <w:szCs w:val="24"/>
        </w:rPr>
        <w:t>支付宝账单的解析流程：用户从支付宝导出CSV格式的账单文件。系统读取CSV文件后，按逗号分隔解析每行数据。支付宝账单有标准的表头行，系统通过表头匹配各列的位置。交易金额可能是正数（收入）或负数（支出），根据正负判断类型。交易对方字段需要额外处理，去除可能存在的引号和空格。</w:t>
      </w:r>
    </w:p>
    <w:p w14:paraId="29A93230">
      <w:r>
        <w:rPr>
          <w:rFonts w:ascii="Times New Roman" w:hAnsi="Times New Roman" w:eastAsia="宋体" w:cstheme="minorBidi"/>
          <w:sz w:val="24"/>
          <w:szCs w:val="24"/>
        </w:rPr>
        <w:t>导入过程中，系统会对每条记录进行分类智能匹配。根据交易对方的名称关键字进行匹配，如”美团”匹配”餐饮”分类，“地铁”匹配”交通”分类。匹配不成功的记录归入”其他”分类，用户可以在导入后手动调整。</w:t>
      </w:r>
    </w:p>
    <w:p w14:paraId="3D169F6C">
      <w:r>
        <w:rPr>
          <w:rFonts w:ascii="Times New Roman" w:hAnsi="Times New Roman" w:eastAsia="宋体" w:cstheme="minorBidi"/>
          <w:sz w:val="24"/>
          <w:szCs w:val="24"/>
        </w:rPr>
        <w:t>为避免重复导入，系统会检查相同用户、相同日期、相同金额、相同对方的记录是否已存在。已存在的记录跳过处理，导入结果返回成功数量和跳过数量。</w:t>
      </w:r>
    </w:p>
    <w:p w14:paraId="6BEEAC46">
      <w:pPr>
        <w:pStyle w:val="5"/>
        <w:outlineLvl w:val="3"/>
        <w:rPr>
          <w:rFonts w:hint="eastAsia"/>
          <w:shd w:val="clear" w:color="auto" w:fill="FFFFFF"/>
          <w:lang w:val="en-US"/>
        </w:rPr>
      </w:pPr>
      <w:r>
        <w:rPr>
          <w:rFonts w:hint="eastAsia"/>
          <w:shd w:val="clear" w:color="auto" w:fill="FFFFFF"/>
          <w:lang w:val="en-US"/>
        </w:rPr>
        <w:t>3.2.4 数据模型设计</w:t>
      </w:r>
    </w:p>
    <w:p w14:paraId="73545EF0">
      <w:r>
        <w:rPr>
          <w:rFonts w:ascii="Times New Roman" w:hAnsi="Times New Roman" w:eastAsia="宋体" w:cstheme="minorBidi"/>
          <w:sz w:val="24"/>
          <w:szCs w:val="24"/>
        </w:rPr>
        <w:t>使用Mongoose定义数据模型，提供Schema验证和中间件钩子。</w:t>
      </w:r>
    </w:p>
    <w:p w14:paraId="7FF09B68">
      <w:r>
        <w:rPr>
          <w:rFonts w:ascii="Times New Roman" w:hAnsi="Times New Roman" w:eastAsia="宋体" w:cstheme="minorBidi"/>
          <w:sz w:val="24"/>
          <w:szCs w:val="24"/>
        </w:rPr>
        <w:t>Transaction模型的定义代码：</w:t>
      </w:r>
    </w:p>
    <w:p w14:paraId="53A210D3">
      <w:r>
        <w:rPr>
          <w:rFonts w:ascii="Times New Roman" w:hAnsi="Times New Roman" w:eastAsia="宋体" w:cstheme="minorBidi"/>
          <w:sz w:val="24"/>
          <w:szCs w:val="24"/>
        </w:rPr>
        <w:t>const transactionSchema = new mongoose.Schema({   userId: {     type: mongoose.Schema.Types.ObjectId,     ref: 'User',     required: true,     index: true   },   type: {     type: String,     enum: ['income', 'expense'],     required: true   },   amount: {     type: Number,     required: true,     min: 0   },   category: {     type: String,     required: true   },   account: {     type: String,     default: '默认账户'   },   note: {     type: String,     default: ''   },   date: {     type: Date,     default: Date.now   } }, {   timestamps: true });  // 复合索引优化查询 transactionSchema.index({ userId: 1, date: -1 }); transactionSchema.index({ userId: 1, type: 1 }); transactionSchema.index({ category: 1 });  // 保存前更新账户余额 transactionSchema.pre('save', async function(next) {   if (this.isNew) {     const account = await Account.findOne({        userId: this.userId,        name: this.account      });     if (account) {       if (this.type === 'income') {         account.balance += this.amount;       } else {         account.balance -= this.amount;       }       await account.save();     }   }   next(); });  module.exports = mongoose.model('Transaction', transactionSchema);</w:t>
      </w:r>
    </w:p>
    <w:p w14:paraId="0BAC2DF5">
      <w:pPr>
        <w:pStyle w:val="4"/>
        <w:numPr>
          <w:ilvl w:val="0"/>
          <w:numId w:val="0"/>
        </w:numPr>
        <w:tabs>
          <w:tab w:val="left" w:pos="919"/>
          <w:tab w:val="left" w:pos="920"/>
        </w:tabs>
        <w:ind w:leftChars="0"/>
        <w:outlineLvl w:val="2"/>
        <w:rPr>
          <w:rFonts w:hint="eastAsia"/>
          <w:spacing w:val="-3"/>
          <w:lang w:val="en-US" w:eastAsia="zh-CN"/>
        </w:rPr>
      </w:pPr>
      <w:bookmarkStart w:id="74" w:name="_Toc611370665"/>
      <w:bookmarkStart w:id="75" w:name="_Toc1365478443"/>
      <w:r>
        <w:rPr>
          <w:rFonts w:hint="eastAsia"/>
          <w:spacing w:val="-3"/>
          <w:lang w:val="en-US" w:eastAsia="zh-CN"/>
        </w:rPr>
        <w:t>3.3 用户认证与权限控制机制实现</w:t>
      </w:r>
      <w:bookmarkEnd w:id="74"/>
      <w:bookmarkEnd w:id="75"/>
    </w:p>
    <w:p w14:paraId="7DF01D38">
      <w:pPr>
        <w:pStyle w:val="5"/>
        <w:outlineLvl w:val="3"/>
        <w:rPr>
          <w:rFonts w:hint="eastAsia"/>
          <w:shd w:val="clear" w:color="auto" w:fill="FFFFFF"/>
          <w:lang w:val="en-US"/>
        </w:rPr>
      </w:pPr>
      <w:bookmarkStart w:id="76" w:name="_Toc1752101845"/>
      <w:r>
        <w:rPr>
          <w:rFonts w:hint="eastAsia"/>
          <w:shd w:val="clear" w:color="auto" w:fill="FFFFFF"/>
          <w:lang w:val="en-US"/>
        </w:rPr>
        <w:t>3.3.1 JWT认证实现</w:t>
      </w:r>
      <w:bookmarkEnd w:id="76"/>
    </w:p>
    <w:p w14:paraId="0F88CBB9">
      <w:r>
        <w:rPr>
          <w:rFonts w:ascii="Times New Roman" w:hAnsi="Times New Roman" w:eastAsia="宋体" w:cstheme="minorBidi"/>
          <w:sz w:val="24"/>
          <w:szCs w:val="24"/>
        </w:rPr>
        <w:t>JWT（JSON Web Token）是一种开放标准，用于在各方之间安全地传输信息。本系统使用jsonwebtoken库生成和验证JWT令牌。</w:t>
      </w:r>
    </w:p>
    <w:p w14:paraId="23102D6F">
      <w:r>
        <w:rPr>
          <w:rFonts w:ascii="Times New Roman" w:hAnsi="Times New Roman" w:eastAsia="宋体" w:cstheme="minorBidi"/>
          <w:sz w:val="24"/>
          <w:szCs w:val="24"/>
        </w:rPr>
        <w:t>JWT令牌的生成：</w:t>
      </w:r>
    </w:p>
    <w:p w14:paraId="33E6CDE8">
      <w:r>
        <w:rPr>
          <w:rFonts w:ascii="Times New Roman" w:hAnsi="Times New Roman" w:eastAsia="宋体" w:cstheme="minorBidi"/>
          <w:sz w:val="24"/>
          <w:szCs w:val="24"/>
        </w:rPr>
        <w:t>const jwt = require('jsonwebtoken');  function generateToken(payload) {   return jwt.sign(payload, JWT_SECRET, {      expiresIn: '24h'  // 24小时过期   }); }  // payload示例 const payload = {   id: user._id,   username: user.username,   role: user.role };  const token = generateToken(payload);</w:t>
      </w:r>
    </w:p>
    <w:p w14:paraId="42068870">
      <w:r>
        <w:rPr>
          <w:rFonts w:ascii="Times New Roman" w:hAnsi="Times New Roman" w:eastAsia="宋体" w:cstheme="minorBidi"/>
          <w:sz w:val="24"/>
          <w:szCs w:val="24"/>
        </w:rPr>
        <w:t>JWT令牌的验证在中间件中完成：</w:t>
      </w:r>
    </w:p>
    <w:p w14:paraId="1A725422">
      <w:r>
        <w:rPr>
          <w:rFonts w:ascii="Times New Roman" w:hAnsi="Times New Roman" w:eastAsia="宋体" w:cstheme="minorBidi"/>
          <w:sz w:val="24"/>
          <w:szCs w:val="24"/>
        </w:rPr>
        <w:t>const jwtMiddleware = async (ctx, next) =&gt; {   const token = ctx.headers.authorization?.replace('Bearer ', '');      if (!token) {     ctx.status = 401;     ctx.body = { message: '未提供token' };     return;   }      try {     const decoded = jwt.verify(token, JWT_SECRET);     ctx.state.user = decoded;     await next();   } catch (err) {     ctx.status = 401;     ctx.body = { message: '无效的token' };   } };</w:t>
      </w:r>
    </w:p>
    <w:p w14:paraId="24EC34D5">
      <w:pPr>
        <w:pStyle w:val="5"/>
        <w:outlineLvl w:val="3"/>
        <w:rPr>
          <w:rFonts w:hint="eastAsia"/>
          <w:shd w:val="clear" w:color="auto" w:fill="FFFFFF"/>
          <w:lang w:val="en-US"/>
        </w:rPr>
      </w:pPr>
      <w:bookmarkStart w:id="77" w:name="_Toc1279941251"/>
      <w:r>
        <w:rPr>
          <w:rFonts w:hint="eastAsia"/>
          <w:shd w:val="clear" w:color="auto" w:fill="FFFFFF"/>
          <w:lang w:val="en-US"/>
        </w:rPr>
        <w:t>3.3.2 密码加密实现</w:t>
      </w:r>
      <w:bookmarkEnd w:id="77"/>
    </w:p>
    <w:p w14:paraId="162A7874">
      <w:r>
        <w:rPr>
          <w:rFonts w:ascii="Times New Roman" w:hAnsi="Times New Roman" w:eastAsia="宋体" w:cstheme="minorBidi"/>
          <w:sz w:val="24"/>
          <w:szCs w:val="24"/>
        </w:rPr>
        <w:t>用户密码采用bcryptjs进行加密存储。bcrypt是一种自适应哈希函数，可以抵御彩虹表攻击和暴力破解。本系统使用10轮盐度进行加密。</w:t>
      </w:r>
    </w:p>
    <w:p w14:paraId="28E042D2">
      <w:r>
        <w:rPr>
          <w:rFonts w:ascii="Times New Roman" w:hAnsi="Times New Roman" w:eastAsia="宋体" w:cstheme="minorBidi"/>
          <w:sz w:val="24"/>
          <w:szCs w:val="24"/>
        </w:rPr>
        <w:t>密码加密和验证：</w:t>
      </w:r>
    </w:p>
    <w:p w14:paraId="35BD2BDC">
      <w:r>
        <w:rPr>
          <w:rFonts w:ascii="Times New Roman" w:hAnsi="Times New Roman" w:eastAsia="宋体" w:cstheme="minorBidi"/>
          <w:sz w:val="24"/>
          <w:szCs w:val="24"/>
        </w:rPr>
        <w:t>const bcrypt = require('bcryptjs');  // 注册时加密密码 const salt = await bcrypt.genSalt(10); const hashedPassword = await bcrypt.hash(password, salt);  // 登录时验证密码 const isMatch = await bcrypt.compare(inputPassword, storedPassword);</w:t>
      </w:r>
    </w:p>
    <w:p w14:paraId="4DD7C226">
      <w:pPr>
        <w:pStyle w:val="5"/>
        <w:outlineLvl w:val="3"/>
        <w:rPr>
          <w:rFonts w:hint="eastAsia"/>
          <w:shd w:val="clear" w:color="auto" w:fill="FFFFFF"/>
          <w:lang w:val="en-US"/>
        </w:rPr>
      </w:pPr>
      <w:r>
        <w:rPr>
          <w:rFonts w:hint="eastAsia"/>
          <w:shd w:val="clear" w:color="auto" w:fill="FFFFFF"/>
          <w:lang w:val="en-US"/>
        </w:rPr>
        <w:t>3.3.3 RBAC权限控制</w:t>
      </w:r>
    </w:p>
    <w:p w14:paraId="0EE17772">
      <w:r>
        <w:rPr>
          <w:rFonts w:ascii="Times New Roman" w:hAnsi="Times New Roman" w:eastAsia="宋体" w:cstheme="minorBidi"/>
          <w:sz w:val="24"/>
          <w:szCs w:val="24"/>
        </w:rPr>
        <w:t>系统采用基于角色的访问控制（RBAC）模型。用户角色分为普通用户（user）和管理员（admin）两种。普通用户只能访问和管理自己的数据，管理员可以访问系统管理和统计功能。</w:t>
      </w:r>
    </w:p>
    <w:p w14:paraId="293655F5">
      <w:r>
        <w:rPr>
          <w:rFonts w:ascii="Times New Roman" w:hAnsi="Times New Roman" w:eastAsia="宋体" w:cstheme="minorBidi"/>
          <w:sz w:val="24"/>
          <w:szCs w:val="24"/>
        </w:rPr>
        <w:t>管理员权限验证中间件：</w:t>
      </w:r>
    </w:p>
    <w:p w14:paraId="6EC07FF1">
      <w:r>
        <w:rPr>
          <w:rFonts w:ascii="Times New Roman" w:hAnsi="Times New Roman" w:eastAsia="宋体" w:cstheme="minorBidi"/>
          <w:sz w:val="24"/>
          <w:szCs w:val="24"/>
        </w:rPr>
        <w:t>const requireAdmin = async (ctx, next) =&gt; {   if (ctx.state.user.role !== 'admin') {     ctx.status = 403;     ctx.body = { message: '需要管理员权限' };     return;   }   await next(); };  // 使用方式 router.get('/admin/users', requireAdmin, async (ctx) =&gt; {   // 管理员接口逻辑 });</w:t>
      </w:r>
    </w:p>
    <w:p w14:paraId="4B3FE9E9">
      <w:pPr>
        <w:pStyle w:val="4"/>
        <w:numPr>
          <w:ilvl w:val="0"/>
          <w:numId w:val="0"/>
        </w:numPr>
        <w:tabs>
          <w:tab w:val="left" w:pos="919"/>
          <w:tab w:val="left" w:pos="920"/>
        </w:tabs>
        <w:ind w:leftChars="0"/>
        <w:outlineLvl w:val="2"/>
        <w:rPr>
          <w:rFonts w:hint="eastAsia"/>
          <w:spacing w:val="-3"/>
          <w:lang w:val="en-US" w:eastAsia="zh-CN"/>
        </w:rPr>
      </w:pPr>
      <w:bookmarkStart w:id="78" w:name="_Toc235658772"/>
      <w:bookmarkStart w:id="79" w:name="_Toc1744999407"/>
      <w:bookmarkStart w:id="80" w:name="_Toc1585939659"/>
      <w:r>
        <w:rPr>
          <w:rFonts w:hint="eastAsia"/>
          <w:spacing w:val="-3"/>
          <w:lang w:val="en-US" w:eastAsia="zh-CN"/>
        </w:rPr>
        <w:t>3.4 财务健康风险评估系统设计与实现</w:t>
      </w:r>
      <w:bookmarkEnd w:id="78"/>
      <w:bookmarkEnd w:id="79"/>
      <w:bookmarkEnd w:id="80"/>
    </w:p>
    <w:p w14:paraId="2A7412CA">
      <w:pPr>
        <w:pStyle w:val="5"/>
        <w:outlineLvl w:val="3"/>
        <w:rPr>
          <w:rFonts w:hint="eastAsia"/>
          <w:shd w:val="clear" w:color="auto" w:fill="FFFFFF"/>
          <w:lang w:val="en-US"/>
        </w:rPr>
      </w:pPr>
      <w:r>
        <w:rPr>
          <w:rFonts w:hint="eastAsia"/>
          <w:shd w:val="clear" w:color="auto" w:fill="FFFFFF"/>
          <w:lang w:val="en-US"/>
        </w:rPr>
        <w:t>3.4.1 风险评估算法设计</w:t>
      </w:r>
    </w:p>
    <w:p w14:paraId="7363EF8E">
      <w:r>
        <w:rPr>
          <w:rFonts w:ascii="Times New Roman" w:hAnsi="Times New Roman" w:eastAsia="宋体" w:cstheme="minorBidi"/>
          <w:sz w:val="24"/>
          <w:szCs w:val="24"/>
        </w:rPr>
        <w:t>财务健康风险评估是本系统的特色功能之一，旨在帮助用户了解自身的财务状况并提供改进建议。系统基于三个核心维度进行综合评估：</w:t>
      </w:r>
    </w:p>
    <w:p w14:paraId="724697D2">
      <w:r>
        <w:rPr>
          <w:rFonts w:ascii="Times New Roman" w:hAnsi="Times New Roman" w:eastAsia="宋体" w:cstheme="minorBidi"/>
          <w:sz w:val="24"/>
          <w:szCs w:val="24"/>
        </w:rPr>
        <w:t>（1）预算使用率（权重40%）：评估用户当月支出占预算的比例。使用率越高，评分越低。具体评分规则：使用率低于60%得100分，60%-80%得70分，80%-90%得50分，90%-100%得30分，超过100%得0分。</w:t>
      </w:r>
    </w:p>
    <w:p w14:paraId="0AF7D5A5">
      <w:r>
        <w:rPr>
          <w:rFonts w:ascii="Times New Roman" w:hAnsi="Times New Roman" w:eastAsia="宋体" w:cstheme="minorBidi"/>
          <w:sz w:val="24"/>
          <w:szCs w:val="24"/>
        </w:rPr>
        <w:t>（2）收支平衡（权重30%）：评估用户收入与支出的关系。支出远低于收入得100分，支出略低于收入得60分，支出超过收入得30分，支出远超收入得0分。</w:t>
      </w:r>
    </w:p>
    <w:p w14:paraId="215E07ED">
      <w:r>
        <w:rPr>
          <w:rFonts w:ascii="Times New Roman" w:hAnsi="Times New Roman" w:eastAsia="宋体" w:cstheme="minorBidi"/>
          <w:sz w:val="24"/>
          <w:szCs w:val="24"/>
        </w:rPr>
        <w:t>（3）交易频率（权重30%）：评估用户的交易活跃程度。交易次数适中得100分，交易过于频繁可能暗示冲动消费，得60-80分。</w:t>
      </w:r>
    </w:p>
    <w:p w14:paraId="527959BD">
      <w:r>
        <w:rPr>
          <w:rFonts w:ascii="Times New Roman" w:hAnsi="Times New Roman" w:eastAsia="宋体" w:cstheme="minorBidi"/>
          <w:sz w:val="24"/>
          <w:szCs w:val="24"/>
        </w:rPr>
        <w:t>综合评分计算公式：</w:t>
      </w:r>
    </w:p>
    <w:p w14:paraId="497D57F5">
      <w:r>
        <w:rPr>
          <w:rFonts w:ascii="Times New Roman" w:hAnsi="Times New Roman" w:eastAsia="宋体" w:cstheme="minorBidi"/>
          <w:sz w:val="24"/>
          <w:szCs w:val="24"/>
        </w:rPr>
        <w:t>综合评分 = 预算评分 × 0.4 + 收支评分 × 0.3 + 频率评分 × 0.3</w:t>
      </w:r>
    </w:p>
    <w:p w14:paraId="0131CA35">
      <w:r>
        <w:rPr>
          <w:rFonts w:ascii="Times New Roman" w:hAnsi="Times New Roman" w:eastAsia="宋体" w:cstheme="minorBidi"/>
          <w:sz w:val="24"/>
          <w:szCs w:val="24"/>
        </w:rPr>
        <w:t>根据综合评分确定风险等级： - 90-100分：低风险（财务健康） - 60-89分：中风险（需要关注） - 0-59分：高风险（需要立即调整）</w:t>
      </w:r>
    </w:p>
    <w:p w14:paraId="0C1C6FAC">
      <w:pPr>
        <w:pStyle w:val="5"/>
        <w:outlineLvl w:val="3"/>
        <w:rPr>
          <w:rFonts w:hint="eastAsia"/>
          <w:shd w:val="clear" w:color="auto" w:fill="FFFFFF"/>
          <w:lang w:val="en-US"/>
        </w:rPr>
      </w:pPr>
      <w:bookmarkStart w:id="81" w:name="_Toc757135936"/>
      <w:r>
        <w:rPr>
          <w:rFonts w:hint="eastAsia"/>
          <w:shd w:val="clear" w:color="auto" w:fill="FFFFFF"/>
          <w:lang w:val="en-US"/>
        </w:rPr>
        <w:t>3.4.2 风险评估核心代码实现</w:t>
      </w:r>
      <w:bookmarkEnd w:id="81"/>
    </w:p>
    <w:p w14:paraId="3F38DD34">
      <w:r>
        <w:rPr>
          <w:rFonts w:ascii="Times New Roman" w:hAnsi="Times New Roman" w:eastAsia="宋体" w:cstheme="minorBidi"/>
          <w:sz w:val="24"/>
          <w:szCs w:val="24"/>
        </w:rPr>
        <w:t>风险评估的核心代码实现：</w:t>
      </w:r>
    </w:p>
    <w:p w14:paraId="2C39A8E2">
      <w:r>
        <w:rPr>
          <w:rFonts w:ascii="Times New Roman" w:hAnsi="Times New Roman" w:eastAsia="宋体" w:cstheme="minorBidi"/>
          <w:sz w:val="24"/>
          <w:szCs w:val="24"/>
        </w:rPr>
        <w:t>function calculateRiskFactors(income, expense, budget, transactionCount = 0) {   // 1. 预算使用率评分（0-100）   const usageRate = budget &gt; 0 ? (expense / budget) : 0;   let budgetScore = 100;   if (usageRate &gt; 1) budgetScore = 0;   else if (usageRate &gt; 0.9) budgetScore = 30;   else if (usageRate &gt; 0.8) budgetScore = 50;   else if (usageRate &gt; 0.6) budgetScore = 70;   else budgetScore = 100;    // 2. 收支平衡评分   let balanceScore = 100;   if (expense &gt; income * 1.5) balanceScore = 0;   else if (expense &gt; income) balanceScore = 30;   else if (expense &gt; income * 0.8) balanceScore = 60;   else balanceScore = 100;    // 3. 交易频率评分   let frequencyScore = 100;   if (transactionCount &gt; 100) frequencyScore = 60;   else if (transactionCount &gt; 50) frequencyScore = 80;   else frequencyScore = 100;    return { budgetScore, balanceScore, frequencyScore }; }  function getRiskLevel(score) {   if (score &lt; 40) return 'high';   if (score &lt; 70) return 'medium';   return 'low'; }</w:t>
      </w:r>
    </w:p>
    <w:p w14:paraId="13B8F953">
      <w:pPr>
        <w:pStyle w:val="5"/>
        <w:outlineLvl w:val="3"/>
        <w:rPr>
          <w:rFonts w:hint="eastAsia"/>
          <w:shd w:val="clear" w:color="auto" w:fill="FFFFFF"/>
          <w:lang w:val="en-US"/>
        </w:rPr>
      </w:pPr>
      <w:bookmarkStart w:id="82" w:name="_Toc1343067877"/>
      <w:r>
        <w:rPr>
          <w:rFonts w:hint="eastAsia"/>
          <w:shd w:val="clear" w:color="auto" w:fill="FFFFFF"/>
          <w:lang w:val="en-US"/>
        </w:rPr>
        <w:t>3.4.3 管理员风险监控功能</w:t>
      </w:r>
      <w:bookmarkEnd w:id="82"/>
    </w:p>
    <w:p w14:paraId="1C36B958">
      <w:r>
        <w:rPr>
          <w:rFonts w:ascii="Times New Roman" w:hAnsi="Times New Roman" w:eastAsia="宋体" w:cstheme="minorBidi"/>
          <w:sz w:val="24"/>
          <w:szCs w:val="24"/>
        </w:rPr>
        <w:t>管理员可以通过后台的风险监控页面查看所有用户的风险分布情况。系统提供以下功能：</w:t>
      </w:r>
    </w:p>
    <w:p w14:paraId="7A2E3CFA">
      <w:r>
        <w:rPr>
          <w:rFonts w:ascii="Times New Roman" w:hAnsi="Times New Roman" w:eastAsia="宋体" w:cstheme="minorBidi"/>
          <w:sz w:val="24"/>
          <w:szCs w:val="24"/>
        </w:rPr>
        <w:t>（1）风险用户列表：按风险等级筛选用户，显示用户的预算、已用金额、使用率、风险等级等信息。</w:t>
      </w:r>
    </w:p>
    <w:p w14:paraId="11CFC2A3">
      <w:r>
        <w:rPr>
          <w:rFonts w:ascii="Times New Roman" w:hAnsi="Times New Roman" w:eastAsia="宋体" w:cstheme="minorBidi"/>
          <w:sz w:val="24"/>
          <w:szCs w:val="24"/>
        </w:rPr>
        <w:t>（2）风险分布统计：以饼图形式展示高风险、中风险、低风险用户的比例分布。</w:t>
      </w:r>
    </w:p>
    <w:p w14:paraId="0C5E4C15">
      <w:r>
        <w:rPr>
          <w:rFonts w:ascii="Times New Roman" w:hAnsi="Times New Roman" w:eastAsia="宋体" w:cstheme="minorBidi"/>
          <w:sz w:val="24"/>
          <w:szCs w:val="24"/>
        </w:rPr>
        <w:t>（3）批量提醒功能：管理员可以选择特定风险等级的用户，批量发送风险提醒通知。通知内容根据风险等级自动匹配预设的消息模板。</w:t>
      </w:r>
    </w:p>
    <w:p w14:paraId="5F71FD4D">
      <w:r>
        <w:rPr>
          <w:rFonts w:ascii="Times New Roman" w:hAnsi="Times New Roman" w:eastAsia="宋体" w:cstheme="minorBidi"/>
          <w:sz w:val="24"/>
          <w:szCs w:val="24"/>
        </w:rPr>
        <w:t>（4）消息模板管理：管理员可以自定义高、中、低风险等级的提醒消息内容，使提醒更加人性化和有针对性。</w:t>
      </w:r>
    </w:p>
    <w:p w14:paraId="58C939B6">
      <w:pPr>
        <w:pStyle w:val="4"/>
        <w:numPr>
          <w:ilvl w:val="0"/>
          <w:numId w:val="0"/>
        </w:numPr>
        <w:tabs>
          <w:tab w:val="left" w:pos="919"/>
          <w:tab w:val="left" w:pos="920"/>
        </w:tabs>
        <w:ind w:leftChars="0"/>
        <w:outlineLvl w:val="2"/>
        <w:rPr>
          <w:rFonts w:hint="eastAsia"/>
          <w:spacing w:val="-3"/>
          <w:lang w:val="en-US" w:eastAsia="zh-CN"/>
        </w:rPr>
      </w:pPr>
      <w:bookmarkStart w:id="83" w:name="_Toc1861262854"/>
      <w:bookmarkStart w:id="84" w:name="_Toc20866370"/>
      <w:bookmarkStart w:id="85" w:name="_Toc320822249"/>
      <w:r>
        <w:rPr>
          <w:rFonts w:hint="eastAsia"/>
          <w:spacing w:val="-3"/>
          <w:lang w:val="en-US" w:eastAsia="zh-CN"/>
        </w:rPr>
        <w:t>3.5 数据导出与操作日志功能实现</w:t>
      </w:r>
      <w:bookmarkEnd w:id="83"/>
      <w:bookmarkEnd w:id="84"/>
      <w:bookmarkEnd w:id="85"/>
    </w:p>
    <w:p w14:paraId="7149CD01">
      <w:pPr>
        <w:pStyle w:val="5"/>
        <w:outlineLvl w:val="3"/>
        <w:rPr>
          <w:rFonts w:hint="eastAsia"/>
          <w:shd w:val="clear" w:color="auto" w:fill="FFFFFF"/>
          <w:lang w:val="en-US"/>
        </w:rPr>
      </w:pPr>
      <w:bookmarkStart w:id="86" w:name="_Toc1997984976"/>
      <w:r>
        <w:rPr>
          <w:rFonts w:hint="eastAsia"/>
          <w:shd w:val="clear" w:color="auto" w:fill="FFFFFF"/>
          <w:lang w:val="en-US"/>
        </w:rPr>
        <w:t>3.5.1 数据导出功能</w:t>
      </w:r>
      <w:bookmarkEnd w:id="86"/>
    </w:p>
    <w:p w14:paraId="42633ACA">
      <w:r>
        <w:rPr>
          <w:rFonts w:ascii="Times New Roman" w:hAnsi="Times New Roman" w:eastAsia="宋体" w:cstheme="minorBidi"/>
          <w:sz w:val="24"/>
          <w:szCs w:val="24"/>
        </w:rPr>
        <w:t>数据导出功能支持将系统中的数据导出为CSV、Excel、JSON三种格式，便于用户备份和进一步分析。</w:t>
      </w:r>
    </w:p>
    <w:p w14:paraId="4685DDFA">
      <w:r>
        <w:rPr>
          <w:rFonts w:ascii="Times New Roman" w:hAnsi="Times New Roman" w:eastAsia="宋体" w:cstheme="minorBidi"/>
          <w:sz w:val="24"/>
          <w:szCs w:val="24"/>
        </w:rPr>
        <w:t>导出功能支持以下数据类型： - 交易记录：包含日期、类型、分类、金额、备注、用户等信息 - 用户数据：包含用户名、昵称、邮箱、预算设置、本月消费、风险等级等信息 - 统计数据：包含汇总信息和按分类统计的支出明细</w:t>
      </w:r>
    </w:p>
    <w:p w14:paraId="03B41B45">
      <w:r>
        <w:rPr>
          <w:rFonts w:ascii="Times New Roman" w:hAnsi="Times New Roman" w:eastAsia="宋体" w:cstheme="minorBidi"/>
          <w:sz w:val="24"/>
          <w:szCs w:val="24"/>
        </w:rPr>
        <w:t>导出实现使用xlsx库生成Excel文件，使用原生JavaScript生成CSV文件。Excel导出支持多工作表，分别存放不同类型的数据。CSV文件添加BOM头以支持Excel正确识别UTF-8编码。</w:t>
      </w:r>
    </w:p>
    <w:p w14:paraId="39BAA340">
      <w:pPr>
        <w:pStyle w:val="5"/>
        <w:outlineLvl w:val="3"/>
        <w:rPr>
          <w:rFonts w:hint="eastAsia"/>
          <w:shd w:val="clear" w:color="auto" w:fill="FFFFFF"/>
          <w:lang w:val="en-US"/>
        </w:rPr>
      </w:pPr>
      <w:r>
        <w:rPr>
          <w:rFonts w:hint="eastAsia"/>
          <w:shd w:val="clear" w:color="auto" w:fill="FFFFFF"/>
          <w:lang w:val="en-US"/>
        </w:rPr>
        <w:t>3.5.2 操作日志功能</w:t>
      </w:r>
    </w:p>
    <w:p w14:paraId="160CFBC1">
      <w:r>
        <w:rPr>
          <w:rFonts w:ascii="Times New Roman" w:hAnsi="Times New Roman" w:eastAsia="宋体" w:cstheme="minorBidi"/>
          <w:sz w:val="24"/>
          <w:szCs w:val="24"/>
        </w:rPr>
        <w:t>操作日志功能记录管理员在后台的所有重要操作，便于审计和问题追溯。</w:t>
      </w:r>
    </w:p>
    <w:p w14:paraId="1AEEA215">
      <w:r>
        <w:rPr>
          <w:rFonts w:ascii="Times New Roman" w:hAnsi="Times New Roman" w:eastAsia="宋体" w:cstheme="minorBidi"/>
          <w:sz w:val="24"/>
          <w:szCs w:val="24"/>
        </w:rPr>
        <w:t>记录的操</w:t>
      </w:r>
    </w:p>
    <w:p w14:paraId="6F2EBD7B">
      <w:r>
        <w:rPr>
          <w:rFonts w:ascii="Times New Roman" w:hAnsi="Times New Roman" w:eastAsia="宋体" w:cstheme="minorBidi"/>
          <w:sz w:val="24"/>
          <w:szCs w:val="24"/>
        </w:rPr>
        <w:br w:type="page"/>
      </w:r>
    </w:p>
    <w:p w14:paraId="3C9583B8">
      <w:pPr>
        <w:pStyle w:val="4"/>
        <w:numPr>
          <w:ilvl w:val="0"/>
          <w:numId w:val="0"/>
        </w:numPr>
        <w:tabs>
          <w:tab w:val="left" w:pos="919"/>
          <w:tab w:val="left" w:pos="920"/>
        </w:tabs>
        <w:ind w:leftChars="0"/>
        <w:outlineLvl w:val="2"/>
        <w:rPr>
          <w:rFonts w:hint="eastAsia"/>
          <w:spacing w:val="-3"/>
          <w:lang w:val="en-US" w:eastAsia="zh-CN"/>
        </w:rPr>
      </w:pPr>
      <w:bookmarkStart w:id="87" w:name="_Toc1044357996"/>
      <w:bookmarkStart w:id="88" w:name="_Toc661246129"/>
      <w:bookmarkStart w:id="89" w:name="_Toc1875584973"/>
      <w:r>
        <w:rPr>
          <w:rFonts w:hint="eastAsia"/>
          <w:spacing w:val="-3"/>
          <w:lang w:val="en-US" w:eastAsia="zh-CN"/>
        </w:rPr>
        <w:t>3.6 基于Vue3的前端应用架构设计</w:t>
      </w:r>
      <w:bookmarkEnd w:id="87"/>
      <w:bookmarkEnd w:id="88"/>
      <w:bookmarkEnd w:id="89"/>
    </w:p>
    <w:p w14:paraId="3A06E5DF">
      <w:pPr>
        <w:pStyle w:val="5"/>
        <w:outlineLvl w:val="3"/>
        <w:rPr>
          <w:rFonts w:hint="eastAsia"/>
          <w:shd w:val="clear" w:color="auto" w:fill="FFFFFF"/>
          <w:lang w:val="en-US"/>
        </w:rPr>
      </w:pPr>
      <w:bookmarkStart w:id="90" w:name="_Toc1140991841"/>
      <w:r>
        <w:rPr>
          <w:rFonts w:hint="eastAsia"/>
          <w:shd w:val="clear" w:color="auto" w:fill="FFFFFF"/>
          <w:lang w:val="en-US"/>
        </w:rPr>
        <w:t>3.6.1 Vue3新特性应用</w:t>
      </w:r>
      <w:bookmarkEnd w:id="90"/>
    </w:p>
    <w:p w14:paraId="6BAACC7F">
      <w:r>
        <w:rPr>
          <w:rFonts w:ascii="Times New Roman" w:hAnsi="Times New Roman" w:eastAsia="宋体" w:cstheme="minorBidi"/>
          <w:sz w:val="24"/>
          <w:szCs w:val="24"/>
        </w:rPr>
        <w:t>Vue3作为Vue.js框架的最新主要版本，带来了众多革命性的新特性和底层改进。本系统在前端开发中充分利用了Vue3的各项新特性，显著提升了开发效率和代码质量。</w:t>
      </w:r>
    </w:p>
    <w:p w14:paraId="48516333">
      <w:r>
        <w:rPr>
          <w:rFonts w:ascii="Times New Roman" w:hAnsi="Times New Roman" w:eastAsia="宋体" w:cstheme="minorBidi"/>
          <w:sz w:val="24"/>
          <w:szCs w:val="24"/>
        </w:rPr>
        <w:t>Composition API是Vue3最重要的新特性，它提供了一种全新的、基于函数的组件逻辑组织方式。与Vue2的Options API按照data、methods、computed、watch等选项类型分散组织不同，Composition API允许开发者将同一功能相关的状态、计算属性、方法、生命周期钩子等代码逻辑组合在一起。这种组织方式通过setup函数实现——setup函数在组件创建之前执行，接收props和context参数，返回的对象中的属性和方法可以在模板中直接使用。本系统在记账页面、统计页面等复杂业务场景中广泛使用了Composition API，显著提升了代码的可读性和可维护性。</w:t>
      </w:r>
    </w:p>
    <w:p w14:paraId="65625B04">
      <w:r>
        <w:rPr>
          <w:rFonts w:ascii="Times New Roman" w:hAnsi="Times New Roman" w:eastAsia="宋体" w:cstheme="minorBidi"/>
          <w:sz w:val="24"/>
          <w:szCs w:val="24"/>
        </w:rPr>
        <w:t>响应式系统的重构是Vue3的另一项核心改进。Vue3使用ES6的Proxy对象替代了Vue2中的Object.defineProperty实现响应式数据追踪。Proxy代理方式相比Object.defineProperty具有多方面的优势：能够监听动态新增的属性、能够监听数组索引的变化和length属性的修改、嵌套对象的响应式转换采用懒处理模式、整体的性能开销更小。</w:t>
      </w:r>
    </w:p>
    <w:p w14:paraId="69857DCD">
      <w:r>
        <w:rPr>
          <w:rFonts w:ascii="Times New Roman" w:hAnsi="Times New Roman" w:eastAsia="宋体" w:cstheme="minorBidi"/>
          <w:sz w:val="24"/>
          <w:szCs w:val="24"/>
        </w:rPr>
        <w:t>Teleport是Vue3新增的实用内置组件，允许将组件渲染的DOM节点挂载到当前组件树之外的指定位置。这一特性在实现模态框、Toast通知、全局弹窗等需要脱离当前容器层级的UI元素时非常有用，可以避免父容器的CSS属性对子元素的影响。本系统使用Teleport将全局通知提示渲染到body标签的直接子节点位置。</w:t>
      </w:r>
    </w:p>
    <w:p w14:paraId="2FCC5F06">
      <w:r>
        <w:rPr>
          <w:rFonts w:ascii="Times New Roman" w:hAnsi="Times New Roman" w:eastAsia="宋体" w:cstheme="minorBidi"/>
          <w:sz w:val="24"/>
          <w:szCs w:val="24"/>
        </w:rPr>
        <w:t>Suspense是Vue3引入的异步组件处理机制，用于优雅地处理异步依赖的加载状态。当组件树中存在异步组件或异步数据获取时，Suspense可以在内容加载完成前显示fallback内容(如Loading骨架屏)，加载完成后自动切换到实际内容。</w:t>
      </w:r>
    </w:p>
    <w:p w14:paraId="55544CC4">
      <w:r>
        <w:rPr>
          <w:rFonts w:ascii="Times New Roman" w:hAnsi="Times New Roman" w:eastAsia="宋体" w:cstheme="minorBidi"/>
          <w:sz w:val="24"/>
          <w:szCs w:val="24"/>
        </w:rPr>
        <w:t>TypeScript的引入是Vue3项目的另一重要改进。Vue3对TypeScript提供了一等支持，包括完整的类型推断、组件props类型检查和组合式API的类型支持。本系统在前端开发中全面使用TypeScript，通过静态类型检查在编译阶段捕获潜在的类型错误，显著提高了代码的健壮性和可维护性。虽然增加了一定的开发成本，但在长期维护中带来的收益远大于投入。</w:t>
      </w:r>
    </w:p>
    <w:p w14:paraId="5FBCEA4E">
      <w:pPr>
        <w:pStyle w:val="5"/>
        <w:outlineLvl w:val="3"/>
        <w:rPr>
          <w:rFonts w:hint="eastAsia"/>
          <w:shd w:val="clear" w:color="auto" w:fill="FFFFFF"/>
          <w:lang w:val="en-US"/>
        </w:rPr>
      </w:pPr>
      <w:bookmarkStart w:id="91" w:name="_Toc1768387624"/>
      <w:r>
        <w:rPr>
          <w:rFonts w:hint="eastAsia"/>
          <w:shd w:val="clear" w:color="auto" w:fill="FFFFFF"/>
          <w:lang w:val="en-US"/>
        </w:rPr>
        <w:t>3.6.2 项目目录结构</w:t>
      </w:r>
      <w:bookmarkEnd w:id="91"/>
    </w:p>
    <w:p w14:paraId="65A7D3F4">
      <w:r>
        <w:rPr>
          <w:rFonts w:ascii="Times New Roman" w:hAnsi="Times New Roman" w:eastAsia="宋体" w:cstheme="minorBidi"/>
          <w:sz w:val="24"/>
          <w:szCs w:val="24"/>
        </w:rPr>
        <w:t>本系统前端项目使用Vite作为构建工具，采用模块化的目录结构设计，清晰地划分了各功能模块的职责边界。public目录存放不需要经过构建处理的静态资源文件。src目录是项目的核心源代码目录，内部按照功能职责进行细分：assets子目录存放图片、全局样式等静态资源文件；components子目录存放可在多处复用的公共Vue组件；composables子目录存放基于Composition API封装的组合式函数；router子目录存放Vue Router的路由配置文件；stores子目录存放Pinia的状态管理模块；utils子目录存放工具函数；views子目录存放页面级Vue组件，按照用户端和管理员端分为user和admin两个子目录。</w:t>
      </w:r>
    </w:p>
    <w:p w14:paraId="272BC63B">
      <w:pPr>
        <w:pStyle w:val="5"/>
        <w:outlineLvl w:val="3"/>
        <w:rPr>
          <w:rFonts w:hint="eastAsia"/>
          <w:shd w:val="clear" w:color="auto" w:fill="FFFFFF"/>
          <w:lang w:val="en-US"/>
        </w:rPr>
      </w:pPr>
      <w:bookmarkStart w:id="92" w:name="_Toc117122088"/>
      <w:r>
        <w:rPr>
          <w:rFonts w:hint="eastAsia"/>
          <w:shd w:val="clear" w:color="auto" w:fill="FFFFFF"/>
          <w:lang w:val="en-US"/>
        </w:rPr>
        <w:t>3.6.3 路由与权限控制</w:t>
      </w:r>
      <w:bookmarkEnd w:id="92"/>
    </w:p>
    <w:p w14:paraId="2DE6D972">
      <w:r>
        <w:rPr>
          <w:rFonts w:ascii="Times New Roman" w:hAnsi="Times New Roman" w:eastAsia="宋体" w:cstheme="minorBidi"/>
          <w:sz w:val="24"/>
          <w:szCs w:val="24"/>
        </w:rPr>
        <w:t>本系统使用Vue Router 4进行前端路由管理，实现了用户端和管理员端的路由分离，并通过路由守卫机制控制页面访问权限。</w:t>
      </w:r>
    </w:p>
    <w:p w14:paraId="2E0F687C">
      <w:r>
        <w:rPr>
          <w:rFonts w:ascii="Times New Roman" w:hAnsi="Times New Roman" w:eastAsia="宋体" w:cstheme="minorBidi"/>
          <w:sz w:val="24"/>
          <w:szCs w:val="24"/>
        </w:rPr>
        <w:t>路由配置采用嵌套路由的结构设计：根路径/对应用户端布局组件Layout，其下挂载用户端的各功能页面。路径/admin对应管理员端布局组件，其下挂载管理页面。登录页面/login作为独立路由不参与布局嵌套。</w:t>
      </w:r>
    </w:p>
    <w:p w14:paraId="4399FE8E">
      <w:r>
        <w:rPr>
          <w:rFonts w:ascii="Times New Roman" w:hAnsi="Times New Roman" w:eastAsia="宋体" w:cstheme="minorBidi"/>
          <w:sz w:val="24"/>
          <w:szCs w:val="24"/>
        </w:rPr>
        <w:t>每个路由配置对象可以包含meta字段，用于存储该路由的元信息。本系统利用meta字段定义了两个关键的权限控制标识：requiresAuth表示该路由需要用户登录后才能访问，requiresAdmin表示该路由需要管理员权限才能访问。</w:t>
      </w:r>
    </w:p>
    <w:p w14:paraId="2B9235C9">
      <w:r>
        <w:rPr>
          <w:rFonts w:ascii="Times New Roman" w:hAnsi="Times New Roman" w:eastAsia="宋体" w:cstheme="minorBidi"/>
          <w:sz w:val="24"/>
          <w:szCs w:val="24"/>
        </w:rPr>
        <w:t>全局前置守卫router.beforeEach在每次路由切换前执行权限检查。守卫函数首先获取用户状态信息，若目标路由需要登录但用户未登录，则重定向至登录页面；若目标路由需要管理员权限但当前用户角色不是管理员，则重定向至首页。通过这种方式实现了细粒度的前端访问控制。</w:t>
      </w:r>
    </w:p>
    <w:p w14:paraId="2F199224">
      <w:r>
        <w:rPr>
          <w:rFonts w:ascii="Times New Roman" w:hAnsi="Times New Roman" w:eastAsia="宋体" w:cstheme="minorBidi"/>
          <w:sz w:val="24"/>
          <w:szCs w:val="24"/>
        </w:rPr>
        <w:t>在代码组织方面，本系统采用了组合式函数(Composables)的设计模式来复用跨组件的逻辑。例如useAuth组合式函数封装了与认证相关的所有逻辑，包括登录状态检测、登录/登出操作、用户信息获取等；useApi组合式函数封装了API调用的通用逻辑，包括请求拦截、错误处理、加载状态管理等。这种设计模式使得业务逻辑从组件中解耦出来，提高了代码的复用率和可测试性。</w:t>
      </w:r>
    </w:p>
    <w:p w14:paraId="1C0D93ED">
      <w:r>
        <w:rPr>
          <w:rFonts w:ascii="Times New Roman" w:hAnsi="Times New Roman" w:eastAsia="宋体" w:cstheme="minorBidi"/>
          <w:sz w:val="24"/>
          <w:szCs w:val="24"/>
        </w:rPr>
        <w:t>在状态管理方面，系统使用Pinia定义了多个Store模块，每个模块负责管理特定领域的状态。userStore管理用户认证状态和用户信息；transactionStore管理记账记录列表、筛选条件和分页状态；notificationStore管理通知消息列表和未读数量。各Store之间通过Pinia的订阅机制实现状态的联动更新。</w:t>
      </w:r>
    </w:p>
    <w:p w14:paraId="789849CC">
      <w:pPr>
        <w:pStyle w:val="4"/>
        <w:rPr>
          <w:rFonts w:hint="eastAsia"/>
          <w:shd w:val="clear" w:color="auto" w:fill="FFFFFF"/>
          <w:lang w:val="en-US"/>
        </w:rPr>
      </w:pPr>
      <w:bookmarkStart w:id="93" w:name="_Toc1375912364"/>
      <w:bookmarkStart w:id="94" w:name="_Toc335816878"/>
      <w:bookmarkStart w:id="95" w:name="_Toc44186898"/>
      <w:r>
        <w:rPr>
          <w:rFonts w:ascii="Times New Roman" w:hAnsi="Times New Roman" w:eastAsia="黑体" w:cs="Times New Roman"/>
          <w:b/>
          <w:sz w:val="28"/>
          <w:szCs w:val="28"/>
        </w:rPr>
        <w:t>3.7 用户端核心功能模</w:t>
      </w:r>
      <w:r>
        <w:rPr>
          <w:rFonts w:hint="eastAsia"/>
          <w:shd w:val="clear" w:color="auto" w:fill="FFFFFF"/>
          <w:lang w:val="en-US"/>
        </w:rPr>
        <w:t>块实现</w:t>
      </w:r>
      <w:bookmarkEnd w:id="93"/>
      <w:bookmarkEnd w:id="94"/>
      <w:bookmarkEnd w:id="95"/>
    </w:p>
    <w:p w14:paraId="1C1B7896">
      <w:pPr>
        <w:pStyle w:val="5"/>
        <w:outlineLvl w:val="3"/>
        <w:rPr>
          <w:rFonts w:hint="eastAsia"/>
          <w:shd w:val="clear" w:color="auto" w:fill="FFFFFF"/>
          <w:lang w:val="en-US"/>
        </w:rPr>
      </w:pPr>
      <w:bookmarkStart w:id="96" w:name="_Toc855190852"/>
      <w:r>
        <w:rPr>
          <w:rFonts w:hint="eastAsia"/>
          <w:shd w:val="clear" w:color="auto" w:fill="FFFFFF"/>
          <w:lang w:val="en-US"/>
        </w:rPr>
        <w:t>3.7.1 首页仪表盘</w:t>
      </w:r>
      <w:bookmarkEnd w:id="96"/>
    </w:p>
    <w:p w14:paraId="65DCDAA2">
      <w:r>
        <w:rPr>
          <w:rFonts w:ascii="Times New Roman" w:hAnsi="Times New Roman" w:eastAsia="宋体" w:cstheme="minorBidi"/>
          <w:sz w:val="24"/>
          <w:szCs w:val="24"/>
        </w:rPr>
        <w:t>首页仪表盘是用户登录系统后的默认页面，以直观简洁的方式展示用户的财务状况概览和常用操作入口，是用户与系统交互的核心界面。</w:t>
      </w:r>
    </w:p>
    <w:p w14:paraId="242AD09F">
      <w:r>
        <w:rPr>
          <w:rFonts w:ascii="Times New Roman" w:hAnsi="Times New Roman" w:eastAsia="宋体" w:cstheme="minorBidi"/>
          <w:sz w:val="24"/>
          <w:szCs w:val="24"/>
        </w:rPr>
        <w:t>页面顶部的概览卡片区域展示了本月收入、本月支出和本月结余三个核心财务指标。每个指标卡片不仅显示当前月份的金额数值，还通过与上月数据的环比计算展示增减变化趋势，使用绿色箭头表示增加、红色箭头表示减少，帮助用户快速了解财务状况的变化方向。</w:t>
      </w:r>
    </w:p>
    <w:p w14:paraId="59B5EF7E">
      <w:r>
        <w:rPr>
          <w:rFonts w:ascii="Times New Roman" w:hAnsi="Times New Roman" w:eastAsia="宋体" w:cstheme="minorBidi"/>
          <w:sz w:val="24"/>
          <w:szCs w:val="24"/>
        </w:rPr>
        <w:t>快捷记账区域提供了快速添加收入或支出记录的入口。用户点击相应的按钮后弹出记账表单抽屉。表单设计遵循简约高效的原则，包含类型选择(收入/支出单选切换)、金额输入(数字键盘，支持小数点后两位)、分类选择(根据类型动态过滤可选分类)、账户选择、日期选择(默认为当天)和备注输入等字段。</w:t>
      </w:r>
    </w:p>
    <w:p w14:paraId="771C99B5">
      <w:r>
        <w:rPr>
          <w:rFonts w:ascii="Times New Roman" w:hAnsi="Times New Roman" w:eastAsia="宋体" w:cstheme="minorBidi"/>
          <w:sz w:val="24"/>
          <w:szCs w:val="24"/>
        </w:rPr>
        <w:t>本周趋势区域使用柱状图展示本周每天(周一至周日)的支出金额分布，直观呈现用户近期的消费波动规律。分类占比区域使用环形饼图展示各类别支出金额的比例分布，饼图中心区域显示总支出金额。近期记录区域以列表形式展示用户最近添加的若干条记账记录，每条记录显示分类图标、分类名称、金额和日期，用户点击某条记录可以快速进入编辑状态。</w:t>
      </w:r>
    </w:p>
    <w:p w14:paraId="54572CBA">
      <w:r>
        <w:rPr>
          <w:rFonts w:ascii="Times New Roman" w:hAnsi="Times New Roman" w:eastAsia="宋体" w:cstheme="minorBidi"/>
          <w:sz w:val="24"/>
          <w:szCs w:val="24"/>
        </w:rPr>
        <w:t>首页的数据展示采用了按需加载的策略。页面初始化时仅加载概览卡片、本周趋势和分类占比等核心数据，近期记录列表和其他次要内容在页面加载完成后再异步获取。这种分阶段的加载策略有效缩短了首屏渲染时间，提升了用户的感知性能。同时，首页的各个数据模块设置了自动刷新机制，当用户从其他页面返回首页时，系统会自动检测数据是否需要更新，确保展示的信息始终保持最新。</w:t>
      </w:r>
    </w:p>
    <w:p w14:paraId="45A2A9EB">
      <w:pPr>
        <w:pStyle w:val="5"/>
        <w:outlineLvl w:val="3"/>
        <w:rPr>
          <w:rFonts w:hint="eastAsia"/>
          <w:shd w:val="clear" w:color="auto" w:fill="FFFFFF"/>
          <w:lang w:val="en-US"/>
        </w:rPr>
      </w:pPr>
      <w:bookmarkStart w:id="97" w:name="_Toc84600193"/>
      <w:r>
        <w:rPr>
          <w:rFonts w:hint="eastAsia"/>
          <w:shd w:val="clear" w:color="auto" w:fill="FFFFFF"/>
          <w:lang w:val="en-US"/>
        </w:rPr>
        <w:t>3.7.2 记账管理页面</w:t>
      </w:r>
      <w:bookmarkEnd w:id="97"/>
    </w:p>
    <w:p w14:paraId="703A920A">
      <w:r>
        <w:rPr>
          <w:rFonts w:ascii="Times New Roman" w:hAnsi="Times New Roman" w:eastAsia="宋体" w:cstheme="minorBidi"/>
          <w:sz w:val="24"/>
          <w:szCs w:val="24"/>
        </w:rPr>
        <w:t>记账管理页面是系统使用频率最高的功能页面，提供了完整的记账记录查询、添加、编辑、删除功能，以及账单批量导入功能。</w:t>
      </w:r>
    </w:p>
    <w:p w14:paraId="6FE661E2">
      <w:r>
        <w:rPr>
          <w:rFonts w:ascii="Times New Roman" w:hAnsi="Times New Roman" w:eastAsia="宋体" w:cstheme="minorBidi"/>
          <w:sz w:val="24"/>
          <w:szCs w:val="24"/>
        </w:rPr>
        <w:t>记账列表采用表格形式展示数据，表格列包括交易日期、分类图标、分类名称、交易类型(收入/支出标签)、交易金额、关联账户和备注信息。表格支持多维度筛选功能：用户可以通过类型选择器筛选收入或支出记录，通过分类下拉框筛选特定分类，通过日期范围选择器筛选指定时间段的数据，通过关键词输入框搜索备注内容。</w:t>
      </w:r>
    </w:p>
    <w:p w14:paraId="606D4A0A">
      <w:r>
        <w:rPr>
          <w:rFonts w:ascii="Times New Roman" w:hAnsi="Times New Roman" w:eastAsia="宋体" w:cstheme="minorBidi"/>
          <w:sz w:val="24"/>
          <w:szCs w:val="24"/>
        </w:rPr>
        <w:t>添加和编辑记账使用抽屉(Drawer)组件实现。抽屉从页面右侧滑出，覆盖在当前页面上方，不打断用户的操作流程。表单提交前进行严格的客户端验证：金额字段必填且必须大于零，分类字段必选，账户字段必选。</w:t>
      </w:r>
    </w:p>
    <w:p w14:paraId="6D60EBC0">
      <w:r>
        <w:rPr>
          <w:rFonts w:ascii="Times New Roman" w:hAnsi="Times New Roman" w:eastAsia="宋体" w:cstheme="minorBidi"/>
          <w:sz w:val="24"/>
          <w:szCs w:val="24"/>
        </w:rPr>
        <w:t>批量导入功能允许用户上传微信支付或支付宝的账单文件。导入页面显示文件上传区域，支持点击选择和拖拽文件两种方式。文件上传后显示数据预览表格，展示系统自动识别的交易数据，用户可以确认或修改每条记录的分类。</w:t>
      </w:r>
    </w:p>
    <w:p w14:paraId="6F02B0CA">
      <w:pPr>
        <w:pStyle w:val="5"/>
        <w:outlineLvl w:val="3"/>
        <w:rPr>
          <w:rFonts w:hint="eastAsia"/>
          <w:shd w:val="clear" w:color="auto" w:fill="FFFFFF"/>
          <w:lang w:val="en-US"/>
        </w:rPr>
      </w:pPr>
      <w:bookmarkStart w:id="98" w:name="_Toc241269437"/>
      <w:r>
        <w:rPr>
          <w:rFonts w:hint="eastAsia"/>
          <w:shd w:val="clear" w:color="auto" w:fill="FFFFFF"/>
          <w:lang w:val="en-US"/>
        </w:rPr>
        <w:t>3.7.3 账户管理页面</w:t>
      </w:r>
      <w:bookmarkEnd w:id="98"/>
    </w:p>
    <w:p w14:paraId="6C77D231">
      <w:r>
        <w:rPr>
          <w:rFonts w:ascii="Times New Roman" w:hAnsi="Times New Roman" w:eastAsia="宋体" w:cstheme="minorBidi"/>
          <w:sz w:val="24"/>
          <w:szCs w:val="24"/>
        </w:rPr>
        <w:t>账户管理页面用于管理用户的多个财务账户，展示各账户的实时余额和交易明细。账户列表采用卡片式布局展示所有账户，每个账户卡片显示账户名称、账户类型(以图标区分)、当前余额。系统根据该账户关联的所有收入和支出记录自动计算余额。</w:t>
      </w:r>
    </w:p>
    <w:p w14:paraId="370A8632">
      <w:r>
        <w:rPr>
          <w:rFonts w:ascii="Times New Roman" w:hAnsi="Times New Roman" w:eastAsia="宋体" w:cstheme="minorBidi"/>
          <w:sz w:val="24"/>
          <w:szCs w:val="24"/>
        </w:rPr>
        <w:t>添加账户时，用户填写账户名称、选择账户类型。系统支持多种账户类型：现金账户、借记卡账户、信用卡账户、虚拟账户(支付宝、微信等)。账户间转账功能允许用户将资金从一个账户转移到另一个账户。转账操作需要填写转出账户、转入账户、转账金额和备注信息。系统在处理转账时会自动生成两条关联的记账记录，保持账务的平衡一致。</w:t>
      </w:r>
    </w:p>
    <w:p w14:paraId="7A6166B3">
      <w:pPr>
        <w:pStyle w:val="5"/>
        <w:outlineLvl w:val="3"/>
        <w:rPr>
          <w:rFonts w:hint="eastAsia"/>
          <w:shd w:val="clear" w:color="auto" w:fill="FFFFFF"/>
          <w:lang w:val="en-US"/>
        </w:rPr>
      </w:pPr>
      <w:bookmarkStart w:id="99" w:name="_Toc566302123"/>
      <w:r>
        <w:rPr>
          <w:rFonts w:hint="eastAsia"/>
          <w:shd w:val="clear" w:color="auto" w:fill="FFFFFF"/>
          <w:lang w:val="en-US"/>
        </w:rPr>
        <w:t>3.7.4 预算管理功能</w:t>
      </w:r>
      <w:bookmarkEnd w:id="99"/>
    </w:p>
    <w:p w14:paraId="772BD318">
      <w:r>
        <w:rPr>
          <w:rFonts w:ascii="Times New Roman" w:hAnsi="Times New Roman" w:eastAsia="宋体" w:cstheme="minorBidi"/>
          <w:sz w:val="24"/>
          <w:szCs w:val="24"/>
        </w:rPr>
        <w:t>预算管理功能帮助用户制定消费计划并实时跟踪执行情况，是培养理性消费习惯的重要工具。用户可以在设置页面配置月度预算参数，包括月度预算金额(本月计划支出的上限)和预警阈值百分比(默认80%)。</w:t>
      </w:r>
    </w:p>
    <w:p w14:paraId="656B2495">
      <w:r>
        <w:rPr>
          <w:rFonts w:ascii="Times New Roman" w:hAnsi="Times New Roman" w:eastAsia="宋体" w:cstheme="minorBidi"/>
          <w:sz w:val="24"/>
          <w:szCs w:val="24"/>
        </w:rPr>
        <w:t>首页的预算进度条组件以直观的可视化形式展示当前消费占预算的比例。进度条的颜色根据使用率动态变化：使用率低于80%时显示健康的蓝色；80%至100%之间显示警示的黄色；超过100%时显示警报的红色。系统通过后端定时任务自动监控预算执行情况，当用户的消费支出达到预警阈值时，系统自动生成预警通知推送给用户。</w:t>
      </w:r>
    </w:p>
    <w:p w14:paraId="2DB77DC6">
      <w:r>
        <w:rPr>
          <w:rFonts w:ascii="Times New Roman" w:hAnsi="Times New Roman" w:eastAsia="宋体" w:cstheme="minorBidi"/>
          <w:sz w:val="24"/>
          <w:szCs w:val="24"/>
        </w:rPr>
        <w:t>统计页面提供了更加全面的数据分析功能。页面顶部展示了选定时间范围内的总收入、总支出和总结余，以及平均值和极值等统计指标。中部区域包含了收支趋势折线图、分类占比饼图、账户余额对比柱状图等多种图表展示。底部则以表格形式列出了选定时间段内的所有交易记录，支持按各列排序和关键词搜索。用户可以通过时间范围选择器灵活地查看任意时间段的数据，系统会将图表和表格数据同步更新。</w:t>
      </w:r>
    </w:p>
    <w:p w14:paraId="1B07BA6A">
      <w:pPr>
        <w:pStyle w:val="4"/>
        <w:numPr>
          <w:ilvl w:val="0"/>
          <w:numId w:val="0"/>
        </w:numPr>
        <w:tabs>
          <w:tab w:val="left" w:pos="919"/>
          <w:tab w:val="left" w:pos="920"/>
        </w:tabs>
        <w:ind w:leftChars="0"/>
        <w:outlineLvl w:val="2"/>
        <w:rPr>
          <w:rFonts w:hint="eastAsia"/>
          <w:spacing w:val="-3"/>
          <w:lang w:val="en-US" w:eastAsia="zh-CN"/>
        </w:rPr>
      </w:pPr>
      <w:bookmarkStart w:id="100" w:name="_Toc192257757"/>
      <w:bookmarkStart w:id="101" w:name="_Toc487244230"/>
      <w:bookmarkStart w:id="102" w:name="_Toc1767336471"/>
      <w:r>
        <w:rPr>
          <w:rFonts w:hint="eastAsia"/>
          <w:spacing w:val="-3"/>
          <w:lang w:val="en-US" w:eastAsia="zh-CN"/>
        </w:rPr>
        <w:t>3.8 管理员端后台管理功能实现</w:t>
      </w:r>
      <w:bookmarkEnd w:id="100"/>
      <w:bookmarkEnd w:id="101"/>
      <w:bookmarkEnd w:id="102"/>
    </w:p>
    <w:p w14:paraId="7EB2A1B2">
      <w:pPr>
        <w:pStyle w:val="5"/>
        <w:outlineLvl w:val="3"/>
        <w:rPr>
          <w:rFonts w:hint="eastAsia"/>
          <w:shd w:val="clear" w:color="auto" w:fill="FFFFFF"/>
          <w:lang w:val="en-US"/>
        </w:rPr>
      </w:pPr>
      <w:bookmarkStart w:id="103" w:name="_Toc1460716811"/>
      <w:r>
        <w:rPr>
          <w:rFonts w:hint="eastAsia"/>
          <w:shd w:val="clear" w:color="auto" w:fill="FFFFFF"/>
          <w:lang w:val="en-US"/>
        </w:rPr>
        <w:t>3.8.1 用户管理</w:t>
      </w:r>
      <w:bookmarkEnd w:id="103"/>
    </w:p>
    <w:p w14:paraId="0FAFA88D">
      <w:r>
        <w:rPr>
          <w:rFonts w:ascii="Times New Roman" w:hAnsi="Times New Roman" w:eastAsia="宋体" w:cstheme="minorBidi"/>
          <w:sz w:val="24"/>
          <w:szCs w:val="24"/>
        </w:rPr>
        <w:t>用户管理是系统后台管理的核心功能模块，为管理员提供了对系统用户进行全面管理的操作界面。用户列表页面以表格形式展示系统所有注册用户的信息，包括用户名、邮箱地址、注册时间、最近登录时间、账户状态(正常/禁用)、角色(普通用户/管理员)等。</w:t>
      </w:r>
    </w:p>
    <w:p w14:paraId="76E3F3F4">
      <w:r>
        <w:rPr>
          <w:rFonts w:ascii="Times New Roman" w:hAnsi="Times New Roman" w:eastAsia="宋体" w:cstheme="minorBidi"/>
          <w:sz w:val="24"/>
          <w:szCs w:val="24"/>
        </w:rPr>
        <w:t>管理员可以对单个用户执行以下管理操作：查看用户的详细信息和统计概况(包括记账数量、账户数量、总收支金额等)；禁用或启用用户账户，被禁用的用户将无法登录系统；删除用户账户(此操作需要二次确认，防止误操作)。用户列表支持分页显示，每页默认显示20条记录。</w:t>
      </w:r>
    </w:p>
    <w:p w14:paraId="30845CE1">
      <w:pPr>
        <w:pStyle w:val="5"/>
        <w:outlineLvl w:val="3"/>
        <w:rPr>
          <w:rFonts w:hint="eastAsia"/>
          <w:shd w:val="clear" w:color="auto" w:fill="FFFFFF"/>
          <w:lang w:val="en-US"/>
        </w:rPr>
      </w:pPr>
      <w:bookmarkStart w:id="104" w:name="_Toc234389973"/>
      <w:r>
        <w:rPr>
          <w:rFonts w:hint="eastAsia"/>
          <w:shd w:val="clear" w:color="auto" w:fill="FFFFFF"/>
          <w:lang w:val="en-US"/>
        </w:rPr>
        <w:t>3.8.2 分类管理</w:t>
      </w:r>
      <w:bookmarkEnd w:id="104"/>
    </w:p>
    <w:p w14:paraId="7655E9F5">
      <w:r>
        <w:rPr>
          <w:rFonts w:ascii="Times New Roman" w:hAnsi="Times New Roman" w:eastAsia="宋体" w:cstheme="minorBidi"/>
          <w:sz w:val="24"/>
          <w:szCs w:val="24"/>
        </w:rPr>
        <w:t>分类管理模块允许管理员维护系统的收支分类体系，确保分类数据的规范性和完整性。分类列表页面展示所有系统预设分类和用户自定义分类，显示分类名称、分类类型(收入/支出)、分类图标、颜色标识和是否为系统预设等信息。</w:t>
      </w:r>
    </w:p>
    <w:p w14:paraId="035113D4">
      <w:r>
        <w:rPr>
          <w:rFonts w:ascii="Times New Roman" w:hAnsi="Times New Roman" w:eastAsia="宋体" w:cstheme="minorBidi"/>
          <w:sz w:val="24"/>
          <w:szCs w:val="24"/>
        </w:rPr>
        <w:t>管理员可以添加新的系统预设分类。添加时需要填写分类名称、选择分类类型、选择图标和颜色。系统预设的分类所有用户可见且不可删除，保证了分类体系的稳定性。管理员也可以修改系统预设分类的名称和图标。</w:t>
      </w:r>
    </w:p>
    <w:p w14:paraId="3B621002">
      <w:pPr>
        <w:pStyle w:val="5"/>
        <w:outlineLvl w:val="3"/>
        <w:rPr>
          <w:rFonts w:hint="eastAsia"/>
          <w:shd w:val="clear" w:color="auto" w:fill="FFFFFF"/>
          <w:lang w:val="en-US"/>
        </w:rPr>
      </w:pPr>
      <w:bookmarkStart w:id="105" w:name="_Toc907267613"/>
      <w:r>
        <w:rPr>
          <w:rFonts w:hint="eastAsia"/>
          <w:shd w:val="clear" w:color="auto" w:fill="FFFFFF"/>
          <w:lang w:val="en-US"/>
        </w:rPr>
        <w:t>3.8.3 数据统计</w:t>
      </w:r>
      <w:bookmarkEnd w:id="105"/>
    </w:p>
    <w:p w14:paraId="60A75BC9">
      <w:r>
        <w:rPr>
          <w:rFonts w:ascii="Times New Roman" w:hAnsi="Times New Roman" w:eastAsia="宋体" w:cstheme="minorBidi"/>
          <w:sz w:val="24"/>
          <w:szCs w:val="24"/>
        </w:rPr>
        <w:t>数据统计模块为管理员提供了系统运营数据的宏观视角，帮助管理员了解系统的整体使用情况和发展趋势。统计面板展示以下核心运营指标：用户总量及本月新增用户数；总交易笔数和交易总金额；本月活跃用户数和用户活跃度趋势；各收支分类的使用频率分布。统计数据支持按时间范围筛选。</w:t>
      </w:r>
    </w:p>
    <w:p w14:paraId="7043C54E">
      <w:pPr>
        <w:pStyle w:val="4"/>
        <w:numPr>
          <w:ilvl w:val="0"/>
          <w:numId w:val="0"/>
        </w:numPr>
        <w:tabs>
          <w:tab w:val="left" w:pos="919"/>
          <w:tab w:val="left" w:pos="920"/>
        </w:tabs>
        <w:ind w:leftChars="0"/>
        <w:outlineLvl w:val="2"/>
        <w:rPr>
          <w:rFonts w:hint="eastAsia"/>
          <w:spacing w:val="-3"/>
          <w:lang w:val="en-US" w:eastAsia="zh-CN"/>
        </w:rPr>
      </w:pPr>
      <w:bookmarkStart w:id="106" w:name="_Toc1312877991"/>
      <w:bookmarkStart w:id="107" w:name="_Toc758627599"/>
      <w:bookmarkStart w:id="108" w:name="_Toc1777746440"/>
      <w:r>
        <w:rPr>
          <w:rFonts w:hint="eastAsia"/>
          <w:spacing w:val="-3"/>
          <w:lang w:val="en-US" w:eastAsia="zh-CN"/>
        </w:rPr>
        <w:t>3.9 主题系统与用户体验优化</w:t>
      </w:r>
      <w:bookmarkEnd w:id="106"/>
      <w:bookmarkEnd w:id="107"/>
      <w:bookmarkEnd w:id="108"/>
    </w:p>
    <w:p w14:paraId="439591E7">
      <w:pPr>
        <w:pStyle w:val="5"/>
        <w:outlineLvl w:val="3"/>
        <w:rPr>
          <w:rFonts w:hint="eastAsia"/>
          <w:shd w:val="clear" w:color="auto" w:fill="FFFFFF"/>
          <w:lang w:val="en-US"/>
        </w:rPr>
      </w:pPr>
      <w:bookmarkStart w:id="109" w:name="_Toc145921812"/>
      <w:r>
        <w:rPr>
          <w:rFonts w:hint="eastAsia"/>
          <w:shd w:val="clear" w:color="auto" w:fill="FFFFFF"/>
          <w:lang w:val="en-US"/>
        </w:rPr>
        <w:t>3.9.1 ECharts图表实现</w:t>
      </w:r>
      <w:bookmarkEnd w:id="109"/>
    </w:p>
    <w:p w14:paraId="506440DD">
      <w:r>
        <w:rPr>
          <w:rFonts w:ascii="Times New Roman" w:hAnsi="Times New Roman" w:eastAsia="宋体" w:cstheme="minorBidi"/>
          <w:sz w:val="24"/>
          <w:szCs w:val="24"/>
        </w:rPr>
        <w:t>本系统使用ECharts 5实现了丰富多样的数据可视化展示，通过直观的图表帮助用户深入理解自身的财务状况。</w:t>
      </w:r>
    </w:p>
    <w:p w14:paraId="4C33524C">
      <w:r>
        <w:rPr>
          <w:rFonts w:ascii="Times New Roman" w:hAnsi="Times New Roman" w:eastAsia="宋体" w:cstheme="minorBidi"/>
          <w:sz w:val="24"/>
          <w:szCs w:val="24"/>
        </w:rPr>
        <w:t>收支趋势图采用面积折线图的形式展示，横轴为时间维度(支持按日、按周、按月聚合)，纵轴为金额。图表同时展示收入和支出两条折线，收入使用绿色系，支出使用红色系。图表支持鼠标悬停显示具体数值的Tooltip提示，支持缩放和平移操作以便查看不同时间范围的数据。</w:t>
      </w:r>
    </w:p>
    <w:p w14:paraId="7A9A89FF">
      <w:r>
        <w:rPr>
          <w:rFonts w:ascii="Times New Roman" w:hAnsi="Times New Roman" w:eastAsia="宋体" w:cstheme="minorBidi"/>
          <w:sz w:val="24"/>
          <w:szCs w:val="24"/>
        </w:rPr>
        <w:t>分类占比图采用环形饼图(Donut Chart)的形式展示各类别支出金额的占比分布。饼图的每个扇形区域使用不同的颜色区分，颜色与分类管理中设置的颜色保持一致。饼图中心区域显示总支出金额。图表支持图例点击筛选，支持鼠标悬停显示分类名称、金额和占比百分比。</w:t>
      </w:r>
    </w:p>
    <w:p w14:paraId="638086AA">
      <w:r>
        <w:rPr>
          <w:rFonts w:ascii="Times New Roman" w:hAnsi="Times New Roman" w:eastAsia="宋体" w:cstheme="minorBidi"/>
          <w:sz w:val="24"/>
          <w:szCs w:val="24"/>
        </w:rPr>
        <w:t>月度对比图采用分组柱状图的形式，并排展示本月和上月的收入、支出数据，便于用户进行同期对比分析。预算进度图采用水平进度条的形式展示，左侧显示预算类别名称，中间为进度条(颜色根据使用率动态变化)，右侧显示具体的使用率百分比和金额。</w:t>
      </w:r>
    </w:p>
    <w:p w14:paraId="0E10B770">
      <w:pPr>
        <w:pStyle w:val="5"/>
        <w:outlineLvl w:val="3"/>
        <w:rPr>
          <w:rFonts w:hint="eastAsia"/>
          <w:shd w:val="clear" w:color="auto" w:fill="FFFFFF"/>
          <w:lang w:val="en-US"/>
        </w:rPr>
      </w:pPr>
      <w:bookmarkStart w:id="110" w:name="_Toc81569410"/>
      <w:r>
        <w:rPr>
          <w:rFonts w:hint="eastAsia"/>
          <w:shd w:val="clear" w:color="auto" w:fill="FFFFFF"/>
          <w:lang w:val="en-US"/>
        </w:rPr>
        <w:t>3.9.2 主题系统实现</w:t>
      </w:r>
      <w:bookmarkEnd w:id="110"/>
    </w:p>
    <w:p w14:paraId="218D7D53">
      <w:r>
        <w:rPr>
          <w:rFonts w:ascii="Times New Roman" w:hAnsi="Times New Roman" w:eastAsia="宋体" w:cstheme="minorBidi"/>
          <w:sz w:val="24"/>
          <w:szCs w:val="24"/>
        </w:rPr>
        <w:t>本系统实现了完善的主题系统，支持浅色模式和深色模式的切换，为用户提供个性化的视觉体验。浅色模式采用白色背景搭配深色文字，适合日间光线充足的环境使用。深色模式采用深色背景搭配浅色文字，降低屏幕亮度对用户眼睛的刺激，适合夜间或光线较暗的环境使用。</w:t>
      </w:r>
    </w:p>
    <w:p w14:paraId="57EE91E0">
      <w:r>
        <w:rPr>
          <w:rFonts w:ascii="Times New Roman" w:hAnsi="Times New Roman" w:eastAsia="宋体" w:cstheme="minorBidi"/>
          <w:sz w:val="24"/>
          <w:szCs w:val="24"/>
        </w:rPr>
        <w:t>主题切换功能通过CSS变量(Cascading Style Sheets Custom Properties)实现。系统定义了一套主题变量，包括背景色、文字色、边框色、强调色等。在主题切换时，只需更新根元素的CSS变量值，所有使用这些变量的组件会自动更新样式，无需逐个修改组件样式。这种设计使得主题切换即时生效，无需页面刷新。</w:t>
      </w:r>
    </w:p>
    <w:p w14:paraId="0DDB718F">
      <w:r>
        <w:rPr>
          <w:rFonts w:ascii="Times New Roman" w:hAnsi="Times New Roman" w:eastAsia="宋体" w:cstheme="minorBidi"/>
          <w:sz w:val="24"/>
          <w:szCs w:val="24"/>
        </w:rPr>
        <w:t>主题偏好会保存在用户的本地存储(localStorage)中，用户下次访问时系统会自动应用上次选择的主题。同时，系统还支持跟随操作系统的主题设置，当用户的操作系统切换为深色模式时，系统会自动切换到深色主题。</w:t>
      </w:r>
    </w:p>
    <w:p w14:paraId="05F19504">
      <w:pPr>
        <w:pStyle w:val="5"/>
        <w:outlineLvl w:val="3"/>
        <w:rPr>
          <w:rFonts w:hint="eastAsia"/>
          <w:shd w:val="clear" w:color="auto" w:fill="FFFFFF"/>
          <w:lang w:val="en-US"/>
        </w:rPr>
      </w:pPr>
      <w:bookmarkStart w:id="111" w:name="_Toc842507084"/>
      <w:r>
        <w:rPr>
          <w:rFonts w:hint="eastAsia"/>
          <w:shd w:val="clear" w:color="auto" w:fill="FFFFFF"/>
          <w:lang w:val="en-US"/>
        </w:rPr>
        <w:t>3.9.3 用户体验优化</w:t>
      </w:r>
      <w:bookmarkEnd w:id="111"/>
    </w:p>
    <w:p w14:paraId="5805B395">
      <w:r>
        <w:rPr>
          <w:rFonts w:ascii="Times New Roman" w:hAnsi="Times New Roman" w:eastAsia="宋体" w:cstheme="minorBidi"/>
          <w:sz w:val="24"/>
          <w:szCs w:val="24"/>
        </w:rPr>
        <w:t>本系统在用户体验方面进行了多方面的精细化优化，力求为用户提供流畅、舒适、高效的使用体验。</w:t>
      </w:r>
    </w:p>
    <w:p w14:paraId="199687F1">
      <w:r>
        <w:rPr>
          <w:rFonts w:ascii="Times New Roman" w:hAnsi="Times New Roman" w:eastAsia="宋体" w:cstheme="minorBidi"/>
          <w:sz w:val="24"/>
          <w:szCs w:val="24"/>
        </w:rPr>
        <w:t>加载状态优化：数据请求时显示骨架屏(Skeleton Screen)或加载动画，避免页面出现空白区域导致用户产生等待焦虑。加载指示器使用与系统主题一致的配色。</w:t>
      </w:r>
    </w:p>
    <w:p w14:paraId="1BD41D4B">
      <w:r>
        <w:rPr>
          <w:rFonts w:ascii="Times New Roman" w:hAnsi="Times New Roman" w:eastAsia="宋体" w:cstheme="minorBidi"/>
          <w:sz w:val="24"/>
          <w:szCs w:val="24"/>
        </w:rPr>
        <w:t>操作反馈优化：表单提交过程中按钮显示加载状态并禁用点击，防止用户重复提交。操作成功后在页面右上角显示Toast提示消息，并在数秒后自动消失。对于重要操作(如删除记录)显示确认对话框进行二次确认。</w:t>
      </w:r>
    </w:p>
    <w:p w14:paraId="3C6210CC">
      <w:r>
        <w:rPr>
          <w:rFonts w:ascii="Times New Roman" w:hAnsi="Times New Roman" w:eastAsia="宋体" w:cstheme="minorBidi"/>
          <w:sz w:val="24"/>
          <w:szCs w:val="24"/>
        </w:rPr>
        <w:t>表单验证优化：采用实时验证策略，用户在输入过程中系统即时验证内容合法性，错误信息在输入框下方以红色文字显示。提交前进行完整性检查，阻止包含无效数据的表单提交。</w:t>
      </w:r>
    </w:p>
    <w:p w14:paraId="1739A8E7">
      <w:r>
        <w:rPr>
          <w:rFonts w:ascii="Times New Roman" w:hAnsi="Times New Roman" w:eastAsia="宋体" w:cstheme="minorBidi"/>
          <w:sz w:val="24"/>
          <w:szCs w:val="24"/>
        </w:rPr>
        <w:t>空状态处理：当列表数据为空时，显示精心设计的空状态插图和引导文案，告知用户当前状态并引导用户进行首次操作。响应式适配：系统布局采用响应式设计策略，能够自适应不同尺寸的屏幕。键盘操作优化：在记账表单中，输入金额后按Enter键可直接提交表单，减少用户的鼠标操作。</w:t>
      </w:r>
    </w:p>
    <w:p w14:paraId="016F3D70">
      <w:r>
        <w:rPr>
          <w:rFonts w:ascii="Times New Roman" w:hAnsi="Times New Roman" w:eastAsia="宋体" w:cstheme="minorBidi"/>
          <w:sz w:val="24"/>
          <w:szCs w:val="24"/>
        </w:rPr>
        <w:t>动画过渡优化：在页面切换、数据加载、元素显示隐藏等场景中添加适度的过渡动画，提升界面的流畅感和品质感。动画时长控制在200-300毫秒之间，采用ease-in-out缓动函数。对于偏好减少动画的用户，系统尊重操作系统的动画减少设置，自动禁用非必要的动画效果。</w:t>
      </w:r>
    </w:p>
    <w:p w14:paraId="59A84009">
      <w:pPr>
        <w:pStyle w:val="3"/>
        <w:jc w:val="center"/>
        <w:outlineLvl w:val="1"/>
        <w:rPr>
          <w:rFonts w:ascii="Times New Roman" w:hAnsi="Times New Roman" w:eastAsia="黑体" w:cs="Times New Roman"/>
          <w:b/>
          <w:sz w:val="28"/>
          <w:szCs w:val="24"/>
        </w:rPr>
      </w:pPr>
      <w:bookmarkStart w:id="112" w:name="_Toc643644154"/>
      <w:bookmarkStart w:id="113" w:name="_Toc644436369"/>
      <w:r>
        <w:rPr>
          <w:rFonts w:ascii="Times New Roman" w:hAnsi="Times New Roman" w:eastAsia="黑体" w:cs="Times New Roman"/>
          <w:b/>
          <w:sz w:val="28"/>
          <w:szCs w:val="24"/>
        </w:rPr>
        <w:br w:type="page"/>
      </w:r>
      <w:r>
        <w:rPr>
          <w:rFonts w:ascii="Times New Roman" w:hAnsi="Times New Roman" w:eastAsia="黑体" w:cs="Times New Roman"/>
          <w:b/>
          <w:sz w:val="28"/>
          <w:szCs w:val="24"/>
        </w:rPr>
        <w:t>4 系统测试</w:t>
      </w:r>
      <w:bookmarkEnd w:id="112"/>
      <w:bookmarkEnd w:id="113"/>
    </w:p>
    <w:p w14:paraId="6E88F9CA">
      <w:r>
        <w:rPr>
          <w:rFonts w:ascii="Times New Roman" w:hAnsi="Times New Roman" w:eastAsia="宋体" w:cstheme="minorBidi"/>
          <w:sz w:val="24"/>
          <w:szCs w:val="24"/>
        </w:rPr>
        <w:t>基于Node.js+Vue的个人财务记账与可视化分析系统的系统测试是开发过程中必不可缺少的一个重要阶段，它的测试目的是为了保证系统可以在预期内正常运行，确保系统的质量，检测出系统出现的问题和风险，避免在生产环境阶段遇到这些问题。在测试的时候，是站在用户的角度考虑软件的质量和性能。下面将从功能和性能的角度进行测试，确保系统能在预期效果内可靠稳定运行。</w:t>
      </w:r>
    </w:p>
    <w:p w14:paraId="62141D51">
      <w:pPr>
        <w:pStyle w:val="4"/>
        <w:numPr>
          <w:ilvl w:val="0"/>
          <w:numId w:val="0"/>
        </w:numPr>
        <w:tabs>
          <w:tab w:val="left" w:pos="919"/>
          <w:tab w:val="left" w:pos="920"/>
        </w:tabs>
        <w:ind w:leftChars="0"/>
        <w:outlineLvl w:val="2"/>
        <w:rPr>
          <w:rFonts w:hint="eastAsia"/>
          <w:spacing w:val="-3"/>
          <w:lang w:val="en-US" w:eastAsia="zh-CN"/>
        </w:rPr>
      </w:pPr>
      <w:bookmarkStart w:id="114" w:name="_Toc852166339"/>
      <w:bookmarkStart w:id="115" w:name="_Toc1282021962"/>
      <w:r>
        <w:rPr>
          <w:rFonts w:hint="eastAsia"/>
          <w:spacing w:val="-3"/>
          <w:lang w:val="en-US" w:eastAsia="zh-CN"/>
        </w:rPr>
        <w:t>4.1 测试目的</w:t>
      </w:r>
      <w:bookmarkEnd w:id="114"/>
      <w:bookmarkEnd w:id="115"/>
    </w:p>
    <w:p w14:paraId="37D83447">
      <w:r>
        <w:rPr>
          <w:rFonts w:ascii="Times New Roman" w:hAnsi="Times New Roman" w:eastAsia="宋体" w:cstheme="minorBidi"/>
          <w:sz w:val="24"/>
          <w:szCs w:val="24"/>
        </w:rPr>
        <w:t>系统测试是保证软件质量的关键环节。本系统的测试目的包括：验证系统功能是否满足需求分析中定义的功能需求；检测系统在各种使用场景下的稳定性和可靠性；评估系统的性能指标是否达到设计要求；发现并修复系统中存在的缺陷和漏洞，确保系统上线后能够正常运行。</w:t>
      </w:r>
    </w:p>
    <w:p w14:paraId="2FD20C59">
      <w:pPr>
        <w:pStyle w:val="4"/>
        <w:numPr>
          <w:ilvl w:val="0"/>
          <w:numId w:val="0"/>
        </w:numPr>
        <w:tabs>
          <w:tab w:val="left" w:pos="919"/>
          <w:tab w:val="left" w:pos="920"/>
        </w:tabs>
        <w:ind w:leftChars="0"/>
        <w:outlineLvl w:val="2"/>
        <w:rPr>
          <w:rFonts w:hint="eastAsia"/>
          <w:spacing w:val="-3"/>
          <w:lang w:val="en-US" w:eastAsia="zh-CN"/>
        </w:rPr>
      </w:pPr>
      <w:bookmarkStart w:id="116" w:name="_Toc791217730"/>
      <w:bookmarkStart w:id="117" w:name="_Toc1239684983"/>
      <w:r>
        <w:rPr>
          <w:rFonts w:hint="eastAsia"/>
          <w:spacing w:val="-3"/>
          <w:lang w:val="en-US" w:eastAsia="zh-CN"/>
        </w:rPr>
        <w:t>4.2 功能测试</w:t>
      </w:r>
      <w:bookmarkEnd w:id="116"/>
      <w:bookmarkEnd w:id="117"/>
    </w:p>
    <w:p w14:paraId="110BBF23">
      <w:r>
        <w:rPr>
          <w:rFonts w:ascii="Times New Roman" w:hAnsi="Times New Roman" w:eastAsia="宋体" w:cstheme="minorBidi"/>
          <w:sz w:val="24"/>
          <w:szCs w:val="24"/>
        </w:rPr>
        <w:t>功能测试主要验证系统各功能模块是否按照设计要求正确运行。测试内容包括：用户注册登录功能测试，验证用户能够正常注册账号、登录系统、修改个人信息；记账管理功能测试，验证记账记录的添加、查询、修改、删除操作是否正常；分类管理功能测试，验证收支分类的创建、修改、删除是否正确；账户管理功能测试，验证账户的创建、余额计算、转账功能是否正常；账单导入功能测试，验证微信账单和支付宝账单的导入功能是否准确；预算预警功能测试，验证预算设置和预警通知是否正常触发；数据导出功能测试，验证数据导出为CSV、Excel格式是否完整；管理员功能测试，验证用户管理、分类管理、数据统计等功能是否正常。</w:t>
      </w:r>
    </w:p>
    <w:p w14:paraId="2C5F96FE">
      <w:pPr>
        <w:pStyle w:val="4"/>
        <w:numPr>
          <w:ilvl w:val="0"/>
          <w:numId w:val="0"/>
        </w:numPr>
        <w:tabs>
          <w:tab w:val="left" w:pos="919"/>
          <w:tab w:val="left" w:pos="920"/>
        </w:tabs>
        <w:ind w:leftChars="0"/>
        <w:outlineLvl w:val="2"/>
        <w:rPr>
          <w:rFonts w:hint="eastAsia"/>
          <w:spacing w:val="-3"/>
          <w:lang w:val="en-US" w:eastAsia="zh-CN"/>
        </w:rPr>
      </w:pPr>
      <w:bookmarkStart w:id="118" w:name="_Toc777645886"/>
      <w:bookmarkStart w:id="119" w:name="_Toc499166087"/>
      <w:r>
        <w:rPr>
          <w:rFonts w:hint="eastAsia"/>
          <w:spacing w:val="-3"/>
          <w:lang w:val="en-US" w:eastAsia="zh-CN"/>
        </w:rPr>
        <w:t>4.3 性能测试</w:t>
      </w:r>
      <w:bookmarkEnd w:id="118"/>
      <w:bookmarkEnd w:id="119"/>
    </w:p>
    <w:p w14:paraId="691F1B6A">
      <w:r>
        <w:rPr>
          <w:rFonts w:ascii="Times New Roman" w:hAnsi="Times New Roman" w:eastAsia="宋体" w:cstheme="minorBidi"/>
          <w:sz w:val="24"/>
          <w:szCs w:val="24"/>
        </w:rPr>
        <w:t>性能测试主要评估系统在高负载情况下的响应能力和稳定性。测试内容包括：页面加载性能测试，验证系统主要页面在3秒内完成加载；接口响应性能测试，验证API接口在500毫秒内返回结果；并发用户测试，验证系统在100个用户同时在线时的稳定性；数据库查询性能测试，验证大数据量下的查询效率；内存占用测试，验证系统运行时的内存消耗情况。通过性能测试，确保系统在实际使用场景中能够提供流畅的用户体验。</w:t>
      </w:r>
    </w:p>
    <w:p w14:paraId="38109EC7">
      <w:pPr>
        <w:pStyle w:val="4"/>
        <w:numPr>
          <w:ilvl w:val="0"/>
          <w:numId w:val="0"/>
        </w:numPr>
        <w:tabs>
          <w:tab w:val="left" w:pos="919"/>
          <w:tab w:val="left" w:pos="920"/>
        </w:tabs>
        <w:ind w:leftChars="0"/>
        <w:outlineLvl w:val="2"/>
        <w:rPr>
          <w:rFonts w:hint="eastAsia"/>
          <w:spacing w:val="-3"/>
          <w:lang w:val="en-US" w:eastAsia="zh-CN"/>
        </w:rPr>
      </w:pPr>
      <w:bookmarkStart w:id="120" w:name="_Toc308930360"/>
      <w:bookmarkStart w:id="121" w:name="_Toc1413299027"/>
      <w:r>
        <w:rPr>
          <w:rFonts w:hint="eastAsia"/>
          <w:spacing w:val="-3"/>
          <w:lang w:val="en-US" w:eastAsia="zh-CN"/>
        </w:rPr>
        <w:t>4.4 测试分析</w:t>
      </w:r>
      <w:bookmarkEnd w:id="120"/>
      <w:bookmarkEnd w:id="121"/>
    </w:p>
    <w:p w14:paraId="445DB916">
      <w:pPr>
        <w:rPr>
          <w:rFonts w:hint="eastAsia" w:ascii="黑体" w:hAnsi="黑体" w:cs="黑体"/>
          <w:b w:val="0"/>
          <w:bCs w:val="0"/>
          <w:sz w:val="32"/>
          <w:szCs w:val="32"/>
          <w:lang w:val="zh-CN" w:eastAsia="zh-CN" w:bidi="zh-CN"/>
        </w:rPr>
      </w:pPr>
      <w:r>
        <w:rPr>
          <w:rFonts w:ascii="Times New Roman" w:hAnsi="Times New Roman" w:eastAsia="宋体" w:cstheme="minorBidi"/>
          <w:sz w:val="24"/>
          <w:szCs w:val="24"/>
        </w:rPr>
        <w:t>通过系统测试，基于Node.js+Vue的个人财务记账与可视化分析系统已经基本实现了需求分析中定义的功能，各项功能运行稳定，数据处理准确，界面交互流畅。功能测试结果表明，系统的核心业务逻辑正确，用户操作流程顺畅，异常情况处理完善。性能测试结果表明，系统响应速度满足设计要求，能够支持预期的用户并发量。系统整体达到了预期设计目标，可以投入实际使用。在今后的迭代中，将进一步完善功能细节，优化用户体验。</w:t>
      </w:r>
      <w:bookmarkStart w:id="122" w:name="_Toc1724585721"/>
      <w:bookmarkStart w:id="123" w:name="_Toc127322"/>
    </w:p>
    <w:p w14:paraId="157F5A09">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r>
        <w:rPr>
          <w:rFonts w:hint="eastAsia" w:ascii="黑体" w:hAnsi="黑体" w:cs="黑体"/>
          <w:b w:val="0"/>
          <w:bCs w:val="0"/>
          <w:sz w:val="32"/>
          <w:szCs w:val="32"/>
          <w:lang w:val="zh-CN" w:eastAsia="zh-CN" w:bidi="zh-CN"/>
        </w:rPr>
        <w:br w:type="page"/>
      </w:r>
      <w:r>
        <w:rPr>
          <w:rFonts w:hint="eastAsia" w:ascii="黑体" w:hAnsi="黑体" w:cs="黑体"/>
          <w:b w:val="0"/>
          <w:bCs w:val="0"/>
          <w:sz w:val="32"/>
          <w:szCs w:val="32"/>
          <w:lang w:val="zh-CN" w:eastAsia="zh-CN" w:bidi="zh-CN"/>
        </w:rPr>
        <w:t>5 研究或成果与社会、环境的关系</w:t>
      </w:r>
      <w:bookmarkEnd w:id="122"/>
      <w:bookmarkEnd w:id="123"/>
    </w:p>
    <w:p w14:paraId="437FDD19">
      <w:r>
        <w:rPr>
          <w:rFonts w:ascii="Times New Roman" w:hAnsi="Times New Roman" w:eastAsia="宋体" w:cstheme="minorBidi"/>
          <w:sz w:val="24"/>
          <w:szCs w:val="24"/>
        </w:rPr>
        <w:t>随着互联网技术的快速发展和移动支付的全面普及，个人财务管理已成为现代人生活中的重要组成部分。科学合理的财务管理不仅有助于个人资产的保值增值，更关系到家庭经济的稳定和社会的</w:t>
      </w:r>
      <w:bookmarkStart w:id="137" w:name="_GoBack"/>
      <w:bookmarkEnd w:id="137"/>
      <w:r>
        <w:rPr>
          <w:rFonts w:ascii="Times New Roman" w:hAnsi="Times New Roman" w:eastAsia="宋体" w:cstheme="minorBidi"/>
          <w:sz w:val="24"/>
          <w:szCs w:val="24"/>
        </w:rPr>
        <w:t>和谐发展。基于Node.js+Vue的个人财务记账与可视化分析系统正是在这一时代背景下应运而生，旨在帮助用户更好地管理个人财务，培养理性的消费习惯。</w:t>
      </w:r>
    </w:p>
    <w:p w14:paraId="02F9BA45">
      <w:r>
        <w:rPr>
          <w:rFonts w:ascii="Times New Roman" w:hAnsi="Times New Roman" w:eastAsia="宋体" w:cstheme="minorBidi"/>
          <w:sz w:val="24"/>
          <w:szCs w:val="24"/>
        </w:rPr>
        <w:t>从社会层面来看，本系统的推广和应用有助于提升公众的财务素养。通过直观的可视化图表展示收支状况，用户可以清晰地认识到自身的消费结构，识别不必要的支出，从而调整消费行为。系统提供的预算预警和财务健康风险评估功能，能够帮助用户建立量化的财务管理意识，避免过度消费和财务风险。当越来越多的人养成记账和理财的习惯，整个社会的消费观念将更加理性，有助于促进消费市场的健康发展。</w:t>
      </w:r>
    </w:p>
    <w:p w14:paraId="055949D0">
      <w:r>
        <w:rPr>
          <w:rFonts w:ascii="Times New Roman" w:hAnsi="Times New Roman" w:eastAsia="宋体" w:cstheme="minorBidi"/>
          <w:sz w:val="24"/>
          <w:szCs w:val="24"/>
        </w:rPr>
        <w:t>从环境保护的角度来看，本系统采用Web应用的形式，用户无需安装客户端软件，只需通过浏览器即可访问使用，减少了软件分发和更新的资源消耗。相比传统的纸质记账方式，电子化的财务管理不仅节约了大量纸张资源，还便于数据的长期保存和检索。此外，系统采用前后端分离架构，可以根据用户量动态调整服务器资源配置，避免资源浪费，符合绿色低碳的发展理念。</w:t>
      </w:r>
    </w:p>
    <w:p w14:paraId="775DDF34">
      <w:r>
        <w:rPr>
          <w:rFonts w:ascii="Times New Roman" w:hAnsi="Times New Roman" w:eastAsia="宋体" w:cstheme="minorBidi"/>
          <w:sz w:val="24"/>
          <w:szCs w:val="24"/>
        </w:rPr>
        <w:t>国际化与本地化方面，虽然目前系统主要面向中文用户，但在架构设计上预留了国际化的扩展能力。所有界面文本通过统一的文本管理模块进行维护，便于未来添加多语言支持。日期格式、金额格式、数字格式等均使用国际化库进行处理，确保在不同区域设置下的正确显示。</w:t>
      </w:r>
    </w:p>
    <w:p w14:paraId="0ED8B1A1">
      <w:r>
        <w:rPr>
          <w:rFonts w:ascii="Times New Roman" w:hAnsi="Times New Roman" w:eastAsia="宋体" w:cstheme="minorBidi"/>
          <w:sz w:val="24"/>
          <w:szCs w:val="24"/>
        </w:rPr>
        <w:t>无障碍访问(Accessibility)方面，系统在开发过程中遵循了Web内容无障碍指南(WCAG)的基本要求。所有交互元素均具有清晰的焦点指示器，支持键盘导航操作；图片和图标均配备了适当的替代文本；表单字段均关联了正确的标签；颜色对比度满足最低可读性标准。这些措施确保了系统对于使用辅助技术的用户同样可用。</w:t>
      </w:r>
    </w:p>
    <w:p w14:paraId="4731409C">
      <w:r>
        <w:rPr>
          <w:rFonts w:ascii="Times New Roman" w:hAnsi="Times New Roman" w:eastAsia="宋体" w:cstheme="minorBidi"/>
          <w:sz w:val="24"/>
          <w:szCs w:val="24"/>
        </w:rPr>
        <w:br w:type="page"/>
      </w:r>
    </w:p>
    <w:p w14:paraId="0483D765">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24" w:name="_Toc005"/>
      <w:bookmarkStart w:id="125" w:name="_Toc1656876117"/>
      <w:bookmarkStart w:id="126" w:name="_Toc525429288"/>
      <w:bookmarkStart w:id="127" w:name="_Toc2139900854"/>
      <w:r>
        <w:rPr>
          <w:rFonts w:hint="eastAsia" w:ascii="黑体" w:hAnsi="黑体" w:cs="黑体"/>
          <w:b w:val="0"/>
          <w:bCs w:val="0"/>
          <w:sz w:val="32"/>
          <w:szCs w:val="32"/>
          <w:lang w:val="zh-CN" w:eastAsia="zh-CN" w:bidi="zh-CN"/>
        </w:rPr>
        <w:t>结论</w:t>
      </w:r>
      <w:bookmarkEnd w:id="124"/>
      <w:bookmarkEnd w:id="125"/>
      <w:bookmarkEnd w:id="126"/>
      <w:bookmarkEnd w:id="127"/>
    </w:p>
    <w:p w14:paraId="69AF498B">
      <w:r>
        <w:rPr>
          <w:rFonts w:ascii="Times New Roman" w:hAnsi="Times New Roman" w:eastAsia="宋体" w:cstheme="minorBidi"/>
          <w:sz w:val="24"/>
          <w:szCs w:val="24"/>
        </w:rPr>
        <w:t>本论文围绕个人财务记账与可视化分析这一核心主题，从需求分析、技术选型、架构设计、功能实现到测试验证，完成了系统化的研究和开发工作。通过全面深入的调研分析，明确了系统的功能需求和非功能需求，确定了前后端分离的现代化Web应用架构方案，最终设计并实现了一个功能完善、性能优良、体验友好的个人财务管理系统。</w:t>
      </w:r>
    </w:p>
    <w:p w14:paraId="53431CDA">
      <w:r>
        <w:rPr>
          <w:rFonts w:ascii="Times New Roman" w:hAnsi="Times New Roman" w:eastAsia="宋体" w:cstheme="minorBidi"/>
          <w:sz w:val="24"/>
          <w:szCs w:val="24"/>
        </w:rPr>
        <w:t>在系统功能层面，本系统成功实现了完整的记账管理功能，支持单笔记录的添加、查询、修改、删除以及微信支付和支付宝账单的批量智能导入；实现了多账户管理和账户间转账功能，满足用户复杂的资产管理需求；实现了灵活的分类管理体系，支持系统预设分类和用户自定义分类；实现了多维度的数据统计和可视化展示功能，通过折线图、柱状图、饼图等多种图表形式直观呈现用户的财务状况；实现了智能化的预算预警和通知推送功能，帮助用户有效控制消费支出；实现了完善的后台管理功能，支持管理员对用户、分类和系统配置进行统一管理。</w:t>
      </w:r>
    </w:p>
    <w:p w14:paraId="53DAA101">
      <w:r>
        <w:rPr>
          <w:rFonts w:ascii="Times New Roman" w:hAnsi="Times New Roman" w:eastAsia="宋体" w:cstheme="minorBidi"/>
          <w:sz w:val="24"/>
          <w:szCs w:val="24"/>
        </w:rPr>
        <w:t>在技术实现层面，本系统后端基于Node.js的Koa框架构建，采用分层架构设计，通过JWT实现了无状态用户认证，采用bcrypt算法对密码进行安全加密存储，使用MongoDB聚合管道实现了高效的统计查询，通过node-cron定时任务库实现了自动化的预算预警和月度成就统计功能。前端基于Vue3框架构建单页面应用，充分利用了Composition API、响应式系统、Teleport等新特性，使用Pinia进行状态管理，使用Vue Router进行路由和权限控制，使用ECharts实现了丰富的数据可视化效果。</w:t>
      </w:r>
    </w:p>
    <w:p w14:paraId="08ED2021">
      <w:r>
        <w:rPr>
          <w:rFonts w:ascii="Times New Roman" w:hAnsi="Times New Roman" w:eastAsia="宋体" w:cstheme="minorBidi"/>
          <w:sz w:val="24"/>
          <w:szCs w:val="24"/>
        </w:rPr>
        <w:t>经过全面的功能测试和性能测试验证，本系统能够稳定运行，各项功能正常工作，API接口响应迅速，具有良好的用户界面和交互体验，达到了预期的设计目标，为个人用户提供了一套便捷、高效、安全的财务管理工具。</w:t>
      </w:r>
    </w:p>
    <w:p w14:paraId="2B133A91">
      <w:r>
        <w:rPr>
          <w:rFonts w:ascii="Times New Roman" w:hAnsi="Times New Roman" w:eastAsia="宋体" w:cstheme="minorBidi"/>
          <w:sz w:val="24"/>
          <w:szCs w:val="24"/>
        </w:rPr>
        <w:t>本系统的特色与创新点主要体现在以下几个方面：（1）智能账单导入功能，支持微信支付和支付宝两种主流支付平台账单文件的智能解析和批量导入，大幅降低了用户从其他平台迁移数据的操作成本；（2）实时预算预警机制，通过定时任务实时监测用户的消费动态，在消费接近或超过预算阈值时及时向用户推送预警通知；（3）游戏化成就系统，通过月度消费排行榜和储蓄排行榜向用户发放趣味性的成就称号，增强用户对系统的粘性和使用积极性；（4）现代化的技术架构，采用前后端分离的架构模式，技术栈选型紧跟业界发展趋势，使系统具备了良好的可维护性和可扩展性。</w:t>
      </w:r>
    </w:p>
    <w:p w14:paraId="1591827A">
      <w:r>
        <w:rPr>
          <w:rFonts w:ascii="Times New Roman" w:hAnsi="Times New Roman" w:eastAsia="宋体" w:cstheme="minorBidi"/>
          <w:sz w:val="24"/>
          <w:szCs w:val="24"/>
        </w:rPr>
        <w:t>尽管本系统实现了预期的功能目标，但仍存在一些不足之处有待后续改进：（1）多平台支持有待扩展，当前系统仅提供Web端的访问方式，未来可以开发微信小程序或跨平台移动应用；（2）数据备份机制需要完善，未来可以增加数据导出功能，支持将数据导出为Excel或JSON格式；（3）预算功能的灵活性有待增强，未来可以支持按周、按季度或按特定项目维度设置预算；（4）数据分析的深度有待加强，未来可以引入机器学习和数据挖掘算法，为用户提供更加智能化和个性化的财务分析服务。</w:t>
      </w:r>
    </w:p>
    <w:p w14:paraId="6E87FF2D">
      <w:r>
        <w:rPr>
          <w:rFonts w:ascii="Times New Roman" w:hAnsi="Times New Roman" w:eastAsia="宋体" w:cstheme="minorBidi"/>
          <w:sz w:val="24"/>
          <w:szCs w:val="24"/>
        </w:rPr>
        <w:t>综上所述，本系统为个人财务管理领域提供了一个技术先进、功能完备、体验优良的数字化解决方案。随着技术的进步和用户需求的变化，系统将持续迭代优化，为用户提供更加便捷、智能、安全的财务管理服务。</w:t>
      </w:r>
    </w:p>
    <w:p w14:paraId="6037E5FE">
      <w:r>
        <w:rPr>
          <w:rFonts w:ascii="Times New Roman" w:hAnsi="Times New Roman" w:eastAsia="宋体" w:cstheme="minorBidi"/>
          <w:sz w:val="24"/>
          <w:szCs w:val="24"/>
        </w:rPr>
        <w:t>本论文的研究和开发过程使作者深入理解了前后端分离架构的设计理念和实践方法，掌握了Node.js和Vue技术栈的核心技术要点，积累了完整的Web应用开发经验。这些知识和经验不仅对本次毕业设计有重要价值，也将对未来的职业发展产生深远的影响。</w:t>
      </w:r>
    </w:p>
    <w:p w14:paraId="2787D4C2">
      <w:r>
        <w:rPr>
          <w:rFonts w:ascii="Times New Roman" w:hAnsi="Times New Roman" w:eastAsia="宋体" w:cstheme="minorBidi"/>
          <w:sz w:val="24"/>
          <w:szCs w:val="24"/>
        </w:rPr>
        <w:t>在整个项目开发过程中，从最初的需求调研到最终的功能实现，每一个环节都充满了挑战和收获。需求分析阶段培养了从用户角度思考问题的能力；技术选型阶段锻炼了在技术多样性和项目需求之间做平衡决策的能力；编码实现阶段提升了工程化开发的技能和代码质量意识；测试部署阶段则强化了系统思维和问题解决的能力。这些能力的提升将是在课堂学习中难以获得的宝贵财富。</w:t>
      </w:r>
    </w:p>
    <w:p w14:paraId="2DACB064">
      <w:r>
        <w:rPr>
          <w:rFonts w:ascii="Times New Roman" w:hAnsi="Times New Roman" w:eastAsia="宋体" w:cstheme="minorBidi"/>
          <w:sz w:val="24"/>
          <w:szCs w:val="24"/>
        </w:rPr>
        <w:br w:type="page"/>
      </w:r>
    </w:p>
    <w:p w14:paraId="4A2C8165">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28" w:name="_Toc558061971"/>
      <w:bookmarkStart w:id="129" w:name="_Toc696447770"/>
      <w:bookmarkStart w:id="130" w:name="_TocRef"/>
      <w:bookmarkStart w:id="131" w:name="_Toc437286952"/>
      <w:bookmarkStart w:id="132" w:name="_Toc1405016869"/>
      <w:r>
        <w:rPr>
          <w:rFonts w:hint="eastAsia" w:ascii="黑体" w:hAnsi="黑体" w:cs="黑体"/>
          <w:b w:val="0"/>
          <w:bCs w:val="0"/>
          <w:sz w:val="32"/>
          <w:szCs w:val="32"/>
          <w:lang w:val="zh-CN" w:eastAsia="zh-CN" w:bidi="zh-CN"/>
        </w:rPr>
        <w:t>参考文献</w:t>
      </w:r>
      <w:bookmarkEnd w:id="128"/>
      <w:bookmarkEnd w:id="129"/>
      <w:bookmarkEnd w:id="130"/>
      <w:bookmarkEnd w:id="131"/>
      <w:bookmarkEnd w:id="132"/>
    </w:p>
    <w:p w14:paraId="3C485D3C">
      <w:pPr>
        <w:spacing w:after="60" w:line="320" w:lineRule="auto"/>
        <w:ind w:left="420" w:hanging="420"/>
      </w:pPr>
      <w:r>
        <w:rPr>
          <w:rFonts w:ascii="Times New Roman" w:hAnsi="Times New Roman" w:eastAsia="宋体" w:cs="Times New Roman"/>
          <w:sz w:val="21"/>
          <w:szCs w:val="24"/>
        </w:rPr>
        <w:t>[1] 杨超进,马永胜.数字时代背景下财务预算系统可视化实现路径[J].国际商务财会,2024,(03):84-88.</w:t>
      </w:r>
    </w:p>
    <w:p w14:paraId="58000FED">
      <w:pPr>
        <w:spacing w:after="60" w:line="320" w:lineRule="auto"/>
        <w:ind w:left="420" w:hanging="420"/>
      </w:pPr>
      <w:r>
        <w:rPr>
          <w:rFonts w:ascii="Times New Roman" w:hAnsi="Times New Roman" w:eastAsia="宋体" w:cs="Times New Roman"/>
          <w:sz w:val="21"/>
          <w:szCs w:val="24"/>
        </w:rPr>
        <w:t>[2] 胡雪晴.记账类APP模块化设计方法与应用研究[J].经济师,2024,(04):65-67.</w:t>
      </w:r>
    </w:p>
    <w:p w14:paraId="5E6DF8FF">
      <w:pPr>
        <w:spacing w:after="60" w:line="320" w:lineRule="auto"/>
        <w:ind w:left="420" w:hanging="420"/>
      </w:pPr>
      <w:r>
        <w:rPr>
          <w:rFonts w:ascii="Times New Roman" w:hAnsi="Times New Roman" w:eastAsia="宋体" w:cs="Times New Roman"/>
          <w:sz w:val="21"/>
          <w:szCs w:val="24"/>
        </w:rPr>
        <w:t>[3] 张安妮,叶文青,吕洵,等.基于Flutter跨平台记账软件的设计与实现[J].电脑知识与技术,2023,19(21):58-60.</w:t>
      </w:r>
    </w:p>
    <w:p w14:paraId="3922DA8C">
      <w:pPr>
        <w:spacing w:after="60" w:line="320" w:lineRule="auto"/>
        <w:ind w:left="420" w:hanging="420"/>
      </w:pPr>
      <w:r>
        <w:rPr>
          <w:rFonts w:ascii="Times New Roman" w:hAnsi="Times New Roman" w:eastAsia="宋体" w:cs="Times New Roman"/>
          <w:sz w:val="21"/>
          <w:szCs w:val="24"/>
        </w:rPr>
        <w:t>[4] 叶子菲,周屹.基于KANO模型的年轻人记账App设计[J].数字技术与应用,2024,42(2):203-206.</w:t>
      </w:r>
    </w:p>
    <w:p w14:paraId="68397C71">
      <w:pPr>
        <w:spacing w:after="60" w:line="320" w:lineRule="auto"/>
        <w:ind w:left="420" w:hanging="420"/>
      </w:pPr>
      <w:r>
        <w:rPr>
          <w:rFonts w:ascii="Times New Roman" w:hAnsi="Times New Roman" w:eastAsia="宋体"/>
          <w:sz w:val="21"/>
        </w:rPr>
        <w:t>[5] 刘栋.基于劝导设计的记账类APP界面设计研究[D].江苏:江苏大学,2024.</w:t>
      </w:r>
    </w:p>
    <w:p w14:paraId="0EE70206">
      <w:pPr>
        <w:spacing w:after="60" w:line="320" w:lineRule="auto"/>
        <w:ind w:left="420" w:hanging="420"/>
      </w:pPr>
      <w:r>
        <w:rPr>
          <w:rFonts w:ascii="Times New Roman" w:hAnsi="Times New Roman" w:eastAsia="宋体"/>
          <w:sz w:val="21"/>
        </w:rPr>
        <w:t>[6] 蒲金龙,任川.基于Koa和MongoDB的后端资源管理框架设计与应用[J].光电技术应用,2024,39(04):58-62.</w:t>
      </w:r>
    </w:p>
    <w:p w14:paraId="0019A405">
      <w:pPr>
        <w:spacing w:after="60" w:line="320" w:lineRule="auto"/>
        <w:ind w:left="420" w:hanging="420"/>
      </w:pPr>
      <w:r>
        <w:rPr>
          <w:rFonts w:ascii="Times New Roman" w:hAnsi="Times New Roman" w:eastAsia="宋体"/>
          <w:sz w:val="21"/>
        </w:rPr>
        <w:t>[7] 项露芬,孙佳怡,李梦婷.基于Vue和Node.js的音乐门票管理系统的设计与实现[J].现代信息科技,2025,9(11):96-101.</w:t>
      </w:r>
    </w:p>
    <w:p w14:paraId="65F6134E">
      <w:pPr>
        <w:spacing w:after="60" w:line="320" w:lineRule="auto"/>
        <w:ind w:left="420" w:hanging="420"/>
      </w:pPr>
      <w:r>
        <w:rPr>
          <w:rFonts w:ascii="Times New Roman" w:hAnsi="Times New Roman" w:eastAsia="宋体"/>
          <w:sz w:val="21"/>
        </w:rPr>
        <w:t>[8] 曾静,周永福.基于ECharts对大学生超前消费行为数据的可视化实现[J].长江信息通信,2025,38(04):153-155+165.</w:t>
      </w:r>
    </w:p>
    <w:p w14:paraId="6D446DED">
      <w:pPr>
        <w:spacing w:after="60" w:line="320" w:lineRule="auto"/>
        <w:ind w:left="420" w:hanging="420"/>
      </w:pPr>
      <w:r>
        <w:rPr>
          <w:rFonts w:ascii="Times New Roman" w:hAnsi="Times New Roman" w:eastAsia="宋体"/>
          <w:sz w:val="21"/>
        </w:rPr>
        <w:t>[9] 山东浪潮智慧能源科技有限公司.基于Vue的ECharts图表动态生成方法及系统:CN202510988408.2[P].2025-12-09.</w:t>
      </w:r>
    </w:p>
    <w:p w14:paraId="0F4B07DC">
      <w:pPr>
        <w:spacing w:after="60" w:line="320" w:lineRule="auto"/>
        <w:ind w:left="420" w:hanging="420"/>
      </w:pPr>
      <w:r>
        <w:rPr>
          <w:rFonts w:ascii="Times New Roman" w:hAnsi="Times New Roman" w:eastAsia="宋体"/>
          <w:sz w:val="21"/>
        </w:rPr>
        <w:t>[10] 李丹.基于大数据管理下对MongoDB数据库的应用探索[J].电脑知识与技术,2025,21(10):67-69.</w:t>
      </w:r>
    </w:p>
    <w:p w14:paraId="134C5C4B">
      <w:pPr>
        <w:spacing w:after="60" w:line="320" w:lineRule="auto"/>
        <w:ind w:left="420" w:hanging="420"/>
        <w:rPr>
          <w:rFonts w:ascii="Times New Roman" w:hAnsi="Times New Roman" w:eastAsia="宋体"/>
          <w:sz w:val="21"/>
        </w:rPr>
      </w:pPr>
      <w:r>
        <w:rPr>
          <w:rFonts w:ascii="Times New Roman" w:hAnsi="Times New Roman" w:eastAsia="宋体"/>
          <w:sz w:val="21"/>
        </w:rPr>
        <w:t>[11] 黎青霞.Node.js在Web开发中的应用研究[J].信息记录材料,2024,25(10):91-93+96.</w:t>
      </w:r>
    </w:p>
    <w:p w14:paraId="2858B2EF">
      <w:pPr>
        <w:spacing w:after="60" w:line="320" w:lineRule="auto"/>
        <w:ind w:left="420" w:hanging="420"/>
      </w:pPr>
      <w:r>
        <w:rPr>
          <w:rFonts w:ascii="Times New Roman" w:hAnsi="Times New Roman" w:eastAsia="宋体"/>
          <w:sz w:val="21"/>
        </w:rPr>
        <w:t>[1</w:t>
      </w:r>
      <w:r>
        <w:rPr>
          <w:rFonts w:hint="eastAsia" w:eastAsia="宋体"/>
          <w:sz w:val="21"/>
          <w:lang w:val="en-US" w:eastAsia="zh-CN"/>
        </w:rPr>
        <w:t>2</w:t>
      </w:r>
      <w:r>
        <w:rPr>
          <w:rFonts w:ascii="Times New Roman" w:hAnsi="Times New Roman" w:eastAsia="宋体"/>
          <w:sz w:val="21"/>
        </w:rPr>
        <w:t>] 崔靖茹,文华,刘宏磊,等.基于Vue和SpringBoot框架的高校信息化项目管理系统的设计与实现[J].现代信息科技,2025,9(22):77-81.</w:t>
      </w:r>
    </w:p>
    <w:p w14:paraId="15102A8E">
      <w:pPr>
        <w:spacing w:after="60" w:line="320" w:lineRule="auto"/>
        <w:ind w:left="420" w:hanging="420"/>
        <w:rPr>
          <w:rFonts w:ascii="Times New Roman" w:hAnsi="Times New Roman" w:eastAsia="宋体"/>
          <w:sz w:val="21"/>
        </w:rPr>
      </w:pPr>
      <w:r>
        <w:rPr>
          <w:rFonts w:ascii="Times New Roman" w:hAnsi="Times New Roman" w:eastAsia="宋体"/>
          <w:sz w:val="21"/>
        </w:rPr>
        <w:t>[1</w:t>
      </w:r>
      <w:r>
        <w:rPr>
          <w:rFonts w:hint="eastAsia" w:eastAsia="宋体"/>
          <w:sz w:val="21"/>
          <w:lang w:val="en-US" w:eastAsia="zh-CN"/>
        </w:rPr>
        <w:t>3</w:t>
      </w:r>
      <w:r>
        <w:rPr>
          <w:rFonts w:ascii="Times New Roman" w:hAnsi="Times New Roman" w:eastAsia="宋体"/>
          <w:sz w:val="21"/>
        </w:rPr>
        <w:t>] 李娟.基于Vue+Node的高职院校学生成绩管理系统设计与实现[J].现代信息科技,2023,7(09):115-117</w:t>
      </w:r>
    </w:p>
    <w:p w14:paraId="144FC813">
      <w:pPr>
        <w:spacing w:after="60" w:line="320" w:lineRule="auto"/>
        <w:ind w:left="420" w:hanging="420"/>
      </w:pPr>
      <w:r>
        <w:rPr>
          <w:rFonts w:ascii="Times New Roman" w:hAnsi="Times New Roman" w:eastAsia="宋体"/>
          <w:sz w:val="21"/>
        </w:rPr>
        <w:t>[1</w:t>
      </w:r>
      <w:r>
        <w:rPr>
          <w:rFonts w:hint="eastAsia"/>
          <w:sz w:val="21"/>
          <w:lang w:val="en-US" w:eastAsia="zh-CN"/>
        </w:rPr>
        <w:t>4</w:t>
      </w:r>
      <w:r>
        <w:rPr>
          <w:rFonts w:ascii="Times New Roman" w:hAnsi="Times New Roman" w:eastAsia="宋体"/>
          <w:sz w:val="21"/>
        </w:rPr>
        <w:t>] Rahmatullah MWJ, Oktavia NN, Lawrence L. Web-based personal finance management application with interactive data visualization[J]. Technomedia Journal, 2025, 10(1): 2382.</w:t>
      </w:r>
    </w:p>
    <w:p w14:paraId="410A80D4">
      <w:pPr>
        <w:spacing w:after="60" w:line="320" w:lineRule="auto"/>
        <w:ind w:left="420" w:hanging="420"/>
      </w:pPr>
      <w:r>
        <w:rPr>
          <w:rFonts w:ascii="Times New Roman" w:hAnsi="Times New Roman" w:eastAsia="宋体"/>
          <w:sz w:val="21"/>
        </w:rPr>
        <w:t>[1</w:t>
      </w:r>
      <w:r>
        <w:rPr>
          <w:rFonts w:hint="eastAsia"/>
          <w:sz w:val="21"/>
          <w:lang w:val="en-US" w:eastAsia="zh-CN"/>
        </w:rPr>
        <w:t>5</w:t>
      </w:r>
      <w:r>
        <w:rPr>
          <w:rFonts w:ascii="Times New Roman" w:hAnsi="Times New Roman" w:eastAsia="宋体"/>
          <w:sz w:val="21"/>
        </w:rPr>
        <w:t>] Singh P, Srivastava M, Kansal M, et al. A comparative analysis of modern frontend frameworks for building large-scale web applications[C]//2023 International Conference on Disruptive Technologies(ICDT). Greater Noida, India: IEEE, 2023: 531-535..</w:t>
      </w:r>
    </w:p>
    <w:p w14:paraId="56983D5D">
      <w:pPr>
        <w:spacing w:after="60" w:line="320" w:lineRule="auto"/>
        <w:ind w:left="420" w:hanging="420"/>
      </w:pPr>
      <w:r>
        <w:rPr>
          <w:rFonts w:ascii="Times New Roman" w:hAnsi="Times New Roman" w:eastAsia="宋体"/>
          <w:sz w:val="21"/>
        </w:rPr>
        <w:t>[16] Dalimunthe S, Putra E H, Ridha M A F. Restful API security using JSON web token(JWT) with HMAC-Sha512 algorithm in session management[J]. IT Journal Research and Development, 2023, 8(1): 81-94.</w:t>
      </w:r>
    </w:p>
    <w:p w14:paraId="68B331C2">
      <w:r>
        <w:rPr>
          <w:rFonts w:ascii="Times New Roman" w:hAnsi="Times New Roman" w:eastAsia="宋体" w:cstheme="minorBidi"/>
          <w:sz w:val="24"/>
          <w:szCs w:val="24"/>
        </w:rPr>
        <w:br w:type="page"/>
      </w:r>
    </w:p>
    <w:p w14:paraId="4BDE52AD">
      <w:pPr>
        <w:pStyle w:val="3"/>
        <w:keepNext w:val="0"/>
        <w:keepLines w:val="0"/>
        <w:widowControl w:val="0"/>
        <w:autoSpaceDE w:val="0"/>
        <w:autoSpaceDN w:val="0"/>
        <w:spacing w:before="0" w:after="0" w:line="240" w:lineRule="auto"/>
        <w:ind w:firstLine="0"/>
        <w:jc w:val="center"/>
        <w:rPr>
          <w:rFonts w:hint="eastAsia" w:ascii="黑体" w:hAnsi="黑体" w:cs="黑体"/>
          <w:b w:val="0"/>
          <w:bCs w:val="0"/>
          <w:sz w:val="32"/>
          <w:szCs w:val="32"/>
          <w:lang w:val="zh-CN" w:eastAsia="zh-CN" w:bidi="zh-CN"/>
        </w:rPr>
      </w:pPr>
      <w:bookmarkStart w:id="133" w:name="_Toc1411794240"/>
      <w:bookmarkStart w:id="134" w:name="_TocAck"/>
      <w:bookmarkStart w:id="135" w:name="_Toc792762230"/>
      <w:bookmarkStart w:id="136" w:name="_Toc388334871"/>
      <w:r>
        <w:rPr>
          <w:rFonts w:hint="eastAsia" w:ascii="黑体" w:hAnsi="黑体" w:cs="黑体"/>
          <w:b w:val="0"/>
          <w:bCs w:val="0"/>
          <w:sz w:val="32"/>
          <w:szCs w:val="32"/>
          <w:lang w:val="zh-CN" w:eastAsia="zh-CN" w:bidi="zh-CN"/>
        </w:rPr>
        <w:t>致  谢</w:t>
      </w:r>
      <w:bookmarkEnd w:id="133"/>
      <w:bookmarkEnd w:id="134"/>
      <w:bookmarkEnd w:id="135"/>
      <w:bookmarkEnd w:id="136"/>
    </w:p>
    <w:p w14:paraId="35C68C63">
      <w:r>
        <w:rPr>
          <w:rFonts w:ascii="Times New Roman" w:hAnsi="Times New Roman" w:eastAsia="宋体" w:cstheme="minorBidi"/>
          <w:sz w:val="24"/>
          <w:szCs w:val="24"/>
        </w:rPr>
        <w:t>本论文的完成离不开众多老师、同学和家人的帮助与支持，在此向他们表示衷心的感谢。</w:t>
      </w:r>
    </w:p>
    <w:p w14:paraId="0B96E2B2">
      <w:r>
        <w:rPr>
          <w:rFonts w:ascii="Times New Roman" w:hAnsi="Times New Roman" w:eastAsia="宋体" w:cstheme="minorBidi"/>
          <w:sz w:val="24"/>
          <w:szCs w:val="24"/>
        </w:rPr>
        <w:t>首先，要向指导老师肖莹慧副教授致以最诚挚的谢意。在论文选题、方案设计、系统实现、论文撰写的整个过程中，肖老师始终给予了悉心的指导和宝贵的建议。肖老师严谨的治学态度、渊博的专业知识和耐心细致的指导风格，使我在研究过程中受益匪浅，不仅学到了专业知识和技能，更培养了科学的研究方法和严谨的学术态度。</w:t>
      </w:r>
    </w:p>
    <w:p w14:paraId="3ABF735D">
      <w:r>
        <w:rPr>
          <w:rFonts w:ascii="Times New Roman" w:hAnsi="Times New Roman" w:eastAsia="宋体" w:cstheme="minorBidi"/>
          <w:sz w:val="24"/>
          <w:szCs w:val="24"/>
        </w:rPr>
        <w:t>其次，感谢计算机科学与技术专业的全体授课老师。在大学四年的专业学习中，各位老师传授了扎实的计算机理论基础和丰富的实践技能，涵盖了数据结构、算法设计、数据库原理、软件工程、Web开发等多个领域，为本论文的完成奠定了坚实的理论和实践基础。</w:t>
      </w:r>
    </w:p>
    <w:p w14:paraId="0EFF8E1D">
      <w:r>
        <w:rPr>
          <w:rFonts w:ascii="Times New Roman" w:hAnsi="Times New Roman" w:eastAsia="宋体" w:cstheme="minorBidi"/>
          <w:sz w:val="24"/>
          <w:szCs w:val="24"/>
        </w:rPr>
        <w:t>感谢实验室的同学们，在项目的开发过程中给予了很多帮助和启发。与同学们关于技术方案的热烈讨论和经验分享，使我对所采用的技术方案有了更加深入的理解和把握。特别感谢在项目测试阶段帮助进行功能测试的同学们。</w:t>
      </w:r>
    </w:p>
    <w:p w14:paraId="1BDEF354">
      <w:r>
        <w:rPr>
          <w:rFonts w:ascii="Times New Roman" w:hAnsi="Times New Roman" w:eastAsia="宋体" w:cstheme="minorBidi"/>
          <w:sz w:val="24"/>
          <w:szCs w:val="24"/>
        </w:rPr>
        <w:t>感谢我的家人，尤其是我的父母。在我大学四年的学习和生活中，家人始终给予我无条件的支持和充分的理解，是我能够顺利完成学业的最坚强后盾。</w:t>
      </w:r>
    </w:p>
    <w:p w14:paraId="1FB8A022">
      <w:r>
        <w:rPr>
          <w:rFonts w:ascii="Times New Roman" w:hAnsi="Times New Roman" w:eastAsia="宋体" w:cstheme="minorBidi"/>
          <w:sz w:val="24"/>
          <w:szCs w:val="24"/>
        </w:rPr>
        <w:t>最后，感谢在百忙之中审阅本论文的各位评审老师，感谢您们提出的宝贵意见和建议。由于时间和能力所限，本论文难免存在不足之处，恳请各位老师和同学批评指正。</w:t>
      </w:r>
    </w:p>
    <w:p w14:paraId="53F715EB">
      <w:pPr>
        <w:ind w:left="0" w:leftChars="0" w:firstLine="0" w:firstLineChars="0"/>
      </w:pPr>
    </w:p>
    <w:sectPr>
      <w:headerReference r:id="rId8" w:type="default"/>
      <w:footerReference r:id="rId9" w:type="default"/>
      <w:pgSz w:w="11906" w:h="16838"/>
      <w:pgMar w:top="1440" w:right="1440" w:bottom="1440" w:left="144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Heiti SC Light">
    <w:panose1 w:val="02000000000000000000"/>
    <w:charset w:val="86"/>
    <w:family w:val="auto"/>
    <w:pitch w:val="default"/>
    <w:sig w:usb0="8000002F" w:usb1="0800004A" w:usb2="00000000" w:usb3="00000000" w:csb0="203E0000" w:csb1="00000000"/>
  </w:font>
  <w:font w:name="黑体">
    <w:altName w:val="汉仪中黑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0FE80">
    <w:pPr>
      <w:pStyle w:val="8"/>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702CD33">
                <w:pPr>
                  <w:pStyle w:val="8"/>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CD550">
    <w:pPr>
      <w:pStyle w:val="8"/>
    </w:pPr>
    <w:r>
      <w:rPr>
        <w:sz w:val="18"/>
      </w:rPr>
      <w:pict>
        <v:shape id="_x0000_s4098" o:spid="_x0000_s4098"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527DB201">
                <w:pPr>
                  <w:pStyle w:val="8"/>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D1785">
    <w:pPr>
      <w:pStyle w:val="8"/>
    </w:pPr>
    <w:r>
      <w:rPr>
        <w:sz w:val="18"/>
      </w:rPr>
      <w:pict>
        <v:shape id="_x0000_s4099" o:spid="_x0000_s4099"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619D1734">
                <w:pPr>
                  <w:pStyle w:val="8"/>
                </w:pPr>
                <w:r>
                  <w:fldChar w:fldCharType="begin"/>
                </w:r>
                <w:r>
                  <w:instrText xml:space="preserve"> PAGE  \* MERGEFORMAT </w:instrText>
                </w:r>
                <w:r>
                  <w:fldChar w:fldCharType="separate"/>
                </w:r>
                <w:r>
                  <w:t>1</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F26D0">
    <w:pPr>
      <w:jc w:val="center"/>
    </w:pPr>
    <w:r>
      <w:rPr>
        <w:sz w:val="24"/>
      </w:rPr>
      <w:pict>
        <v:shape id="_x0000_s4101" o:spid="_x0000_s4101"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70F010E0">
                <w:pPr>
                  <w:jc w:val="center"/>
                </w:pPr>
                <w:r>
                  <w:rPr>
                    <w:rFonts w:ascii="Times New Roman" w:hAnsi="Times New Roman" w:eastAsia="宋体"/>
                    <w:sz w:val="20"/>
                  </w:rPr>
                  <w:fldChar w:fldCharType="begin"/>
                </w:r>
                <w:r>
                  <w:rPr>
                    <w:sz w:val="20"/>
                  </w:rPr>
                  <w:instrText xml:space="preserve"> PAGE </w:instrText>
                </w:r>
                <w:r>
                  <w:rPr>
                    <w:sz w:val="20"/>
                  </w:rPr>
                  <w:fldChar w:fldCharType="separate"/>
                </w:r>
                <w:r>
                  <w:rPr>
                    <w:sz w:val="20"/>
                  </w:rPr>
                  <w:t>1</w:t>
                </w:r>
                <w:r>
                  <w:rPr>
                    <w:sz w:val="20"/>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F7BE6">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1A4F88"/>
    <w:multiLevelType w:val="multilevel"/>
    <w:tmpl w:val="201A4F88"/>
    <w:lvl w:ilvl="0" w:tentative="0">
      <w:start w:val="1"/>
      <w:numFmt w:val="decimal"/>
      <w:lvlText w:val="%1"/>
      <w:lvlJc w:val="left"/>
      <w:pPr>
        <w:ind w:left="564" w:hanging="564"/>
      </w:pPr>
      <w:rPr>
        <w:rFonts w:hint="default"/>
      </w:rPr>
    </w:lvl>
    <w:lvl w:ilvl="1" w:tentative="0">
      <w:start w:val="1"/>
      <w:numFmt w:val="decimal"/>
      <w:lvlText w:val="%1.%2"/>
      <w:lvlJc w:val="left"/>
      <w:pPr>
        <w:ind w:left="785" w:hanging="564"/>
      </w:pPr>
      <w:rPr>
        <w:rFonts w:hint="default"/>
      </w:rPr>
    </w:lvl>
    <w:lvl w:ilvl="2" w:tentative="0">
      <w:start w:val="1"/>
      <w:numFmt w:val="decimal"/>
      <w:lvlText w:val="%1.%2.%3"/>
      <w:lvlJc w:val="left"/>
      <w:pPr>
        <w:ind w:left="1006" w:hanging="564"/>
      </w:pPr>
      <w:rPr>
        <w:rFonts w:hint="default"/>
      </w:rPr>
    </w:lvl>
    <w:lvl w:ilvl="3" w:tentative="0">
      <w:start w:val="1"/>
      <w:numFmt w:val="decimal"/>
      <w:lvlText w:val="%1.%2.%3.%4"/>
      <w:lvlJc w:val="left"/>
      <w:pPr>
        <w:ind w:left="1227" w:hanging="564"/>
      </w:pPr>
      <w:rPr>
        <w:rFonts w:hint="default"/>
      </w:rPr>
    </w:lvl>
    <w:lvl w:ilvl="4" w:tentative="0">
      <w:start w:val="1"/>
      <w:numFmt w:val="decimal"/>
      <w:lvlText w:val="%1.%2.%3.%4.%5"/>
      <w:lvlJc w:val="left"/>
      <w:pPr>
        <w:ind w:left="1448" w:hanging="564"/>
      </w:pPr>
      <w:rPr>
        <w:rFonts w:hint="default"/>
      </w:rPr>
    </w:lvl>
    <w:lvl w:ilvl="5" w:tentative="0">
      <w:start w:val="1"/>
      <w:numFmt w:val="decimal"/>
      <w:lvlText w:val="%1.%2.%3.%4.%5.%6"/>
      <w:lvlJc w:val="left"/>
      <w:pPr>
        <w:ind w:left="1669" w:hanging="564"/>
      </w:pPr>
      <w:rPr>
        <w:rFonts w:hint="default"/>
      </w:rPr>
    </w:lvl>
    <w:lvl w:ilvl="6" w:tentative="0">
      <w:start w:val="1"/>
      <w:numFmt w:val="decimal"/>
      <w:lvlText w:val="%1.%2.%3.%4.%5.%6.%7"/>
      <w:lvlJc w:val="left"/>
      <w:pPr>
        <w:ind w:left="1890" w:hanging="564"/>
      </w:pPr>
      <w:rPr>
        <w:rFonts w:hint="default"/>
      </w:rPr>
    </w:lvl>
    <w:lvl w:ilvl="7" w:tentative="0">
      <w:start w:val="1"/>
      <w:numFmt w:val="decimal"/>
      <w:lvlText w:val="%1.%2.%3.%4.%5.%6.%7.%8"/>
      <w:lvlJc w:val="left"/>
      <w:pPr>
        <w:ind w:left="2111" w:hanging="564"/>
      </w:pPr>
      <w:rPr>
        <w:rFonts w:hint="default"/>
      </w:rPr>
    </w:lvl>
    <w:lvl w:ilvl="8" w:tentative="0">
      <w:start w:val="1"/>
      <w:numFmt w:val="decimal"/>
      <w:lvlText w:val="%1.%2.%3.%4.%5.%6.%7.%8.%9"/>
      <w:lvlJc w:val="left"/>
      <w:pPr>
        <w:ind w:left="2332" w:hanging="56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BBEC1B0"/>
    <w:rsid w:val="2F2EEA09"/>
    <w:rsid w:val="3FFC719A"/>
    <w:rsid w:val="4FB73723"/>
    <w:rsid w:val="57FBF663"/>
    <w:rsid w:val="5B7FCC3A"/>
    <w:rsid w:val="5FD655DC"/>
    <w:rsid w:val="6FDFDC57"/>
    <w:rsid w:val="6FF89C9E"/>
    <w:rsid w:val="75C63893"/>
    <w:rsid w:val="77EF1BFB"/>
    <w:rsid w:val="7B9AA8D8"/>
    <w:rsid w:val="7E6F9309"/>
    <w:rsid w:val="7FD27B08"/>
    <w:rsid w:val="7FFBD6B6"/>
    <w:rsid w:val="956FA8AF"/>
    <w:rsid w:val="AF5F2FDE"/>
    <w:rsid w:val="B1F26B2E"/>
    <w:rsid w:val="BBD360BF"/>
    <w:rsid w:val="CD4FD6EA"/>
    <w:rsid w:val="EA7E33E8"/>
    <w:rsid w:val="EBCF6A7F"/>
    <w:rsid w:val="ED9F1A60"/>
    <w:rsid w:val="F3EFCB8E"/>
    <w:rsid w:val="FFED08B0"/>
    <w:rsid w:val="FFFCA668"/>
    <w:rsid w:val="FFFD27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0" w:line="360" w:lineRule="auto"/>
      <w:ind w:firstLine="480"/>
    </w:pPr>
    <w:rPr>
      <w:rFonts w:ascii="Times New Roman" w:hAnsi="Times New Roman" w:eastAsia="宋体" w:cstheme="minorBidi"/>
      <w:sz w:val="24"/>
      <w:szCs w:val="24"/>
    </w:rPr>
  </w:style>
  <w:style w:type="paragraph" w:styleId="2">
    <w:name w:val="heading 1"/>
    <w:basedOn w:val="1"/>
    <w:uiPriority w:val="0"/>
    <w:pPr>
      <w:keepNext/>
      <w:keepLines/>
      <w:spacing w:before="312" w:after="156" w:line="360" w:lineRule="auto"/>
      <w:ind w:firstLine="0"/>
      <w:jc w:val="center"/>
      <w:outlineLvl w:val="0"/>
    </w:pPr>
    <w:rPr>
      <w:rFonts w:ascii="Times New Roman" w:hAnsi="Times New Roman" w:eastAsia="黑体"/>
      <w:b/>
      <w:bCs/>
      <w:sz w:val="32"/>
      <w:szCs w:val="32"/>
    </w:rPr>
  </w:style>
  <w:style w:type="paragraph" w:styleId="3">
    <w:name w:val="heading 2"/>
    <w:basedOn w:val="1"/>
    <w:next w:val="1"/>
    <w:uiPriority w:val="0"/>
    <w:pPr>
      <w:keepNext/>
      <w:keepLines/>
      <w:spacing w:before="156" w:after="78" w:line="360" w:lineRule="auto"/>
      <w:ind w:firstLine="0"/>
      <w:outlineLvl w:val="1"/>
    </w:pPr>
    <w:rPr>
      <w:rFonts w:ascii="Times New Roman" w:hAnsi="Times New Roman" w:eastAsia="黑体"/>
      <w:b/>
      <w:bCs/>
      <w:sz w:val="28"/>
      <w:szCs w:val="28"/>
    </w:rPr>
  </w:style>
  <w:style w:type="paragraph" w:styleId="4">
    <w:name w:val="heading 3"/>
    <w:basedOn w:val="1"/>
    <w:next w:val="1"/>
    <w:uiPriority w:val="0"/>
    <w:pPr>
      <w:keepNext/>
      <w:keepLines/>
      <w:spacing w:before="78" w:after="39" w:line="360" w:lineRule="auto"/>
      <w:ind w:firstLine="0"/>
      <w:outlineLvl w:val="2"/>
    </w:pPr>
    <w:rPr>
      <w:rFonts w:ascii="Times New Roman" w:hAnsi="Times New Roman" w:eastAsia="黑体"/>
      <w:b/>
      <w:bCs/>
      <w:sz w:val="24"/>
      <w:szCs w:val="24"/>
    </w:rPr>
  </w:style>
  <w:style w:type="paragraph" w:styleId="5">
    <w:name w:val="heading 4"/>
    <w:basedOn w:val="1"/>
    <w:next w:val="1"/>
    <w:unhideWhenUsed/>
    <w:qFormat/>
    <w:uiPriority w:val="9"/>
    <w:pPr>
      <w:keepNext/>
      <w:keepLines/>
      <w:spacing w:line="460" w:lineRule="exact"/>
      <w:ind w:left="200" w:hanging="200" w:hangingChars="200"/>
      <w:outlineLvl w:val="3"/>
    </w:pPr>
    <w:rPr>
      <w:rFonts w:eastAsia="黑体" w:asciiTheme="majorHAnsi" w:hAnsiTheme="majorHAnsi" w:cstheme="majorBidi"/>
      <w:bCs/>
      <w:sz w:val="24"/>
      <w:szCs w:val="28"/>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6">
    <w:name w:val="Body Text"/>
    <w:basedOn w:val="1"/>
    <w:link w:val="21"/>
    <w:qFormat/>
    <w:uiPriority w:val="1"/>
    <w:pPr>
      <w:overflowPunct w:val="0"/>
      <w:spacing w:line="460" w:lineRule="exact"/>
      <w:ind w:firstLine="200" w:firstLineChars="200"/>
      <w:jc w:val="both"/>
    </w:pPr>
    <w:rPr>
      <w:rFonts w:ascii="Times New Roman" w:hAnsi="Times New Roman"/>
      <w:sz w:val="24"/>
      <w:szCs w:val="24"/>
    </w:rPr>
  </w:style>
  <w:style w:type="paragraph" w:styleId="7">
    <w:name w:val="toc 3"/>
    <w:basedOn w:val="1"/>
    <w:next w:val="1"/>
    <w:uiPriority w:val="0"/>
    <w:pPr>
      <w:tabs>
        <w:tab w:val="right" w:leader="dot" w:pos="8500"/>
      </w:tabs>
      <w:spacing w:before="30" w:after="30"/>
      <w:ind w:left="960" w:firstLine="0"/>
    </w:pPr>
    <w:rPr>
      <w:rFonts w:ascii="Times New Roman" w:hAnsi="Times New Roman" w:eastAsia="宋体"/>
      <w:sz w:val="24"/>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uiPriority w:val="0"/>
    <w:pPr>
      <w:tabs>
        <w:tab w:val="right" w:leader="dot" w:pos="8500"/>
      </w:tabs>
      <w:spacing w:before="120" w:after="60"/>
      <w:ind w:firstLine="0"/>
    </w:pPr>
    <w:rPr>
      <w:rFonts w:ascii="Times New Roman" w:hAnsi="Times New Roman" w:eastAsia="宋体"/>
      <w:b/>
      <w:sz w:val="24"/>
    </w:rPr>
  </w:style>
  <w:style w:type="paragraph" w:styleId="11">
    <w:name w:val="Subtitle"/>
    <w:basedOn w:val="1"/>
    <w:next w:val="1"/>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12">
    <w:name w:val="toc 2"/>
    <w:basedOn w:val="1"/>
    <w:next w:val="1"/>
    <w:uiPriority w:val="0"/>
    <w:pPr>
      <w:tabs>
        <w:tab w:val="right" w:leader="dot" w:pos="8500"/>
      </w:tabs>
      <w:spacing w:before="60" w:after="30"/>
      <w:ind w:left="480" w:firstLine="0"/>
    </w:pPr>
    <w:rPr>
      <w:rFonts w:ascii="Times New Roman" w:hAnsi="Times New Roman" w:eastAsia="宋体"/>
      <w:sz w:val="24"/>
    </w:rPr>
  </w:style>
  <w:style w:type="character" w:styleId="15">
    <w:name w:val="Strong"/>
    <w:basedOn w:val="14"/>
    <w:qFormat/>
    <w:uiPriority w:val="0"/>
    <w:rPr>
      <w:b/>
    </w:rPr>
  </w:style>
  <w:style w:type="character" w:styleId="16">
    <w:name w:val="Emphasis"/>
    <w:basedOn w:val="14"/>
    <w:qFormat/>
    <w:uiPriority w:val="20"/>
    <w:rPr>
      <w:rFonts w:eastAsia="Times New Roman"/>
      <w:b/>
      <w:iCs/>
      <w:sz w:val="28"/>
    </w:rPr>
  </w:style>
  <w:style w:type="paragraph" w:styleId="17">
    <w:name w:val="Quote"/>
    <w:basedOn w:val="1"/>
    <w:next w:val="1"/>
    <w:qFormat/>
    <w:uiPriority w:val="29"/>
    <w:pPr>
      <w:spacing w:before="200" w:after="160"/>
      <w:ind w:left="864" w:right="864"/>
      <w:jc w:val="center"/>
    </w:pPr>
    <w:rPr>
      <w:i/>
      <w:iCs/>
      <w:color w:val="3F3F3F" w:themeColor="text1" w:themeTint="BF"/>
    </w:rPr>
  </w:style>
  <w:style w:type="character" w:customStyle="1" w:styleId="18">
    <w:name w:val="不明显强调1"/>
    <w:basedOn w:val="14"/>
    <w:qFormat/>
    <w:uiPriority w:val="19"/>
    <w:rPr>
      <w:i/>
      <w:iCs/>
      <w:color w:val="3F3F3F" w:themeColor="text1" w:themeTint="BF"/>
    </w:rPr>
  </w:style>
  <w:style w:type="paragraph" w:customStyle="1" w:styleId="19">
    <w:name w:val="英文正文"/>
    <w:basedOn w:val="6"/>
    <w:qFormat/>
    <w:uiPriority w:val="0"/>
    <w:rPr>
      <w:rFonts w:eastAsia="Times New Roman"/>
    </w:rPr>
  </w:style>
  <w:style w:type="character" w:customStyle="1" w:styleId="20">
    <w:name w:val="英文 字符"/>
    <w:basedOn w:val="21"/>
    <w:link w:val="22"/>
    <w:qFormat/>
    <w:uiPriority w:val="0"/>
    <w:rPr>
      <w:rFonts w:eastAsia="Times New Roman" w:cs="Times New Roman"/>
    </w:rPr>
  </w:style>
  <w:style w:type="character" w:customStyle="1" w:styleId="21">
    <w:name w:val="正文文本 字符"/>
    <w:basedOn w:val="14"/>
    <w:link w:val="6"/>
    <w:qFormat/>
    <w:uiPriority w:val="1"/>
    <w:rPr>
      <w:rFonts w:ascii="Times New Roman" w:hAnsi="Times New Roman"/>
      <w:sz w:val="24"/>
      <w:szCs w:val="24"/>
    </w:rPr>
  </w:style>
  <w:style w:type="paragraph" w:customStyle="1" w:styleId="22">
    <w:name w:val="英文"/>
    <w:basedOn w:val="6"/>
    <w:link w:val="20"/>
    <w:qFormat/>
    <w:uiPriority w:val="0"/>
    <w:rPr>
      <w:rFonts w:eastAsia="Times New Roman" w:cs="Times New Roman"/>
    </w:rPr>
  </w:style>
  <w:style w:type="character" w:customStyle="1" w:styleId="23">
    <w:name w:val="明显强调1"/>
    <w:basedOn w:val="14"/>
    <w:qFormat/>
    <w:uiPriority w:val="21"/>
    <w:rPr>
      <w:rFonts w:eastAsia="黑体"/>
      <w:iCs/>
      <w:color w:val="auto"/>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textRotate="1"/>
    <customShpInfo spid="_x0000_s4098" textRotate="1"/>
    <customShpInfo spid="_x0000_s4099" textRotate="1"/>
    <customShpInfo spid="_x0000_s410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TotalTime>6</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2026-04-29T14:25:00Z</dcterms:created>
  <dc:creator>Data</dc:creator>
  <cp:lastModifiedBy>醉后不知天在水</cp:lastModifiedBy>
  <dcterms:modified xsi:type="dcterms:W3CDTF">2026-05-03T16:06:05Z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761A340C805882319EC4F0696EB2FE04_42</vt:lpwstr>
  </property>
</Properties>
</file>