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AF4" w:rsidRDefault="0002348D" w:rsidP="009815F9">
      <w:pPr>
        <w:spacing w:line="360" w:lineRule="auto"/>
      </w:pPr>
      <w:r>
        <w:rPr>
          <w:rFonts w:hint="eastAsia"/>
        </w:rPr>
        <w:t>一条通道</w:t>
      </w:r>
    </w:p>
    <w:p w:rsidR="007322CF" w:rsidRDefault="007322CF" w:rsidP="009815F9">
      <w:pPr>
        <w:spacing w:line="360" w:lineRule="auto"/>
        <w:jc w:val="left"/>
      </w:pPr>
      <w:r>
        <w:rPr>
          <w:rFonts w:hint="eastAsia"/>
        </w:rPr>
        <w:t>一个四口串口服务器，工作模式为</w:t>
      </w:r>
      <w:r>
        <w:t>TcpClient</w:t>
      </w:r>
      <w:r>
        <w:rPr>
          <w:rFonts w:hint="eastAsia"/>
        </w:rPr>
        <w:t>，以下对四个串口定义说明：</w:t>
      </w:r>
    </w:p>
    <w:p w:rsidR="007322CF" w:rsidRDefault="007322CF" w:rsidP="009815F9">
      <w:pPr>
        <w:spacing w:line="360" w:lineRule="auto"/>
        <w:jc w:val="left"/>
      </w:pPr>
      <w:r>
        <w:rPr>
          <w:rFonts w:hint="eastAsia"/>
        </w:rPr>
        <w:t>串口一</w:t>
      </w:r>
      <w:r>
        <w:rPr>
          <w:rFonts w:hint="eastAsia"/>
        </w:rPr>
        <w:t>:</w:t>
      </w:r>
      <w:r>
        <w:rPr>
          <w:rFonts w:hint="eastAsia"/>
        </w:rPr>
        <w:t>进入二合一设备，波特率为</w:t>
      </w:r>
      <w:r>
        <w:t>9600</w:t>
      </w:r>
      <w:r>
        <w:rPr>
          <w:rFonts w:hint="eastAsia"/>
        </w:rPr>
        <w:t>，本地端口设置为</w:t>
      </w:r>
      <w:r>
        <w:t>1001</w:t>
      </w:r>
    </w:p>
    <w:p w:rsidR="007322CF" w:rsidRPr="007322CF" w:rsidRDefault="007322CF" w:rsidP="007322CF">
      <w:pPr>
        <w:spacing w:line="360" w:lineRule="auto"/>
        <w:jc w:val="left"/>
      </w:pPr>
      <w:r>
        <w:rPr>
          <w:rFonts w:hint="eastAsia"/>
        </w:rPr>
        <w:t>串口二</w:t>
      </w:r>
      <w:r>
        <w:rPr>
          <w:rFonts w:hint="eastAsia"/>
        </w:rPr>
        <w:t>:</w:t>
      </w:r>
      <w:r>
        <w:rPr>
          <w:rFonts w:hint="eastAsia"/>
        </w:rPr>
        <w:t>进入身份证阅读器设备，波特率为</w:t>
      </w:r>
      <w:r>
        <w:t>115200</w:t>
      </w:r>
      <w:r>
        <w:rPr>
          <w:rFonts w:hint="eastAsia"/>
        </w:rPr>
        <w:t>，本地端口设置为</w:t>
      </w:r>
      <w:r>
        <w:t>1002</w:t>
      </w:r>
    </w:p>
    <w:p w:rsidR="007322CF" w:rsidRPr="007322CF" w:rsidRDefault="007322CF" w:rsidP="009815F9">
      <w:pPr>
        <w:spacing w:line="360" w:lineRule="auto"/>
        <w:jc w:val="left"/>
      </w:pPr>
      <w:r>
        <w:rPr>
          <w:rFonts w:hint="eastAsia"/>
        </w:rPr>
        <w:t>串口三</w:t>
      </w:r>
      <w:r>
        <w:rPr>
          <w:rFonts w:hint="eastAsia"/>
        </w:rPr>
        <w:t>:</w:t>
      </w:r>
      <w:r>
        <w:rPr>
          <w:rFonts w:hint="eastAsia"/>
        </w:rPr>
        <w:t>离开二合一设备，波特率为</w:t>
      </w:r>
      <w:r>
        <w:t>9600</w:t>
      </w:r>
      <w:r>
        <w:rPr>
          <w:rFonts w:hint="eastAsia"/>
        </w:rPr>
        <w:t>，本地端口设置为</w:t>
      </w:r>
      <w:r w:rsidR="00C24ECC">
        <w:t>100</w:t>
      </w:r>
      <w:r w:rsidR="00C24ECC">
        <w:rPr>
          <w:rFonts w:hint="eastAsia"/>
        </w:rPr>
        <w:t>4</w:t>
      </w:r>
    </w:p>
    <w:p w:rsidR="007322CF" w:rsidRDefault="007322CF" w:rsidP="009815F9">
      <w:pPr>
        <w:spacing w:line="360" w:lineRule="auto"/>
        <w:jc w:val="left"/>
      </w:pPr>
      <w:r>
        <w:rPr>
          <w:rFonts w:hint="eastAsia"/>
        </w:rPr>
        <w:t>串口四</w:t>
      </w:r>
      <w:r>
        <w:rPr>
          <w:rFonts w:hint="eastAsia"/>
        </w:rPr>
        <w:t>:</w:t>
      </w:r>
      <w:r>
        <w:rPr>
          <w:rFonts w:hint="eastAsia"/>
        </w:rPr>
        <w:t>离开身份证阅读器设备，波特率为</w:t>
      </w:r>
      <w:r>
        <w:t>115200</w:t>
      </w:r>
      <w:r>
        <w:rPr>
          <w:rFonts w:hint="eastAsia"/>
        </w:rPr>
        <w:t>，本地端口设置为</w:t>
      </w:r>
      <w:r w:rsidR="005C6394">
        <w:t>1005</w:t>
      </w:r>
    </w:p>
    <w:p w:rsidR="005C6394" w:rsidRDefault="005C6394" w:rsidP="009815F9">
      <w:pPr>
        <w:spacing w:line="360" w:lineRule="auto"/>
        <w:jc w:val="left"/>
      </w:pPr>
    </w:p>
    <w:p w:rsidR="005C6394" w:rsidRDefault="005C6394" w:rsidP="009815F9">
      <w:pPr>
        <w:spacing w:line="360" w:lineRule="auto"/>
        <w:jc w:val="left"/>
      </w:pPr>
      <w:r>
        <w:rPr>
          <w:rFonts w:hint="eastAsia"/>
        </w:rPr>
        <w:t>一个两口串口服务器，工作模式为</w:t>
      </w:r>
      <w:r>
        <w:t>TcpClient</w:t>
      </w:r>
      <w:r>
        <w:rPr>
          <w:rFonts w:hint="eastAsia"/>
        </w:rPr>
        <w:t>，以下对串口定义说明：</w:t>
      </w:r>
    </w:p>
    <w:p w:rsidR="00BA3F4B" w:rsidRDefault="00C44B89" w:rsidP="009815F9">
      <w:pPr>
        <w:spacing w:line="360" w:lineRule="auto"/>
        <w:jc w:val="left"/>
      </w:pPr>
      <w:r>
        <w:rPr>
          <w:rFonts w:hint="eastAsia"/>
        </w:rPr>
        <w:t>串口一：入闸机串口，波特率为</w:t>
      </w:r>
      <w:r>
        <w:t>9600</w:t>
      </w:r>
      <w:r>
        <w:rPr>
          <w:rFonts w:hint="eastAsia"/>
        </w:rPr>
        <w:t>，本地端口设置为</w:t>
      </w:r>
      <w:r w:rsidR="00C24ECC">
        <w:t>100</w:t>
      </w:r>
      <w:r w:rsidR="00C24ECC">
        <w:rPr>
          <w:rFonts w:hint="eastAsia"/>
        </w:rPr>
        <w:t>5</w:t>
      </w:r>
    </w:p>
    <w:p w:rsidR="00C44B89" w:rsidRPr="00BA3F4B" w:rsidRDefault="00C44B89" w:rsidP="009815F9">
      <w:pPr>
        <w:spacing w:line="360" w:lineRule="auto"/>
        <w:jc w:val="left"/>
      </w:pPr>
    </w:p>
    <w:p w:rsidR="00D01AF4" w:rsidRDefault="00D01AF4" w:rsidP="009815F9">
      <w:pPr>
        <w:spacing w:line="360" w:lineRule="auto"/>
      </w:pPr>
      <w:r>
        <w:rPr>
          <w:rFonts w:hint="eastAsia"/>
        </w:rPr>
        <w:t>两台摄像机</w:t>
      </w:r>
    </w:p>
    <w:p w:rsidR="00D01AF4" w:rsidRDefault="00D01AF4" w:rsidP="009815F9">
      <w:pPr>
        <w:spacing w:line="360" w:lineRule="auto"/>
      </w:pPr>
      <w:r>
        <w:rPr>
          <w:rFonts w:hint="eastAsia"/>
        </w:rPr>
        <w:t>两台</w:t>
      </w:r>
      <w:r>
        <w:rPr>
          <w:rFonts w:hint="eastAsia"/>
        </w:rPr>
        <w:t>Android Pad</w:t>
      </w:r>
      <w:r w:rsidR="00BA3F4B">
        <w:t>(</w:t>
      </w:r>
      <w:r w:rsidR="00BA3F4B">
        <w:rPr>
          <w:rFonts w:hint="eastAsia"/>
        </w:rPr>
        <w:t>需要设置固定</w:t>
      </w:r>
      <w:r w:rsidR="00BA3F4B">
        <w:t>IP</w:t>
      </w:r>
      <w:r w:rsidR="00BA3F4B">
        <w:rPr>
          <w:rFonts w:hint="eastAsia"/>
        </w:rPr>
        <w:t>地址</w:t>
      </w:r>
      <w:r w:rsidR="00BA3F4B">
        <w:t>)</w:t>
      </w:r>
    </w:p>
    <w:p w:rsidR="00BA3F4B" w:rsidRDefault="00BA3F4B" w:rsidP="009815F9">
      <w:pPr>
        <w:spacing w:line="360" w:lineRule="auto"/>
      </w:pPr>
    </w:p>
    <w:p w:rsidR="00D01AF4" w:rsidRDefault="00D01AF4" w:rsidP="009815F9">
      <w:pPr>
        <w:spacing w:line="360" w:lineRule="auto"/>
      </w:pPr>
      <w:r>
        <w:rPr>
          <w:rFonts w:hint="eastAsia"/>
        </w:rPr>
        <w:t>服务器</w:t>
      </w:r>
    </w:p>
    <w:p w:rsidR="00753080" w:rsidRDefault="00753080" w:rsidP="009815F9">
      <w:pPr>
        <w:spacing w:line="360" w:lineRule="auto"/>
      </w:pPr>
      <w:r>
        <w:rPr>
          <w:rFonts w:hint="eastAsia"/>
        </w:rPr>
        <w:t>Tcp</w:t>
      </w:r>
      <w:r>
        <w:rPr>
          <w:rFonts w:hint="eastAsia"/>
        </w:rPr>
        <w:t>侦听端口</w:t>
      </w:r>
      <w:r>
        <w:rPr>
          <w:rFonts w:hint="eastAsia"/>
        </w:rPr>
        <w:t>9871</w:t>
      </w:r>
      <w:r w:rsidR="00BA3F4B">
        <w:rPr>
          <w:rFonts w:hint="eastAsia"/>
        </w:rPr>
        <w:t>，接收串口服务器连接</w:t>
      </w:r>
    </w:p>
    <w:p w:rsidR="00753080" w:rsidRDefault="00753080" w:rsidP="009815F9">
      <w:pPr>
        <w:spacing w:line="360" w:lineRule="auto"/>
      </w:pPr>
      <w:r>
        <w:rPr>
          <w:rFonts w:hint="eastAsia"/>
        </w:rPr>
        <w:t>WebSocket</w:t>
      </w:r>
      <w:r>
        <w:rPr>
          <w:rFonts w:hint="eastAsia"/>
        </w:rPr>
        <w:t>侦听端口</w:t>
      </w:r>
      <w:r w:rsidR="00634EEA">
        <w:rPr>
          <w:rFonts w:hint="eastAsia"/>
        </w:rPr>
        <w:t>9872</w:t>
      </w:r>
      <w:r w:rsidR="00BA3F4B">
        <w:rPr>
          <w:rFonts w:hint="eastAsia"/>
        </w:rPr>
        <w:t>，接收</w:t>
      </w:r>
      <w:r w:rsidR="00BA3F4B">
        <w:t>Pad</w:t>
      </w:r>
      <w:r w:rsidR="00BA3F4B">
        <w:rPr>
          <w:rFonts w:hint="eastAsia"/>
        </w:rPr>
        <w:t>连接</w:t>
      </w:r>
    </w:p>
    <w:p w:rsidR="00A563D4" w:rsidRDefault="00A563D4" w:rsidP="009815F9">
      <w:pPr>
        <w:spacing w:line="360" w:lineRule="auto"/>
      </w:pPr>
    </w:p>
    <w:p w:rsidR="00A563D4" w:rsidRDefault="00A563D4" w:rsidP="009815F9">
      <w:pPr>
        <w:spacing w:line="360" w:lineRule="auto"/>
      </w:pPr>
    </w:p>
    <w:p w:rsidR="00A563D4" w:rsidRDefault="00A563D4" w:rsidP="009815F9">
      <w:pPr>
        <w:spacing w:line="360" w:lineRule="auto"/>
      </w:pPr>
      <w:r>
        <w:rPr>
          <w:rFonts w:hint="eastAsia"/>
        </w:rPr>
        <w:t>微光互联产品配置：</w:t>
      </w:r>
    </w:p>
    <w:p w:rsidR="00A563D4" w:rsidRDefault="00A563D4" w:rsidP="009815F9">
      <w:pPr>
        <w:spacing w:line="360" w:lineRule="auto"/>
      </w:pPr>
      <w:r>
        <w:rPr>
          <w:rFonts w:hint="eastAsia"/>
        </w:rPr>
        <w:t>二维码前缀为</w:t>
      </w:r>
      <w:r>
        <w:t>:qr</w:t>
      </w:r>
      <w:r>
        <w:rPr>
          <w:rFonts w:hint="eastAsia"/>
        </w:rPr>
        <w:t>，没有后缀</w:t>
      </w:r>
    </w:p>
    <w:p w:rsidR="00A563D4" w:rsidRPr="00A563D4" w:rsidRDefault="00A563D4" w:rsidP="009815F9">
      <w:pPr>
        <w:spacing w:line="360" w:lineRule="auto"/>
      </w:pPr>
      <w:r>
        <w:t>NFC</w:t>
      </w:r>
      <w:r>
        <w:rPr>
          <w:rFonts w:hint="eastAsia"/>
        </w:rPr>
        <w:t>前缀为</w:t>
      </w:r>
      <w:r>
        <w:t>:ic</w:t>
      </w:r>
      <w:r>
        <w:rPr>
          <w:rFonts w:hint="eastAsia"/>
        </w:rPr>
        <w:t>，没有后缀</w:t>
      </w:r>
    </w:p>
    <w:sectPr w:rsidR="00A563D4" w:rsidRPr="00A563D4" w:rsidSect="00794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67F5" w:rsidRDefault="00DD67F5" w:rsidP="0002348D">
      <w:r>
        <w:separator/>
      </w:r>
    </w:p>
  </w:endnote>
  <w:endnote w:type="continuationSeparator" w:id="1">
    <w:p w:rsidR="00DD67F5" w:rsidRDefault="00DD67F5" w:rsidP="000234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67F5" w:rsidRDefault="00DD67F5" w:rsidP="0002348D">
      <w:r>
        <w:separator/>
      </w:r>
    </w:p>
  </w:footnote>
  <w:footnote w:type="continuationSeparator" w:id="1">
    <w:p w:rsidR="00DD67F5" w:rsidRDefault="00DD67F5" w:rsidP="000234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348D"/>
    <w:rsid w:val="0002348D"/>
    <w:rsid w:val="001C39C8"/>
    <w:rsid w:val="0029274C"/>
    <w:rsid w:val="002A67AD"/>
    <w:rsid w:val="002D48D0"/>
    <w:rsid w:val="00442445"/>
    <w:rsid w:val="00476AD0"/>
    <w:rsid w:val="005C6394"/>
    <w:rsid w:val="005D7804"/>
    <w:rsid w:val="00634EEA"/>
    <w:rsid w:val="0065309B"/>
    <w:rsid w:val="00683D8D"/>
    <w:rsid w:val="006C6197"/>
    <w:rsid w:val="007322CF"/>
    <w:rsid w:val="00753080"/>
    <w:rsid w:val="00794D09"/>
    <w:rsid w:val="0082624C"/>
    <w:rsid w:val="00871D75"/>
    <w:rsid w:val="008B7E45"/>
    <w:rsid w:val="009547DD"/>
    <w:rsid w:val="009815F9"/>
    <w:rsid w:val="00A563D4"/>
    <w:rsid w:val="00B24503"/>
    <w:rsid w:val="00B3201A"/>
    <w:rsid w:val="00BA3F4B"/>
    <w:rsid w:val="00C24ECC"/>
    <w:rsid w:val="00C44B89"/>
    <w:rsid w:val="00CE3BD5"/>
    <w:rsid w:val="00D01AF4"/>
    <w:rsid w:val="00D441EB"/>
    <w:rsid w:val="00DD67F5"/>
    <w:rsid w:val="00E32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D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34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34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34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34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shaojie </dc:creator>
  <cp:keywords/>
  <dc:description/>
  <cp:lastModifiedBy>shaojie </cp:lastModifiedBy>
  <cp:revision>20</cp:revision>
  <dcterms:created xsi:type="dcterms:W3CDTF">2017-04-04T13:28:00Z</dcterms:created>
  <dcterms:modified xsi:type="dcterms:W3CDTF">2017-04-16T05:08:00Z</dcterms:modified>
</cp:coreProperties>
</file>