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08" w:rsidRPr="0093532C" w:rsidRDefault="0062027B" w:rsidP="00B01308">
      <w:pPr>
        <w:pStyle w:val="a"/>
        <w:numPr>
          <w:ilvl w:val="0"/>
          <w:numId w:val="0"/>
        </w:numPr>
        <w:ind w:left="361" w:hanging="360"/>
        <w:jc w:val="right"/>
        <w:rPr>
          <w:sz w:val="16"/>
          <w:szCs w:val="16"/>
        </w:rPr>
      </w:pPr>
      <w:r w:rsidRPr="0093532C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62865</wp:posOffset>
            </wp:positionV>
            <wp:extent cx="2000250" cy="1019175"/>
            <wp:effectExtent l="19050" t="0" r="0" b="0"/>
            <wp:wrapNone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3479" w:rsidRPr="0093532C">
        <w:rPr>
          <w:rFonts w:hint="eastAsia"/>
          <w:sz w:val="16"/>
          <w:szCs w:val="16"/>
        </w:rPr>
        <w:t xml:space="preserve"> </w:t>
      </w:r>
      <w:proofErr w:type="gramStart"/>
      <w:r w:rsidR="00B53479" w:rsidRPr="0093532C">
        <w:rPr>
          <w:rFonts w:hint="eastAsia"/>
          <w:sz w:val="16"/>
          <w:szCs w:val="16"/>
        </w:rPr>
        <w:t>[ 2017년</w:t>
      </w:r>
      <w:proofErr w:type="gramEnd"/>
      <w:r w:rsidR="00B53479" w:rsidRPr="0093532C">
        <w:rPr>
          <w:rFonts w:hint="eastAsia"/>
          <w:sz w:val="16"/>
          <w:szCs w:val="16"/>
        </w:rPr>
        <w:t xml:space="preserve"> 12월</w:t>
      </w:r>
      <w:r w:rsidR="006A0A90">
        <w:rPr>
          <w:rFonts w:hint="eastAsia"/>
          <w:sz w:val="16"/>
          <w:szCs w:val="16"/>
        </w:rPr>
        <w:t xml:space="preserve"> 28</w:t>
      </w:r>
      <w:r w:rsidR="00B53479" w:rsidRPr="0093532C">
        <w:rPr>
          <w:rFonts w:hint="eastAsia"/>
          <w:sz w:val="16"/>
          <w:szCs w:val="16"/>
        </w:rPr>
        <w:t>일[</w:t>
      </w:r>
      <w:r w:rsidR="006A0A90">
        <w:rPr>
          <w:rFonts w:hint="eastAsia"/>
          <w:sz w:val="16"/>
          <w:szCs w:val="16"/>
        </w:rPr>
        <w:t>목</w:t>
      </w:r>
      <w:r w:rsidR="00B53479" w:rsidRPr="0093532C">
        <w:rPr>
          <w:rFonts w:hint="eastAsia"/>
          <w:sz w:val="16"/>
          <w:szCs w:val="16"/>
        </w:rPr>
        <w:t>]</w:t>
      </w:r>
      <w:r w:rsidR="005F189F" w:rsidRPr="0093532C">
        <w:rPr>
          <w:rFonts w:hint="eastAsia"/>
          <w:sz w:val="16"/>
          <w:szCs w:val="16"/>
        </w:rPr>
        <w:t xml:space="preserve"> &lt;1주차&gt;</w:t>
      </w:r>
      <w:r w:rsidR="00B53479" w:rsidRPr="0093532C">
        <w:rPr>
          <w:rFonts w:hint="eastAsia"/>
          <w:sz w:val="16"/>
          <w:szCs w:val="16"/>
        </w:rPr>
        <w:t>]</w:t>
      </w:r>
    </w:p>
    <w:p w:rsidR="0093532C" w:rsidRPr="0093532C" w:rsidRDefault="0093532C" w:rsidP="00B01308">
      <w:pPr>
        <w:pStyle w:val="a"/>
        <w:numPr>
          <w:ilvl w:val="0"/>
          <w:numId w:val="0"/>
        </w:numPr>
        <w:ind w:left="361" w:hanging="360"/>
        <w:jc w:val="right"/>
        <w:rPr>
          <w:sz w:val="24"/>
          <w:szCs w:val="24"/>
        </w:rPr>
      </w:pPr>
      <w:r w:rsidRPr="0093532C">
        <w:rPr>
          <w:rFonts w:hint="eastAsia"/>
          <w:sz w:val="24"/>
          <w:szCs w:val="24"/>
        </w:rPr>
        <w:t>2013184018_유상건</w:t>
      </w:r>
    </w:p>
    <w:p w:rsidR="00D11866" w:rsidRPr="0093532C" w:rsidRDefault="0093532C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40"/>
          <w:szCs w:val="40"/>
        </w:rPr>
      </w:pPr>
      <w:r w:rsidRPr="0093532C">
        <w:rPr>
          <w:rFonts w:hint="eastAsia"/>
          <w:sz w:val="40"/>
          <w:szCs w:val="40"/>
        </w:rPr>
        <w:t>&lt;Daily Report&gt;</w:t>
      </w:r>
    </w:p>
    <w:p w:rsidR="00D11866" w:rsidRPr="00D11866" w:rsidRDefault="00D11866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16"/>
          <w:szCs w:val="16"/>
        </w:rPr>
      </w:pPr>
    </w:p>
    <w:tbl>
      <w:tblPr>
        <w:tblStyle w:val="10"/>
        <w:tblW w:w="0" w:type="auto"/>
        <w:tblLook w:val="04A0"/>
      </w:tblPr>
      <w:tblGrid>
        <w:gridCol w:w="250"/>
        <w:gridCol w:w="851"/>
        <w:gridCol w:w="7938"/>
      </w:tblGrid>
      <w:tr w:rsidR="00B53479" w:rsidTr="0093532C">
        <w:trPr>
          <w:cnfStyle w:val="100000000000"/>
        </w:trPr>
        <w:tc>
          <w:tcPr>
            <w:cnfStyle w:val="001000000000"/>
            <w:tcW w:w="1101" w:type="dxa"/>
            <w:gridSpan w:val="2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목 표</w:t>
            </w:r>
          </w:p>
        </w:tc>
        <w:tc>
          <w:tcPr>
            <w:tcW w:w="7938" w:type="dxa"/>
          </w:tcPr>
          <w:p w:rsidR="00B53479" w:rsidRDefault="006A0A90" w:rsidP="00B53479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물리시스템 적용 연구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6A0A90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PhysX</w:t>
            </w:r>
            <w:proofErr w:type="spellEnd"/>
            <w:r>
              <w:rPr>
                <w:rFonts w:hint="eastAsia"/>
              </w:rPr>
              <w:t xml:space="preserve"> VS2017문제 해결</w:t>
            </w:r>
          </w:p>
          <w:p w:rsidR="006A0A90" w:rsidRDefault="00B53479" w:rsidP="006A0A90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>2.</w:t>
            </w:r>
            <w:r w:rsidR="006A0A90">
              <w:rPr>
                <w:rFonts w:hint="eastAsia"/>
              </w:rPr>
              <w:t xml:space="preserve"> </w:t>
            </w:r>
            <w:proofErr w:type="spellStart"/>
            <w:r w:rsidR="006A0A90">
              <w:rPr>
                <w:rFonts w:hint="eastAsia"/>
              </w:rPr>
              <w:t>PhysX</w:t>
            </w:r>
            <w:proofErr w:type="spellEnd"/>
            <w:r w:rsidR="006A0A90">
              <w:rPr>
                <w:rFonts w:hint="eastAsia"/>
              </w:rPr>
              <w:t xml:space="preserve"> SDK사용에 대한 이해 넓히기</w:t>
            </w:r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53479" w:rsidRDefault="00B53479" w:rsidP="00B53479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ook w:val="04A0"/>
      </w:tblPr>
      <w:tblGrid>
        <w:gridCol w:w="250"/>
        <w:gridCol w:w="851"/>
        <w:gridCol w:w="7938"/>
      </w:tblGrid>
      <w:tr w:rsidR="00B53479" w:rsidTr="008613C1">
        <w:trPr>
          <w:cnfStyle w:val="100000000000"/>
        </w:trPr>
        <w:tc>
          <w:tcPr>
            <w:cnfStyle w:val="001000000000"/>
            <w:tcW w:w="1101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도출결과</w:t>
            </w:r>
          </w:p>
        </w:tc>
        <w:tc>
          <w:tcPr>
            <w:tcW w:w="7938" w:type="dxa"/>
          </w:tcPr>
          <w:p w:rsidR="00547EE3" w:rsidRDefault="00547EE3" w:rsidP="00547EE3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 xml:space="preserve">1. </w:t>
            </w:r>
            <w:proofErr w:type="spellStart"/>
            <w:r w:rsidR="006A0A90">
              <w:rPr>
                <w:rFonts w:hint="eastAsia"/>
              </w:rPr>
              <w:t>PhysX</w:t>
            </w:r>
            <w:proofErr w:type="spellEnd"/>
            <w:r w:rsidR="00C77C49">
              <w:rPr>
                <w:rFonts w:hint="eastAsia"/>
              </w:rPr>
              <w:t xml:space="preserve"> 3.4</w:t>
            </w:r>
            <w:r w:rsidR="006A0A90">
              <w:rPr>
                <w:rFonts w:hint="eastAsia"/>
              </w:rPr>
              <w:t xml:space="preserve"> VS2017</w:t>
            </w:r>
            <w:r w:rsidR="00C77C49">
              <w:rPr>
                <w:rFonts w:hint="eastAsia"/>
              </w:rPr>
              <w:t xml:space="preserve"> 컴파일 </w:t>
            </w:r>
            <w:r w:rsidR="006A0A90">
              <w:rPr>
                <w:rFonts w:hint="eastAsia"/>
              </w:rPr>
              <w:t>문제해결</w:t>
            </w:r>
          </w:p>
          <w:p w:rsidR="00547EE3" w:rsidRDefault="00547EE3" w:rsidP="00435511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8613C1">
              <w:rPr>
                <w:rFonts w:hint="eastAsia"/>
              </w:rPr>
              <w:t xml:space="preserve"> </w:t>
            </w:r>
            <w:proofErr w:type="spellStart"/>
            <w:r w:rsidR="008613C1">
              <w:rPr>
                <w:rFonts w:hint="eastAsia"/>
              </w:rPr>
              <w:t>PhysX</w:t>
            </w:r>
            <w:proofErr w:type="spellEnd"/>
            <w:r w:rsidR="008613C1">
              <w:rPr>
                <w:rFonts w:hint="eastAsia"/>
              </w:rPr>
              <w:t xml:space="preserve"> 컴파일에 대한 오류 해결</w:t>
            </w:r>
          </w:p>
          <w:p w:rsidR="008613C1" w:rsidRDefault="008613C1" w:rsidP="00435511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PhysX</w:t>
            </w:r>
            <w:proofErr w:type="spellEnd"/>
            <w:r>
              <w:rPr>
                <w:rFonts w:hint="eastAsia"/>
              </w:rPr>
              <w:t xml:space="preserve"> Sampler 컴파일에 대한 오류 발생</w:t>
            </w:r>
          </w:p>
        </w:tc>
      </w:tr>
      <w:tr w:rsidR="00B53479" w:rsidTr="008613C1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8613C1" w:rsidRDefault="006A0A90" w:rsidP="006A0A90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rFonts w:hint="eastAsia"/>
              </w:rPr>
            </w:pPr>
            <w:r w:rsidRPr="00C77C49">
              <w:rPr>
                <w:rFonts w:hint="eastAsia"/>
                <w:b/>
                <w:sz w:val="28"/>
                <w:szCs w:val="28"/>
              </w:rPr>
              <w:t>1.PhysX</w:t>
            </w:r>
            <w:r w:rsidR="00C77C49">
              <w:rPr>
                <w:rFonts w:hint="eastAsia"/>
                <w:b/>
                <w:sz w:val="28"/>
                <w:szCs w:val="28"/>
              </w:rPr>
              <w:t xml:space="preserve"> 3.4</w:t>
            </w:r>
            <w:r w:rsidRPr="00C77C49">
              <w:rPr>
                <w:rFonts w:hint="eastAsia"/>
                <w:b/>
                <w:sz w:val="28"/>
                <w:szCs w:val="28"/>
              </w:rPr>
              <w:t xml:space="preserve"> VS2017</w:t>
            </w:r>
            <w:r w:rsidR="00C77C49">
              <w:rPr>
                <w:rFonts w:hint="eastAsia"/>
                <w:b/>
                <w:sz w:val="28"/>
                <w:szCs w:val="28"/>
              </w:rPr>
              <w:t xml:space="preserve"> 컴파일 </w:t>
            </w:r>
            <w:r w:rsidRPr="00C77C49">
              <w:rPr>
                <w:rFonts w:hint="eastAsia"/>
                <w:b/>
                <w:sz w:val="28"/>
                <w:szCs w:val="28"/>
              </w:rPr>
              <w:t>문제해결</w:t>
            </w:r>
            <w:r w:rsidR="008613C1">
              <w:object w:dxaOrig="17160" w:dyaOrig="11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0.5pt;height:242.25pt" o:ole="">
                  <v:imagedata r:id="rId9" o:title=""/>
                </v:shape>
                <o:OLEObject Type="Embed" ProgID="PBrush" ShapeID="_x0000_i1025" DrawAspect="Content" ObjectID="_1576023794" r:id="rId10"/>
              </w:object>
            </w:r>
          </w:p>
          <w:p w:rsidR="00B53479" w:rsidRDefault="006A0A90" w:rsidP="006A0A90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- 현재 </w:t>
            </w:r>
            <w:proofErr w:type="spellStart"/>
            <w:r>
              <w:rPr>
                <w:rFonts w:hint="eastAsia"/>
              </w:rPr>
              <w:t>PhysX</w:t>
            </w:r>
            <w:proofErr w:type="spellEnd"/>
            <w:r>
              <w:rPr>
                <w:rFonts w:hint="eastAsia"/>
              </w:rPr>
              <w:t xml:space="preserve"> 3.4의 VS2017 컴파일 문제에 대한 NVIDIA 지원센터에서의 응답은 2017.12.12 기준으로 일주일전에 해결되었고, VS2017 15.5버전으로 업데이트하면 사용 가능하다고 한다.</w:t>
            </w:r>
          </w:p>
          <w:p w:rsidR="006A0A90" w:rsidRDefault="006A0A90" w:rsidP="006A0A90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- VS2015를 다운 받는 것 대신 VS2017를 15.5로 업데이트하였고, 제한해둔 부분을 </w:t>
            </w:r>
            <w:proofErr w:type="spellStart"/>
            <w:r>
              <w:rPr>
                <w:rFonts w:hint="eastAsia"/>
              </w:rPr>
              <w:t>삭제한뒤</w:t>
            </w:r>
            <w:proofErr w:type="spellEnd"/>
            <w:r>
              <w:rPr>
                <w:rFonts w:hint="eastAsia"/>
              </w:rPr>
              <w:t xml:space="preserve"> 컴파일 하였다.</w:t>
            </w:r>
          </w:p>
          <w:p w:rsidR="008613C1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rFonts w:hint="eastAsia"/>
              </w:rPr>
            </w:pPr>
            <w:r w:rsidRPr="008613C1">
              <w:rPr>
                <w:rFonts w:hint="eastAsia"/>
                <w:b/>
                <w:sz w:val="28"/>
                <w:szCs w:val="28"/>
              </w:rPr>
              <w:t xml:space="preserve">2. </w:t>
            </w:r>
            <w:proofErr w:type="spellStart"/>
            <w:r w:rsidR="008613C1" w:rsidRPr="008613C1">
              <w:rPr>
                <w:rFonts w:hint="eastAsia"/>
                <w:b/>
                <w:sz w:val="28"/>
                <w:szCs w:val="28"/>
              </w:rPr>
              <w:t>physX</w:t>
            </w:r>
            <w:proofErr w:type="spellEnd"/>
            <w:r w:rsidR="008613C1" w:rsidRPr="008613C1">
              <w:rPr>
                <w:rFonts w:hint="eastAsia"/>
                <w:b/>
                <w:sz w:val="28"/>
                <w:szCs w:val="28"/>
              </w:rPr>
              <w:t xml:space="preserve"> 컴파일에 대한 오류 해결</w:t>
            </w:r>
            <w:r w:rsidR="008613C1" w:rsidRPr="008613C1">
              <w:rPr>
                <w:b/>
                <w:sz w:val="28"/>
                <w:szCs w:val="28"/>
              </w:rPr>
              <w:t xml:space="preserve"> </w:t>
            </w:r>
            <w:r w:rsidR="008613C1">
              <w:object w:dxaOrig="9135" w:dyaOrig="570">
                <v:shape id="_x0000_i1026" type="#_x0000_t75" style="width:416.25pt;height:26.25pt" o:ole="">
                  <v:imagedata r:id="rId11" o:title=""/>
                </v:shape>
                <o:OLEObject Type="Embed" ProgID="PBrush" ShapeID="_x0000_i1026" DrawAspect="Content" ObjectID="_1576023795" r:id="rId12"/>
              </w:object>
            </w:r>
          </w:p>
          <w:p w:rsidR="008613C1" w:rsidRDefault="008613C1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- VS2017에는 경고수준을 낮춰주지 않으면 정상적으로 컴파일이 되지 않는다. 그래서 [구성속성 -&gt; C/C++]로 이동, 수준을 낮춰주고 재 </w:t>
            </w:r>
            <w:proofErr w:type="spellStart"/>
            <w:r>
              <w:rPr>
                <w:rFonts w:hint="eastAsia"/>
              </w:rPr>
              <w:t>컴파일하여</w:t>
            </w:r>
            <w:proofErr w:type="spellEnd"/>
            <w:r>
              <w:rPr>
                <w:rFonts w:hint="eastAsia"/>
              </w:rPr>
              <w:t xml:space="preserve"> 오류를 해결하였다.</w:t>
            </w:r>
          </w:p>
          <w:p w:rsidR="00B53479" w:rsidRPr="008613C1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rFonts w:hint="eastAsia"/>
                <w:b/>
                <w:sz w:val="28"/>
                <w:szCs w:val="28"/>
              </w:rPr>
            </w:pPr>
            <w:r w:rsidRPr="008613C1">
              <w:rPr>
                <w:rFonts w:hint="eastAsia"/>
                <w:b/>
                <w:sz w:val="28"/>
                <w:szCs w:val="28"/>
              </w:rPr>
              <w:lastRenderedPageBreak/>
              <w:t xml:space="preserve">3. </w:t>
            </w:r>
            <w:proofErr w:type="spellStart"/>
            <w:r w:rsidR="008613C1" w:rsidRPr="008613C1">
              <w:rPr>
                <w:rFonts w:hint="eastAsia"/>
                <w:b/>
                <w:sz w:val="28"/>
                <w:szCs w:val="28"/>
              </w:rPr>
              <w:t>PhysX</w:t>
            </w:r>
            <w:proofErr w:type="spellEnd"/>
            <w:r w:rsidR="008613C1" w:rsidRPr="008613C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8613C1" w:rsidRPr="008613C1">
              <w:rPr>
                <w:rFonts w:hint="eastAsia"/>
                <w:b/>
                <w:sz w:val="28"/>
                <w:szCs w:val="28"/>
              </w:rPr>
              <w:t>샘플러</w:t>
            </w:r>
            <w:proofErr w:type="spellEnd"/>
            <w:r w:rsidR="008613C1" w:rsidRPr="008613C1">
              <w:rPr>
                <w:rFonts w:hint="eastAsia"/>
                <w:b/>
                <w:sz w:val="28"/>
                <w:szCs w:val="28"/>
              </w:rPr>
              <w:t xml:space="preserve"> 실행 오류</w:t>
            </w:r>
          </w:p>
          <w:p w:rsidR="008613C1" w:rsidRDefault="004265FB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rFonts w:hint="eastAsia"/>
              </w:rPr>
            </w:pPr>
            <w:r>
              <w:object w:dxaOrig="18285" w:dyaOrig="7695">
                <v:shape id="_x0000_i1027" type="#_x0000_t75" style="width:417pt;height:175.5pt" o:ole="">
                  <v:imagedata r:id="rId13" o:title=""/>
                </v:shape>
                <o:OLEObject Type="Embed" ProgID="PBrush" ShapeID="_x0000_i1027" DrawAspect="Content" ObjectID="_1576023796" r:id="rId14"/>
              </w:object>
            </w:r>
          </w:p>
          <w:p w:rsidR="008613C1" w:rsidRDefault="008613C1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PhysX</w:t>
            </w:r>
            <w:proofErr w:type="spellEnd"/>
            <w:r>
              <w:rPr>
                <w:rFonts w:hint="eastAsia"/>
              </w:rPr>
              <w:t xml:space="preserve"> SDK까지 컴파일 성공하였지만, Sampler 실행에서 </w:t>
            </w:r>
            <w:proofErr w:type="spellStart"/>
            <w:r>
              <w:rPr>
                <w:rFonts w:hint="eastAsia"/>
              </w:rPr>
              <w:t>다시한번</w:t>
            </w:r>
            <w:proofErr w:type="spellEnd"/>
            <w:r>
              <w:rPr>
                <w:rFonts w:hint="eastAsia"/>
              </w:rPr>
              <w:t xml:space="preserve"> 오류가 발생했다. </w:t>
            </w:r>
            <w:proofErr w:type="spellStart"/>
            <w:r>
              <w:rPr>
                <w:rFonts w:hint="eastAsia"/>
              </w:rPr>
              <w:t>PhysixSDK</w:t>
            </w:r>
            <w:proofErr w:type="spellEnd"/>
            <w:r>
              <w:rPr>
                <w:rFonts w:hint="eastAsia"/>
              </w:rPr>
              <w:t xml:space="preserve"> 컴파일 할 때 생겼던 오류가 Sampler에서도 나왔지만 이 부분은 동일한 방법으로 해결하였다.</w:t>
            </w:r>
          </w:p>
          <w:p w:rsidR="00D62B81" w:rsidRDefault="00D62B81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- MSB3073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컴파일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에러의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경우에는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띄어쓰기가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없어야하고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따옴표로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감까주면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문제가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해결된다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[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프로젝트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-&gt;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속성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-&gt;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구성속성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-&gt;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빌드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이벤트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-&gt;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빌드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이벤트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-&gt;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명령줄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]</w:t>
            </w:r>
          </w:p>
          <w:p w:rsidR="008613C1" w:rsidRPr="008613C1" w:rsidRDefault="008613C1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- 그 문제 해결 후 컴파일은 성공했으나 D3D디바이스와 </w:t>
            </w:r>
            <w:proofErr w:type="spellStart"/>
            <w:r>
              <w:rPr>
                <w:rFonts w:hint="eastAsia"/>
              </w:rPr>
              <w:t>스왑체인</w:t>
            </w:r>
            <w:proofErr w:type="spellEnd"/>
            <w:r>
              <w:rPr>
                <w:rFonts w:hint="eastAsia"/>
              </w:rPr>
              <w:t xml:space="preserve"> 생성이 불가능한 문제가 발생하였다. </w:t>
            </w:r>
          </w:p>
        </w:tc>
      </w:tr>
    </w:tbl>
    <w:p w:rsidR="00B53479" w:rsidRDefault="00B53479" w:rsidP="00547EE3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ook w:val="04A0"/>
      </w:tblPr>
      <w:tblGrid>
        <w:gridCol w:w="250"/>
        <w:gridCol w:w="2126"/>
        <w:gridCol w:w="6663"/>
      </w:tblGrid>
      <w:tr w:rsidR="00B53479" w:rsidTr="0093532C">
        <w:trPr>
          <w:cnfStyle w:val="100000000000"/>
        </w:trPr>
        <w:tc>
          <w:tcPr>
            <w:cnfStyle w:val="001000000000"/>
            <w:tcW w:w="2376" w:type="dxa"/>
            <w:gridSpan w:val="2"/>
          </w:tcPr>
          <w:p w:rsidR="00B53479" w:rsidRDefault="00547EE3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문제점 &amp; </w:t>
            </w:r>
            <w:r w:rsidR="00B53479">
              <w:rPr>
                <w:rFonts w:hint="eastAsia"/>
              </w:rPr>
              <w:t>개선</w:t>
            </w:r>
            <w:r>
              <w:rPr>
                <w:rFonts w:hint="eastAsia"/>
              </w:rPr>
              <w:t>방안</w:t>
            </w:r>
          </w:p>
        </w:tc>
        <w:tc>
          <w:tcPr>
            <w:tcW w:w="6663" w:type="dxa"/>
          </w:tcPr>
          <w:p w:rsidR="00547EE3" w:rsidRDefault="00547EE3" w:rsidP="00435511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 xml:space="preserve">1. </w:t>
            </w:r>
            <w:proofErr w:type="spellStart"/>
            <w:r w:rsidR="008613C1">
              <w:rPr>
                <w:rFonts w:hint="eastAsia"/>
              </w:rPr>
              <w:t>PhysX</w:t>
            </w:r>
            <w:proofErr w:type="spellEnd"/>
            <w:r w:rsidR="008613C1">
              <w:rPr>
                <w:rFonts w:hint="eastAsia"/>
              </w:rPr>
              <w:t xml:space="preserve"> </w:t>
            </w:r>
            <w:proofErr w:type="spellStart"/>
            <w:r w:rsidR="008613C1">
              <w:rPr>
                <w:rFonts w:hint="eastAsia"/>
              </w:rPr>
              <w:t>샘플러</w:t>
            </w:r>
            <w:proofErr w:type="spellEnd"/>
            <w:r w:rsidR="008613C1">
              <w:rPr>
                <w:rFonts w:hint="eastAsia"/>
              </w:rPr>
              <w:t xml:space="preserve"> 오류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C34B15" w:rsidRDefault="00B53479" w:rsidP="00C34B15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r w:rsidR="008613C1">
              <w:rPr>
                <w:rFonts w:hint="eastAsia"/>
              </w:rPr>
              <w:t>현재 SDK 문제는 해결했으나 Sampler 문제가 남</w:t>
            </w:r>
            <w:r w:rsidR="00C34B15">
              <w:rPr>
                <w:rFonts w:hint="eastAsia"/>
              </w:rPr>
              <w:t>았</w:t>
            </w:r>
            <w:r w:rsidR="008613C1">
              <w:rPr>
                <w:rFonts w:hint="eastAsia"/>
              </w:rPr>
              <w:t>다. 우선</w:t>
            </w:r>
            <w:r w:rsidR="00C34B15">
              <w:rPr>
                <w:rFonts w:hint="eastAsia"/>
              </w:rPr>
              <w:t xml:space="preserve"> 경고 수준을 낮췄기 때문에 잡지 못한 문제일 것이라는 생각과 </w:t>
            </w:r>
            <w:proofErr w:type="spellStart"/>
            <w:r w:rsidR="00C34B15">
              <w:rPr>
                <w:rFonts w:hint="eastAsia"/>
              </w:rPr>
              <w:t>WindowsSDK</w:t>
            </w:r>
            <w:proofErr w:type="spellEnd"/>
            <w:r w:rsidR="00C34B15">
              <w:rPr>
                <w:rFonts w:hint="eastAsia"/>
              </w:rPr>
              <w:t xml:space="preserve"> 혹은 </w:t>
            </w:r>
            <w:proofErr w:type="spellStart"/>
            <w:r w:rsidR="00C34B15">
              <w:rPr>
                <w:rFonts w:hint="eastAsia"/>
              </w:rPr>
              <w:t>PhysXSDK</w:t>
            </w:r>
            <w:proofErr w:type="spellEnd"/>
            <w:r w:rsidR="00C34B15">
              <w:rPr>
                <w:rFonts w:hint="eastAsia"/>
              </w:rPr>
              <w:t xml:space="preserve">가 정상적으로 설치가 되지 않았을 </w:t>
            </w:r>
            <w:proofErr w:type="spellStart"/>
            <w:r w:rsidR="00C34B15">
              <w:rPr>
                <w:rFonts w:hint="eastAsia"/>
              </w:rPr>
              <w:t>것같고</w:t>
            </w:r>
            <w:proofErr w:type="spellEnd"/>
            <w:r w:rsidR="00C34B15">
              <w:rPr>
                <w:rFonts w:hint="eastAsia"/>
              </w:rPr>
              <w:t xml:space="preserve"> 우선 </w:t>
            </w:r>
            <w:proofErr w:type="spellStart"/>
            <w:r w:rsidR="00C34B15">
              <w:rPr>
                <w:rFonts w:hint="eastAsia"/>
              </w:rPr>
              <w:t>WindowsSDK</w:t>
            </w:r>
            <w:proofErr w:type="spellEnd"/>
            <w:r w:rsidR="00C34B15">
              <w:rPr>
                <w:rFonts w:hint="eastAsia"/>
              </w:rPr>
              <w:t xml:space="preserve">는 재설치 해봤으나 변함이 없었기에 익일에 </w:t>
            </w:r>
            <w:proofErr w:type="spellStart"/>
            <w:r w:rsidR="00C34B15">
              <w:rPr>
                <w:rFonts w:hint="eastAsia"/>
              </w:rPr>
              <w:t>PhysXSDK</w:t>
            </w:r>
            <w:proofErr w:type="spellEnd"/>
            <w:r w:rsidR="00C34B15">
              <w:rPr>
                <w:rFonts w:hint="eastAsia"/>
              </w:rPr>
              <w:t xml:space="preserve"> 설치가 정상적으로 됐는지 확인해보고 됐다면 경고 수준 문제에 대한 고민을 해보고 그래도 </w:t>
            </w:r>
            <w:proofErr w:type="spellStart"/>
            <w:r w:rsidR="00C34B15">
              <w:rPr>
                <w:rFonts w:hint="eastAsia"/>
              </w:rPr>
              <w:t>안된다면</w:t>
            </w:r>
            <w:proofErr w:type="spellEnd"/>
            <w:r w:rsidR="00C34B15">
              <w:rPr>
                <w:rFonts w:hint="eastAsia"/>
              </w:rPr>
              <w:t xml:space="preserve"> VS2015</w:t>
            </w:r>
            <w:proofErr w:type="spellStart"/>
            <w:r w:rsidR="00C34B15">
              <w:rPr>
                <w:rFonts w:hint="eastAsia"/>
              </w:rPr>
              <w:t>로</w:t>
            </w:r>
            <w:proofErr w:type="spellEnd"/>
            <w:r w:rsidR="00C34B15">
              <w:rPr>
                <w:rFonts w:hint="eastAsia"/>
              </w:rPr>
              <w:t xml:space="preserve"> 다시 시도해보려고 한다.</w:t>
            </w:r>
          </w:p>
          <w:p w:rsidR="00B53479" w:rsidRDefault="00B53479" w:rsidP="00547EE3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B53479" w:rsidRDefault="002174D2" w:rsidP="00B53479">
      <w:pPr>
        <w:pStyle w:val="a"/>
        <w:numPr>
          <w:ilvl w:val="0"/>
          <w:numId w:val="0"/>
        </w:numPr>
        <w:ind w:left="361" w:hanging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2491105</wp:posOffset>
            </wp:positionV>
            <wp:extent cx="923925" cy="388620"/>
            <wp:effectExtent l="38100" t="0" r="28575" b="8763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8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B53479" w:rsidSect="00895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07C" w:rsidRDefault="001F007C" w:rsidP="002A3BBD">
      <w:pPr>
        <w:spacing w:after="0" w:line="240" w:lineRule="auto"/>
      </w:pPr>
      <w:r>
        <w:separator/>
      </w:r>
    </w:p>
  </w:endnote>
  <w:endnote w:type="continuationSeparator" w:id="0">
    <w:p w:rsidR="001F007C" w:rsidRDefault="001F007C" w:rsidP="002A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07C" w:rsidRDefault="001F007C" w:rsidP="002A3BBD">
      <w:pPr>
        <w:spacing w:after="0" w:line="240" w:lineRule="auto"/>
      </w:pPr>
      <w:r>
        <w:separator/>
      </w:r>
    </w:p>
  </w:footnote>
  <w:footnote w:type="continuationSeparator" w:id="0">
    <w:p w:rsidR="001F007C" w:rsidRDefault="001F007C" w:rsidP="002A3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A44BB3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09E575D"/>
    <w:multiLevelType w:val="hybridMultilevel"/>
    <w:tmpl w:val="D034196A"/>
    <w:lvl w:ilvl="0" w:tplc="EC865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661D95"/>
    <w:multiLevelType w:val="hybridMultilevel"/>
    <w:tmpl w:val="0F1868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14228E0"/>
    <w:multiLevelType w:val="hybridMultilevel"/>
    <w:tmpl w:val="A36E61DE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4">
    <w:nsid w:val="556C53B8"/>
    <w:multiLevelType w:val="hybridMultilevel"/>
    <w:tmpl w:val="F52E69A0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BBD"/>
    <w:rsid w:val="001D1E9A"/>
    <w:rsid w:val="001F007C"/>
    <w:rsid w:val="002174D2"/>
    <w:rsid w:val="002901DB"/>
    <w:rsid w:val="002A3BBD"/>
    <w:rsid w:val="00325150"/>
    <w:rsid w:val="00375DC8"/>
    <w:rsid w:val="003F27C0"/>
    <w:rsid w:val="004265FB"/>
    <w:rsid w:val="00435511"/>
    <w:rsid w:val="00547EE3"/>
    <w:rsid w:val="00582CE9"/>
    <w:rsid w:val="005F189F"/>
    <w:rsid w:val="0062027B"/>
    <w:rsid w:val="00663903"/>
    <w:rsid w:val="006A0A90"/>
    <w:rsid w:val="00747001"/>
    <w:rsid w:val="007D47B2"/>
    <w:rsid w:val="008214A9"/>
    <w:rsid w:val="008613C1"/>
    <w:rsid w:val="00895AF8"/>
    <w:rsid w:val="0093532C"/>
    <w:rsid w:val="0095107D"/>
    <w:rsid w:val="00A64322"/>
    <w:rsid w:val="00AE6FE5"/>
    <w:rsid w:val="00B01308"/>
    <w:rsid w:val="00B25C3A"/>
    <w:rsid w:val="00B27C19"/>
    <w:rsid w:val="00B53479"/>
    <w:rsid w:val="00BA7440"/>
    <w:rsid w:val="00C32C44"/>
    <w:rsid w:val="00C34B15"/>
    <w:rsid w:val="00C77C49"/>
    <w:rsid w:val="00CA29FB"/>
    <w:rsid w:val="00D11866"/>
    <w:rsid w:val="00D62B81"/>
    <w:rsid w:val="00DD2293"/>
    <w:rsid w:val="00E06C11"/>
    <w:rsid w:val="00EA3266"/>
    <w:rsid w:val="00F75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3479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  <w:rsid w:val="002A3BBD"/>
  </w:style>
  <w:style w:type="paragraph" w:styleId="a5">
    <w:name w:val="footer"/>
    <w:basedOn w:val="a0"/>
    <w:link w:val="Char0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  <w:rsid w:val="002A3BBD"/>
  </w:style>
  <w:style w:type="paragraph" w:styleId="a6">
    <w:name w:val="List Paragraph"/>
    <w:basedOn w:val="a0"/>
    <w:uiPriority w:val="34"/>
    <w:qFormat/>
    <w:rsid w:val="00325150"/>
    <w:pPr>
      <w:ind w:leftChars="400" w:left="800"/>
    </w:pPr>
  </w:style>
  <w:style w:type="table" w:styleId="a7">
    <w:name w:val="Table Grid"/>
    <w:basedOn w:val="a2"/>
    <w:uiPriority w:val="39"/>
    <w:rsid w:val="00325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2"/>
    <w:uiPriority w:val="60"/>
    <w:rsid w:val="003251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2"/>
    <w:uiPriority w:val="60"/>
    <w:rsid w:val="003251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3251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3251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밝은 목록 - 강조색 1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밝은 목록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2"/>
    <w:uiPriority w:val="60"/>
    <w:rsid w:val="0032515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2"/>
    <w:uiPriority w:val="60"/>
    <w:rsid w:val="0032515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1">
    <w:name w:val="중간 음영 11"/>
    <w:basedOn w:val="a2"/>
    <w:uiPriority w:val="63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0">
    <w:name w:val="Light Grid Accent 6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Shading Accent 4"/>
    <w:basedOn w:val="a2"/>
    <w:uiPriority w:val="60"/>
    <w:rsid w:val="0032515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">
    <w:name w:val="List Bullet"/>
    <w:basedOn w:val="a0"/>
    <w:uiPriority w:val="99"/>
    <w:unhideWhenUsed/>
    <w:rsid w:val="00B53479"/>
    <w:pPr>
      <w:numPr>
        <w:numId w:val="2"/>
      </w:numPr>
      <w:contextualSpacing/>
    </w:pPr>
  </w:style>
  <w:style w:type="paragraph" w:styleId="a8">
    <w:name w:val="Balloon Text"/>
    <w:basedOn w:val="a0"/>
    <w:link w:val="Char1"/>
    <w:uiPriority w:val="99"/>
    <w:semiHidden/>
    <w:unhideWhenUsed/>
    <w:rsid w:val="00547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547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93B3F-0B0A-4BE3-B172-56FF47DB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2017-12-27T03:28:00Z</dcterms:created>
  <dcterms:modified xsi:type="dcterms:W3CDTF">2017-12-28T18:36:00Z</dcterms:modified>
</cp:coreProperties>
</file>