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3FC98" w14:textId="77777777" w:rsidR="00C20E2F" w:rsidRPr="00C20E2F" w:rsidRDefault="00C20E2F" w:rsidP="00C20E2F">
      <w:pPr>
        <w:rPr>
          <w:b/>
          <w:bCs/>
        </w:rPr>
      </w:pPr>
      <w:r w:rsidRPr="00C20E2F">
        <w:rPr>
          <w:rFonts w:hint="eastAsia"/>
          <w:b/>
          <w:bCs/>
        </w:rPr>
        <w:t>트럼프 관세에도 9월 역대최대 수출…반도체·자동차 '쌍끌이'(종합)</w:t>
      </w:r>
    </w:p>
    <w:p w14:paraId="30C37478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반도체 역대 최대치 경신…'트럼프 관세 영향' 자동차도 유럽 수출서 '돌파구'</w:t>
      </w:r>
      <w:r w:rsidRPr="00C20E2F">
        <w:rPr>
          <w:rFonts w:hint="eastAsia"/>
        </w:rPr>
        <w:br/>
        <w:t>김장관 산업 "미 관세에도 기업들 수출시장 다변화로 이룬 성과"</w:t>
      </w:r>
    </w:p>
    <w:p w14:paraId="5557F11D" w14:textId="237E2B68" w:rsidR="00C20E2F" w:rsidRPr="00C20E2F" w:rsidRDefault="00C20E2F" w:rsidP="00C20E2F">
      <w:pPr>
        <w:rPr>
          <w:rFonts w:hint="eastAsia"/>
        </w:rPr>
      </w:pPr>
      <w:r w:rsidRPr="00C20E2F">
        <w:drawing>
          <wp:inline distT="0" distB="0" distL="0" distR="0" wp14:anchorId="3D09D114" wp14:editId="05297BC7">
            <wp:extent cx="4762500" cy="3002280"/>
            <wp:effectExtent l="0" t="0" r="0" b="7620"/>
            <wp:docPr id="1611370053" name="그림 6" descr="트럼프 관세에도 9월 역대최대 수출…반도체·자동차 '쌍끌이'(종합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트럼프 관세에도 9월 역대최대 수출…반도체·자동차 '쌍끌이'(종합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E2F">
        <w:rPr>
          <w:rFonts w:hint="eastAsia"/>
        </w:rPr>
        <w:t>수출입 화물이 쌓여 있는 부산항 부두</w:t>
      </w:r>
      <w:r w:rsidRPr="00C20E2F">
        <w:rPr>
          <w:rFonts w:hint="eastAsia"/>
        </w:rPr>
        <w:br/>
        <w:t>[연합뉴스 자료사진]</w:t>
      </w:r>
    </w:p>
    <w:p w14:paraId="29C9D75A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(세종·서울=연합뉴스) 차대운 김동규 기자 = 미국발 관세 영향 속에서도 양대 주력 수출품인 반도체와 자동차 수출 호조에 힘입어 한국의 9월 수출이 작년 동기보다 12.7% 증가해 역대 최대치를 경신했다.</w:t>
      </w:r>
    </w:p>
    <w:p w14:paraId="3F576E2A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최대 수출품인 반도체 수출액은 역대 최대 기록을 다시 쓰면서 한국의 전체 수출 실적을 밀어 올렸다. 미국 관세 영향을 크게 받는 자동차 수출도 유럽 등지에서 활로를 찾는 등 수출 다변화를 통해 역대 9월 중 최대 수출 기록을 세웠다.</w:t>
      </w:r>
    </w:p>
    <w:p w14:paraId="182A0C44" w14:textId="77777777" w:rsidR="00C20E2F" w:rsidRPr="00C20E2F" w:rsidRDefault="00C20E2F" w:rsidP="00C20E2F">
      <w:pPr>
        <w:rPr>
          <w:rFonts w:hint="eastAsia"/>
          <w:b/>
          <w:bCs/>
        </w:rPr>
      </w:pPr>
      <w:r w:rsidRPr="00C20E2F">
        <w:rPr>
          <w:rFonts w:hint="eastAsia"/>
          <w:b/>
          <w:bCs/>
        </w:rPr>
        <w:t>AD</w:t>
      </w:r>
    </w:p>
    <w:p w14:paraId="2025395D" w14:textId="77777777" w:rsidR="00C20E2F" w:rsidRPr="00C20E2F" w:rsidRDefault="00C20E2F" w:rsidP="00C20E2F">
      <w:pPr>
        <w:rPr>
          <w:rFonts w:hint="eastAsia"/>
          <w:b/>
          <w:bCs/>
        </w:rPr>
      </w:pPr>
      <w:r w:rsidRPr="00C20E2F">
        <w:rPr>
          <w:rFonts w:hint="eastAsia"/>
          <w:b/>
          <w:bCs/>
        </w:rPr>
        <w:t>AD</w:t>
      </w:r>
    </w:p>
    <w:p w14:paraId="4F166227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산업통상자원부는 1일 이 같은 내용의 9월 수출입 동향을 발표했다.</w:t>
      </w:r>
    </w:p>
    <w:p w14:paraId="28C042F1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9월 수출액은 작년 동월 대비 12.7% 증가한 659억5천만달러로 집계됐다. 이는 역대 최대치로, 2022년 3월(638억달러) 이후 3년 6개월 만에 사상 최대 기록을 경신했다.</w:t>
      </w:r>
    </w:p>
    <w:p w14:paraId="72D4EA0B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월간 수출은 지난 6월부터 4개월 연속 증가 흐름을 이어갔다.</w:t>
      </w:r>
    </w:p>
    <w:p w14:paraId="6D23A7AC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9월 수출이 역대 최대치를 기록한 데는 작년에는 9월이던 추석 연휴가 올해는 10월로 넘어가 9월 조업일이 4일 늘어난 영향도 부분적으로 있었다.</w:t>
      </w:r>
    </w:p>
    <w:p w14:paraId="0BE45F1C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lastRenderedPageBreak/>
        <w:t>다만 조업일 증가 요인을 배제해도 9월 일평균 수출액은 27억5천만달러에 달해 역대 9월 중 2위의 양호한 수준을 나타냈다.</w:t>
      </w:r>
    </w:p>
    <w:p w14:paraId="53215EC2" w14:textId="5736FBED" w:rsidR="00C20E2F" w:rsidRPr="00C20E2F" w:rsidRDefault="00C20E2F" w:rsidP="00C20E2F">
      <w:pPr>
        <w:rPr>
          <w:rFonts w:hint="eastAsia"/>
        </w:rPr>
      </w:pPr>
      <w:r w:rsidRPr="00C20E2F">
        <w:drawing>
          <wp:inline distT="0" distB="0" distL="0" distR="0" wp14:anchorId="3CA6C92D" wp14:editId="178EAAB1">
            <wp:extent cx="4762500" cy="2026920"/>
            <wp:effectExtent l="0" t="0" r="0" b="0"/>
            <wp:docPr id="1983384069" name="그림 5" descr="기사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1" descr="기사 이미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E2F">
        <w:rPr>
          <w:rFonts w:hint="eastAsia"/>
        </w:rPr>
        <w:t>15대 주요 품목별 수출액 동향</w:t>
      </w:r>
      <w:r w:rsidRPr="00C20E2F">
        <w:rPr>
          <w:rFonts w:hint="eastAsia"/>
        </w:rPr>
        <w:br/>
        <w:t>[산업통상자원부 제공. 재판매 및 DB 금지]</w:t>
      </w:r>
    </w:p>
    <w:p w14:paraId="423D0B0C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15대 주요 수출 품목 중에서는 반도체 수출이 작년보다 22.0% 증가한 166억1천만달러로 역대 최대치를 경신했다.</w:t>
      </w:r>
    </w:p>
    <w:p w14:paraId="3ADDABA5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AI 서버를 중심으로 HBM, DDR5 등 고부가가치 메모리 제품 수요가 강했고, 메모리 고정가격도 양호한 흐름을 지속했다.</w:t>
      </w:r>
    </w:p>
    <w:p w14:paraId="650E9C13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자동차 수출액도 순수전기차(EV)·하이브리드차 등 친환경차와 내연기관차 수출이 모두 증가하면서 64억달러를 기록했다. 작년 동기 대비 16.8% 증가해 4개월 연속 증가 흐름이 이어졌다. 9월 자동차 수출액은 역대 9월 중 최대 실적이다.</w:t>
      </w:r>
    </w:p>
    <w:p w14:paraId="7C867B83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자동차는 미국 정부의 품목 관세 영향을 직접 받는 직접 받는 품목이지만 한국 자동차 업체들은 유럽 등 대체 시장에서 활로를 열어 수출 증가세를 이어가는 것으로 분석됐다.</w:t>
      </w:r>
    </w:p>
    <w:p w14:paraId="4E3D3F09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9월 대미 자동차 수출은 25% 고율 관세 영향으로 2.3% 감소한 19억1천만달러로 집계됐다. 반면 EU 수출액은 7억달러로 작년보다 54% 늘어났고, 독립국가연합(CIS) 수출도 6억1천만달러로 77.5% 급증했다.</w:t>
      </w:r>
    </w:p>
    <w:p w14:paraId="1EA80C38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이 밖에 일반기계(10.3%), 석유제품(3.7%), 선박(21.9%), 차부품(6.0%), 디스플레이(0.9%), 바이오헬스(35.8%), 섬유(7.1%), 가전(12.3%) 등 다른 주력 품목의 수출도 동반 증가했다.</w:t>
      </w:r>
    </w:p>
    <w:p w14:paraId="2FE992EB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컴퓨터(-13.2%), 석유화학(-2.8%), 철강(-4.2%) 수출은 감소했다.</w:t>
      </w:r>
    </w:p>
    <w:p w14:paraId="2EB5FB4B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9대 주요 지역 중에서는 트럼프 행정부의 관세 영향을 직접적으로 받는 미국을 제외한 모든 지역에서 수출이 증가했다.</w:t>
      </w:r>
    </w:p>
    <w:p w14:paraId="16762F62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9월 대미 수출은 작년보다 1.4% 감소한 102억7천만달러를 나타내 보합 수준이었다. 대미 철강 수출이 14.7% 감소하는 등 미국의 고율 관세 영향에 든 품목의 수출 부진 현상</w:t>
      </w:r>
      <w:r w:rsidRPr="00C20E2F">
        <w:rPr>
          <w:rFonts w:hint="eastAsia"/>
        </w:rPr>
        <w:lastRenderedPageBreak/>
        <w:t>은 이어졌다.</w:t>
      </w:r>
    </w:p>
    <w:p w14:paraId="4F0492D9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반면 대중국 수출은 116억8천만달러로 작년보다 0.5% 증가했다.</w:t>
      </w:r>
    </w:p>
    <w:p w14:paraId="7D827D46" w14:textId="1C1C5E95" w:rsidR="00C20E2F" w:rsidRPr="00C20E2F" w:rsidRDefault="00C20E2F" w:rsidP="00C20E2F">
      <w:pPr>
        <w:rPr>
          <w:rFonts w:hint="eastAsia"/>
        </w:rPr>
      </w:pPr>
      <w:r w:rsidRPr="00C20E2F">
        <w:drawing>
          <wp:inline distT="0" distB="0" distL="0" distR="0" wp14:anchorId="6580A62D" wp14:editId="3CD03F62">
            <wp:extent cx="4762500" cy="1394460"/>
            <wp:effectExtent l="0" t="0" r="0" b="0"/>
            <wp:docPr id="2037431288" name="그림 4" descr="기사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2" descr="기사 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E2F">
        <w:rPr>
          <w:rFonts w:hint="eastAsia"/>
        </w:rPr>
        <w:t>주요 지역별 수출 동향</w:t>
      </w:r>
      <w:r w:rsidRPr="00C20E2F">
        <w:rPr>
          <w:rFonts w:hint="eastAsia"/>
        </w:rPr>
        <w:br/>
        <w:t>[산업통상자원부 제공. 재판매 및 DB 금지]</w:t>
      </w:r>
    </w:p>
    <w:p w14:paraId="120CDC98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또한 아세안(17.8%), EU(19.3%), 중남미(34.0%), 일본(3.2%), 중동(17.5%), 인도(17.5%), CIS(54.3%) 등 주요 지역 수출도 증가했다.</w:t>
      </w:r>
    </w:p>
    <w:p w14:paraId="127777EE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특히 EU의 경우 자동차 수출 호조 속에서 역대 최대 수출 실적을 기록해 한국 기업에 관세 부담이 큰 미국을 대체하는 주요 시장이 되는 것으로 나타났다.</w:t>
      </w:r>
    </w:p>
    <w:p w14:paraId="0C40AE98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한국의 9월 수입은 564억달러로 작년보다 8.2% 증가했다.</w:t>
      </w:r>
    </w:p>
    <w:p w14:paraId="2876BB7C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이로써 9월 무역수지는 95억6천만달러 흑자를 나타냈다.</w:t>
      </w:r>
    </w:p>
    <w:p w14:paraId="6E035BB6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김정관 산업통상부 장관은 "미국의 관세 조치로 인한 대미 수출이 위축되는 불리한 여건 속에서도 우리 기업들이 수출 시장 포트폴리오를 신속히 다변화해 이룬 값진 성과"라며 "아직은 미 관세 협상 등 우리 수출을 둘러싼 불확실성이 높은 상황으로 경각심을 갖고 기민한 대응을 해나가야 할 때"라고 말했다.</w:t>
      </w:r>
    </w:p>
    <w:p w14:paraId="11E242E4" w14:textId="77777777" w:rsidR="00C20E2F" w:rsidRPr="00C20E2F" w:rsidRDefault="00C20E2F" w:rsidP="00C20E2F">
      <w:pPr>
        <w:rPr>
          <w:rFonts w:hint="eastAsia"/>
        </w:rPr>
      </w:pPr>
      <w:r w:rsidRPr="00C20E2F">
        <w:rPr>
          <w:rFonts w:hint="eastAsia"/>
        </w:rPr>
        <w:t>cha@yna.co.kr</w:t>
      </w:r>
    </w:p>
    <w:p w14:paraId="3A3470D8" w14:textId="77777777" w:rsidR="006D5E43" w:rsidRDefault="006D5E43"/>
    <w:sectPr w:rsidR="006D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44799"/>
    <w:multiLevelType w:val="multilevel"/>
    <w:tmpl w:val="E49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7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0"/>
    <w:rsid w:val="00013649"/>
    <w:rsid w:val="004D1E6C"/>
    <w:rsid w:val="006D5E43"/>
    <w:rsid w:val="00C20E2F"/>
    <w:rsid w:val="00D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21F2-773C-4EF9-A6B5-852AE3BF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8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28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28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8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8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8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8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8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28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28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28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28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28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8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28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28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28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28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28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28A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20E2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2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3</cp:revision>
  <dcterms:created xsi:type="dcterms:W3CDTF">2025-10-01T03:39:00Z</dcterms:created>
  <dcterms:modified xsi:type="dcterms:W3CDTF">2025-10-01T03:40:00Z</dcterms:modified>
</cp:coreProperties>
</file>