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rPr>
      </w:pPr>
      <w:r w:rsidDel="00000000" w:rsidR="00000000" w:rsidRPr="00000000">
        <w:rPr>
          <w:b w:val="1"/>
          <w:rtl w:val="0"/>
        </w:rPr>
        <w:t xml:space="preserve">PART 1</w:t>
      </w:r>
    </w:p>
    <w:p w:rsidR="00000000" w:rsidDel="00000000" w:rsidP="00000000" w:rsidRDefault="00000000" w:rsidRPr="00000000" w14:paraId="00000002">
      <w:pPr>
        <w:jc w:val="center"/>
        <w:rPr>
          <w:b w:val="1"/>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Discrepancies between the parameters in the script downloaded from </w:t>
      </w:r>
      <w:hyperlink r:id="rId7">
        <w:r w:rsidDel="00000000" w:rsidR="00000000" w:rsidRPr="00000000">
          <w:rPr>
            <w:color w:val="0563c1"/>
            <w:u w:val="single"/>
            <w:rtl w:val="0"/>
          </w:rPr>
          <w:t xml:space="preserve">https://pubs.acs.org/doi/abs/10.1021/acs.jpclett.6b00452</w:t>
        </w:r>
      </w:hyperlink>
      <w:r w:rsidDel="00000000" w:rsidR="00000000" w:rsidRPr="00000000">
        <w:rPr>
          <w:rtl w:val="0"/>
        </w:rPr>
        <w:t xml:space="preserve"> and those listed in the supplementary information (SI) of the original RSFF2 paper </w:t>
      </w:r>
      <w:hyperlink r:id="rId8">
        <w:r w:rsidDel="00000000" w:rsidR="00000000" w:rsidRPr="00000000">
          <w:rPr>
            <w:color w:val="0563c1"/>
            <w:u w:val="single"/>
            <w:rtl w:val="0"/>
          </w:rPr>
          <w:t xml:space="preserve">https://pubs.acs.org/doi/abs/10.1021/jp5064676</w:t>
        </w:r>
      </w:hyperlink>
      <w:r w:rsidDel="00000000" w:rsidR="00000000" w:rsidRPr="00000000">
        <w:rPr>
          <w:rtl w:val="0"/>
        </w:rPr>
        <w:t xml:space="preserve"> :</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(1) The ε for the VdW 1–6 interaction between C</w:t>
      </w:r>
      <w:r w:rsidDel="00000000" w:rsidR="00000000" w:rsidRPr="00000000">
        <w:rPr>
          <w:i w:val="1"/>
          <w:vertAlign w:val="subscript"/>
          <w:rtl w:val="0"/>
        </w:rPr>
        <w:t xml:space="preserve">γ</w:t>
      </w:r>
      <w:r w:rsidDel="00000000" w:rsidR="00000000" w:rsidRPr="00000000">
        <w:rPr>
          <w:rtl w:val="0"/>
        </w:rPr>
        <w:t xml:space="preserve">...O</w:t>
      </w:r>
      <w:r w:rsidDel="00000000" w:rsidR="00000000" w:rsidRPr="00000000">
        <w:rPr>
          <w:i w:val="1"/>
          <w:vertAlign w:val="subscript"/>
          <w:rtl w:val="0"/>
        </w:rPr>
        <w:t xml:space="preserve">i</w:t>
      </w:r>
      <w:r w:rsidDel="00000000" w:rsidR="00000000" w:rsidRPr="00000000">
        <w:rPr>
          <w:vertAlign w:val="subscript"/>
          <w:rtl w:val="0"/>
        </w:rPr>
        <w:t xml:space="preserve">-1</w:t>
      </w:r>
      <w:r w:rsidDel="00000000" w:rsidR="00000000" w:rsidRPr="00000000">
        <w:rPr>
          <w:rtl w:val="0"/>
        </w:rPr>
        <w:t xml:space="preserve"> for Val and Ile, and the </w:t>
      </w:r>
      <w:r w:rsidDel="00000000" w:rsidR="00000000" w:rsidRPr="00000000">
        <w:rPr>
          <w:i w:val="1"/>
          <w:rtl w:val="0"/>
        </w:rPr>
        <w:t xml:space="preserve">ε</w:t>
      </w:r>
      <w:r w:rsidDel="00000000" w:rsidR="00000000" w:rsidRPr="00000000">
        <w:rPr>
          <w:rtl w:val="0"/>
        </w:rPr>
        <w:t xml:space="preserve"> for the VdW 1–5 interaction between C</w:t>
      </w:r>
      <w:r w:rsidDel="00000000" w:rsidR="00000000" w:rsidRPr="00000000">
        <w:rPr>
          <w:i w:val="1"/>
          <w:vertAlign w:val="subscript"/>
          <w:rtl w:val="0"/>
        </w:rPr>
        <w:t xml:space="preserve">γ</w:t>
      </w:r>
      <w:r w:rsidDel="00000000" w:rsidR="00000000" w:rsidRPr="00000000">
        <w:rPr>
          <w:rtl w:val="0"/>
        </w:rPr>
        <w:t xml:space="preserve">...O for Val and Ile (2.0 kJ/mol in the SI; 0.2 in the script). (See </w:t>
      </w:r>
      <w:r w:rsidDel="00000000" w:rsidR="00000000" w:rsidRPr="00000000">
        <w:rPr>
          <w:b w:val="1"/>
          <w:rtl w:val="0"/>
        </w:rPr>
        <w:t xml:space="preserve">Figure 1</w:t>
      </w:r>
      <w:r w:rsidDel="00000000" w:rsidR="00000000" w:rsidRPr="00000000">
        <w:rPr>
          <w:rtl w:val="0"/>
        </w:rPr>
        <w:t xml:space="preserve">)</w:t>
      </w:r>
    </w:p>
    <w:p w:rsidR="00000000" w:rsidDel="00000000" w:rsidP="00000000" w:rsidRDefault="00000000" w:rsidRPr="00000000" w14:paraId="00000006">
      <w:pPr>
        <w:rPr/>
      </w:pPr>
      <w:r w:rsidDel="00000000" w:rsidR="00000000" w:rsidRPr="00000000">
        <w:rPr/>
        <w:drawing>
          <wp:inline distB="0" distT="0" distL="0" distR="0">
            <wp:extent cx="2767069" cy="3289738"/>
            <wp:effectExtent b="0" l="0" r="0" t="0"/>
            <wp:docPr id="58"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2767069" cy="3289738"/>
                    </a:xfrm>
                    <a:prstGeom prst="rect"/>
                    <a:ln/>
                  </pic:spPr>
                </pic:pic>
              </a:graphicData>
            </a:graphic>
          </wp:inline>
        </w:drawing>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2053524</wp:posOffset>
            </wp:positionH>
            <wp:positionV relativeFrom="paragraph">
              <wp:posOffset>2590165</wp:posOffset>
            </wp:positionV>
            <wp:extent cx="3949700" cy="127635"/>
            <wp:effectExtent b="0" l="0" r="0" t="0"/>
            <wp:wrapNone/>
            <wp:docPr id="70" name="image1.png"/>
            <a:graphic>
              <a:graphicData uri="http://schemas.openxmlformats.org/drawingml/2006/picture">
                <pic:pic>
                  <pic:nvPicPr>
                    <pic:cNvPr id="0" name="image1.png"/>
                    <pic:cNvPicPr preferRelativeResize="0"/>
                  </pic:nvPicPr>
                  <pic:blipFill>
                    <a:blip r:embed="rId10"/>
                    <a:srcRect b="0" l="0" r="0" t="47912"/>
                    <a:stretch>
                      <a:fillRect/>
                    </a:stretch>
                  </pic:blipFill>
                  <pic:spPr>
                    <a:xfrm>
                      <a:off x="0" y="0"/>
                      <a:ext cx="3949700" cy="12763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2011679</wp:posOffset>
            </wp:positionH>
            <wp:positionV relativeFrom="paragraph">
              <wp:posOffset>3050190</wp:posOffset>
            </wp:positionV>
            <wp:extent cx="3948430" cy="125730"/>
            <wp:effectExtent b="0" l="0" r="0" t="0"/>
            <wp:wrapNone/>
            <wp:docPr id="68" name="image1.png"/>
            <a:graphic>
              <a:graphicData uri="http://schemas.openxmlformats.org/drawingml/2006/picture">
                <pic:pic>
                  <pic:nvPicPr>
                    <pic:cNvPr id="0" name="image1.png"/>
                    <pic:cNvPicPr preferRelativeResize="0"/>
                  </pic:nvPicPr>
                  <pic:blipFill>
                    <a:blip r:embed="rId10"/>
                    <a:srcRect b="47731" l="0" r="0" t="0"/>
                    <a:stretch>
                      <a:fillRect/>
                    </a:stretch>
                  </pic:blipFill>
                  <pic:spPr>
                    <a:xfrm>
                      <a:off x="0" y="0"/>
                      <a:ext cx="3948430" cy="12573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1806860</wp:posOffset>
            </wp:positionH>
            <wp:positionV relativeFrom="paragraph">
              <wp:posOffset>1453515</wp:posOffset>
            </wp:positionV>
            <wp:extent cx="3666744" cy="137170"/>
            <wp:effectExtent b="0" l="0" r="0" t="0"/>
            <wp:wrapNone/>
            <wp:docPr id="64"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3666744" cy="137170"/>
                    </a:xfrm>
                    <a:prstGeom prst="rect"/>
                    <a:ln/>
                  </pic:spPr>
                </pic:pic>
              </a:graphicData>
            </a:graphic>
          </wp:anchor>
        </w:drawing>
      </w:r>
    </w:p>
    <w:p w:rsidR="00000000" w:rsidDel="00000000" w:rsidP="00000000" w:rsidRDefault="00000000" w:rsidRPr="00000000" w14:paraId="00000007">
      <w:pPr>
        <w:jc w:val="center"/>
        <w:rPr>
          <w:b w:val="1"/>
        </w:rPr>
      </w:pPr>
      <w:r w:rsidDel="00000000" w:rsidR="00000000" w:rsidRPr="00000000">
        <w:rPr>
          <w:b w:val="1"/>
          <w:rtl w:val="0"/>
        </w:rPr>
        <w:t xml:space="preserve">Figure 1</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(2) This is probably a typo: the 1–5 interaction between O</w:t>
      </w:r>
      <w:r w:rsidDel="00000000" w:rsidR="00000000" w:rsidRPr="00000000">
        <w:rPr>
          <w:i w:val="1"/>
          <w:vertAlign w:val="subscript"/>
          <w:rtl w:val="0"/>
        </w:rPr>
        <w:t xml:space="preserve">δ</w:t>
      </w:r>
      <w:r w:rsidDel="00000000" w:rsidR="00000000" w:rsidRPr="00000000">
        <w:rPr>
          <w:rtl w:val="0"/>
        </w:rPr>
        <w:t xml:space="preserve"> … N for Asn listed in the SI should be 1–6 interaction between N</w:t>
      </w:r>
      <w:r w:rsidDel="00000000" w:rsidR="00000000" w:rsidRPr="00000000">
        <w:rPr>
          <w:vertAlign w:val="subscript"/>
          <w:rtl w:val="0"/>
        </w:rPr>
        <w:t xml:space="preserve">δ</w:t>
      </w:r>
      <w:r w:rsidDel="00000000" w:rsidR="00000000" w:rsidRPr="00000000">
        <w:rPr>
          <w:rtl w:val="0"/>
        </w:rPr>
        <w:t xml:space="preserve"> … O, which is what it is in the script (see </w:t>
      </w:r>
      <w:r w:rsidDel="00000000" w:rsidR="00000000" w:rsidRPr="00000000">
        <w:rPr>
          <w:b w:val="1"/>
          <w:rtl w:val="0"/>
        </w:rPr>
        <w:t xml:space="preserve">Figure 1</w:t>
      </w:r>
      <w:r w:rsidDel="00000000" w:rsidR="00000000" w:rsidRPr="00000000">
        <w:rPr>
          <w:rtl w:val="0"/>
        </w:rPr>
        <w:t xml:space="preserve">). It is likely a typo because this 1–5 interaction does not show up in Scheme 1D of the main paper (see </w:t>
      </w:r>
      <w:r w:rsidDel="00000000" w:rsidR="00000000" w:rsidRPr="00000000">
        <w:rPr>
          <w:b w:val="1"/>
          <w:rtl w:val="0"/>
        </w:rPr>
        <w:t xml:space="preserve">Figure 2</w:t>
      </w:r>
      <w:r w:rsidDel="00000000" w:rsidR="00000000" w:rsidRPr="00000000">
        <w:rPr>
          <w:rtl w:val="0"/>
        </w:rPr>
        <w:t xml:space="preserve">), while the 1–6 interaction does. However, another 1–6 interaction between O</w:t>
      </w:r>
      <w:r w:rsidDel="00000000" w:rsidR="00000000" w:rsidRPr="00000000">
        <w:rPr>
          <w:vertAlign w:val="subscript"/>
          <w:rtl w:val="0"/>
        </w:rPr>
        <w:t xml:space="preserve">δ</w:t>
      </w:r>
      <w:r w:rsidDel="00000000" w:rsidR="00000000" w:rsidRPr="00000000">
        <w:rPr>
          <w:rtl w:val="0"/>
        </w:rPr>
        <w:t xml:space="preserve"> … O shown in the scheme does not show up in both the SI and script…? </w:t>
      </w:r>
    </w:p>
    <w:p w:rsidR="00000000" w:rsidDel="00000000" w:rsidP="00000000" w:rsidRDefault="00000000" w:rsidRPr="00000000" w14:paraId="0000000A">
      <w:pPr>
        <w:jc w:val="center"/>
        <w:rPr/>
      </w:pPr>
      <w:r w:rsidDel="00000000" w:rsidR="00000000" w:rsidRPr="00000000">
        <w:rPr/>
        <w:drawing>
          <wp:inline distB="0" distT="0" distL="0" distR="0">
            <wp:extent cx="1610800" cy="1376974"/>
            <wp:effectExtent b="0" l="0" r="0" t="0"/>
            <wp:docPr id="60"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1610800" cy="1376974"/>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jc w:val="center"/>
        <w:rPr/>
      </w:pPr>
      <w:r w:rsidDel="00000000" w:rsidR="00000000" w:rsidRPr="00000000">
        <w:rPr>
          <w:b w:val="1"/>
          <w:rtl w:val="0"/>
        </w:rPr>
        <w:t xml:space="preserve">Figure 2</w:t>
      </w: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(3) Some differences in the </w:t>
      </w:r>
      <w:r w:rsidDel="00000000" w:rsidR="00000000" w:rsidRPr="00000000">
        <w:rPr>
          <w:i w:val="1"/>
          <w:rtl w:val="0"/>
        </w:rPr>
        <w:t xml:space="preserve">C</w:t>
      </w:r>
      <w:r w:rsidDel="00000000" w:rsidR="00000000" w:rsidRPr="00000000">
        <w:rPr>
          <w:i w:val="1"/>
          <w:vertAlign w:val="subscript"/>
          <w:rtl w:val="0"/>
        </w:rPr>
        <w:t xml:space="preserve">0</w:t>
      </w:r>
      <w:r w:rsidDel="00000000" w:rsidR="00000000" w:rsidRPr="00000000">
        <w:rPr>
          <w:rtl w:val="0"/>
        </w:rPr>
        <w:t xml:space="preserve"> coefficients for </w:t>
      </w:r>
      <w:r w:rsidDel="00000000" w:rsidR="00000000" w:rsidRPr="00000000">
        <w:rPr>
          <w:i w:val="1"/>
          <w:rtl w:val="0"/>
        </w:rPr>
        <w:t xml:space="preserve">φ</w:t>
      </w:r>
      <w:r w:rsidDel="00000000" w:rsidR="00000000" w:rsidRPr="00000000">
        <w:rPr>
          <w:rtl w:val="0"/>
        </w:rPr>
        <w:t xml:space="preserve">/</w:t>
      </w:r>
      <w:r w:rsidDel="00000000" w:rsidR="00000000" w:rsidRPr="00000000">
        <w:rPr>
          <w:i w:val="1"/>
          <w:rtl w:val="0"/>
        </w:rPr>
        <w:t xml:space="preserve">φ</w:t>
      </w:r>
      <w:r w:rsidDel="00000000" w:rsidR="00000000" w:rsidRPr="00000000">
        <w:rPr>
          <w:rtl w:val="0"/>
        </w:rPr>
        <w:t xml:space="preserve">'/</w:t>
      </w:r>
      <w:r w:rsidDel="00000000" w:rsidR="00000000" w:rsidRPr="00000000">
        <w:rPr>
          <w:i w:val="1"/>
          <w:rtl w:val="0"/>
        </w:rPr>
        <w:t xml:space="preserve">ψ</w:t>
      </w:r>
      <w:r w:rsidDel="00000000" w:rsidR="00000000" w:rsidRPr="00000000">
        <w:rPr>
          <w:rtl w:val="0"/>
        </w:rPr>
        <w:t xml:space="preserve">/</w:t>
      </w:r>
      <w:r w:rsidDel="00000000" w:rsidR="00000000" w:rsidRPr="00000000">
        <w:rPr>
          <w:i w:val="1"/>
          <w:rtl w:val="0"/>
        </w:rPr>
        <w:t xml:space="preserve">ψ</w:t>
      </w:r>
      <w:r w:rsidDel="00000000" w:rsidR="00000000" w:rsidRPr="00000000">
        <w:rPr>
          <w:rtl w:val="0"/>
        </w:rPr>
        <w:t xml:space="preserve">, specifically Gln </w:t>
      </w:r>
      <w:r w:rsidDel="00000000" w:rsidR="00000000" w:rsidRPr="00000000">
        <w:rPr>
          <w:i w:val="1"/>
          <w:rtl w:val="0"/>
        </w:rPr>
        <w:t xml:space="preserve">φ</w:t>
      </w:r>
      <w:r w:rsidDel="00000000" w:rsidR="00000000" w:rsidRPr="00000000">
        <w:rPr>
          <w:rtl w:val="0"/>
        </w:rPr>
        <w:t xml:space="preserve">/</w:t>
      </w:r>
      <w:r w:rsidDel="00000000" w:rsidR="00000000" w:rsidRPr="00000000">
        <w:rPr>
          <w:i w:val="1"/>
          <w:rtl w:val="0"/>
        </w:rPr>
        <w:t xml:space="preserve">φ</w:t>
      </w:r>
      <w:r w:rsidDel="00000000" w:rsidR="00000000" w:rsidRPr="00000000">
        <w:rPr>
          <w:rtl w:val="0"/>
        </w:rPr>
        <w:t xml:space="preserve">', HisD </w:t>
      </w:r>
      <w:r w:rsidDel="00000000" w:rsidR="00000000" w:rsidRPr="00000000">
        <w:rPr>
          <w:i w:val="1"/>
          <w:rtl w:val="0"/>
        </w:rPr>
        <w:t xml:space="preserve">φ</w:t>
      </w:r>
      <w:r w:rsidDel="00000000" w:rsidR="00000000" w:rsidRPr="00000000">
        <w:rPr>
          <w:rtl w:val="0"/>
        </w:rPr>
        <w:t xml:space="preserve">/</w:t>
      </w:r>
      <w:r w:rsidDel="00000000" w:rsidR="00000000" w:rsidRPr="00000000">
        <w:rPr>
          <w:i w:val="1"/>
          <w:rtl w:val="0"/>
        </w:rPr>
        <w:t xml:space="preserve">φ</w:t>
      </w:r>
      <w:r w:rsidDel="00000000" w:rsidR="00000000" w:rsidRPr="00000000">
        <w:rPr>
          <w:rtl w:val="0"/>
        </w:rPr>
        <w:t xml:space="preserve">', Trp </w:t>
      </w:r>
      <w:r w:rsidDel="00000000" w:rsidR="00000000" w:rsidRPr="00000000">
        <w:rPr>
          <w:i w:val="1"/>
          <w:rtl w:val="0"/>
        </w:rPr>
        <w:t xml:space="preserve">φ</w:t>
      </w:r>
      <w:r w:rsidDel="00000000" w:rsidR="00000000" w:rsidRPr="00000000">
        <w:rPr>
          <w:rtl w:val="0"/>
        </w:rPr>
        <w:t xml:space="preserve">/</w:t>
      </w:r>
      <w:r w:rsidDel="00000000" w:rsidR="00000000" w:rsidRPr="00000000">
        <w:rPr>
          <w:i w:val="1"/>
          <w:rtl w:val="0"/>
        </w:rPr>
        <w:t xml:space="preserve">φ</w:t>
      </w:r>
      <w:r w:rsidDel="00000000" w:rsidR="00000000" w:rsidRPr="00000000">
        <w:rPr>
          <w:rtl w:val="0"/>
        </w:rPr>
        <w:t xml:space="preserve">', Val </w:t>
      </w:r>
      <w:r w:rsidDel="00000000" w:rsidR="00000000" w:rsidRPr="00000000">
        <w:rPr>
          <w:i w:val="1"/>
          <w:rtl w:val="0"/>
        </w:rPr>
        <w:t xml:space="preserve">ψ</w:t>
      </w:r>
      <w:r w:rsidDel="00000000" w:rsidR="00000000" w:rsidRPr="00000000">
        <w:rPr>
          <w:rtl w:val="0"/>
        </w:rPr>
        <w:t xml:space="preserve">/</w:t>
      </w:r>
      <w:r w:rsidDel="00000000" w:rsidR="00000000" w:rsidRPr="00000000">
        <w:rPr>
          <w:i w:val="1"/>
          <w:rtl w:val="0"/>
        </w:rPr>
        <w:t xml:space="preserve">ψ</w:t>
      </w:r>
      <w:r w:rsidDel="00000000" w:rsidR="00000000" w:rsidRPr="00000000">
        <w:rPr>
          <w:rtl w:val="0"/>
        </w:rPr>
        <w:t xml:space="preserve">', and Ile </w:t>
      </w:r>
      <w:r w:rsidDel="00000000" w:rsidR="00000000" w:rsidRPr="00000000">
        <w:rPr>
          <w:i w:val="1"/>
          <w:rtl w:val="0"/>
        </w:rPr>
        <w:t xml:space="preserve">ψ</w:t>
      </w:r>
      <w:r w:rsidDel="00000000" w:rsidR="00000000" w:rsidRPr="00000000">
        <w:rPr>
          <w:rtl w:val="0"/>
        </w:rPr>
        <w:t xml:space="preserve">/</w:t>
      </w:r>
      <w:r w:rsidDel="00000000" w:rsidR="00000000" w:rsidRPr="00000000">
        <w:rPr>
          <w:i w:val="1"/>
          <w:rtl w:val="0"/>
        </w:rPr>
        <w:t xml:space="preserve">ψ</w:t>
      </w:r>
      <w:r w:rsidDel="00000000" w:rsidR="00000000" w:rsidRPr="00000000">
        <w:rPr>
          <w:rtl w:val="0"/>
        </w:rPr>
        <w:t xml:space="preserve">'. These discrepancies shouldn't result in any difference though, given that </w:t>
      </w:r>
      <w:r w:rsidDel="00000000" w:rsidR="00000000" w:rsidRPr="00000000">
        <w:rPr>
          <w:i w:val="1"/>
          <w:rtl w:val="0"/>
        </w:rPr>
        <w:t xml:space="preserve">C</w:t>
      </w:r>
      <w:r w:rsidDel="00000000" w:rsidR="00000000" w:rsidRPr="00000000">
        <w:rPr>
          <w:i w:val="1"/>
          <w:vertAlign w:val="subscript"/>
          <w:rtl w:val="0"/>
        </w:rPr>
        <w:t xml:space="preserve">0</w:t>
      </w:r>
      <w:r w:rsidDel="00000000" w:rsidR="00000000" w:rsidRPr="00000000">
        <w:rPr>
          <w:rtl w:val="0"/>
        </w:rPr>
        <w:t xml:space="preserve"> is a constant in the potential profile. (See </w:t>
      </w:r>
      <w:r w:rsidDel="00000000" w:rsidR="00000000" w:rsidRPr="00000000">
        <w:rPr>
          <w:b w:val="1"/>
          <w:rtl w:val="0"/>
        </w:rPr>
        <w:t xml:space="preserve">Figure 3</w:t>
      </w:r>
      <w:r w:rsidDel="00000000" w:rsidR="00000000" w:rsidRPr="00000000">
        <w:rPr>
          <w:rtl w:val="0"/>
        </w:rPr>
        <w:t xml:space="preserve">)</w:t>
      </w:r>
    </w:p>
    <w:p w:rsidR="00000000" w:rsidDel="00000000" w:rsidP="00000000" w:rsidRDefault="00000000" w:rsidRPr="00000000" w14:paraId="0000000D">
      <w:pPr>
        <w:rPr/>
      </w:pPr>
      <w:r w:rsidDel="00000000" w:rsidR="00000000" w:rsidRPr="00000000">
        <w:rPr/>
        <w:drawing>
          <wp:inline distB="0" distT="0" distL="0" distR="0">
            <wp:extent cx="2002536" cy="630936"/>
            <wp:effectExtent b="0" l="0" r="0" t="0"/>
            <wp:docPr id="63"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2002536" cy="630936"/>
                    </a:xfrm>
                    <a:prstGeom prst="rect"/>
                    <a:ln/>
                  </pic:spPr>
                </pic:pic>
              </a:graphicData>
            </a:graphic>
          </wp:inline>
        </w:drawing>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2046890</wp:posOffset>
            </wp:positionH>
            <wp:positionV relativeFrom="paragraph">
              <wp:posOffset>71755</wp:posOffset>
            </wp:positionV>
            <wp:extent cx="3783724" cy="204592"/>
            <wp:effectExtent b="0" l="0" r="0" t="0"/>
            <wp:wrapNone/>
            <wp:docPr id="65"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3783724" cy="204592"/>
                    </a:xfrm>
                    <a:prstGeom prst="rect"/>
                    <a:ln/>
                  </pic:spPr>
                </pic:pic>
              </a:graphicData>
            </a:graphic>
          </wp:anchor>
        </w:drawing>
      </w:r>
    </w:p>
    <w:p w:rsidR="00000000" w:rsidDel="00000000" w:rsidP="00000000" w:rsidRDefault="00000000" w:rsidRPr="00000000" w14:paraId="0000000E">
      <w:pPr>
        <w:rPr/>
      </w:pPr>
      <w:r w:rsidDel="00000000" w:rsidR="00000000" w:rsidRPr="00000000">
        <w:rPr/>
        <w:drawing>
          <wp:inline distB="0" distT="0" distL="0" distR="0">
            <wp:extent cx="2029968" cy="1261872"/>
            <wp:effectExtent b="0" l="0" r="0" t="0"/>
            <wp:docPr id="66"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2029968" cy="1261872"/>
                    </a:xfrm>
                    <a:prstGeom prst="rect"/>
                    <a:ln/>
                  </pic:spPr>
                </pic:pic>
              </a:graphicData>
            </a:graphic>
          </wp:inline>
        </w:drawing>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2101696</wp:posOffset>
            </wp:positionH>
            <wp:positionV relativeFrom="paragraph">
              <wp:posOffset>31137</wp:posOffset>
            </wp:positionV>
            <wp:extent cx="3876675" cy="200660"/>
            <wp:effectExtent b="0" l="0" r="0" t="0"/>
            <wp:wrapNone/>
            <wp:docPr id="59"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3876675" cy="20066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2049145</wp:posOffset>
            </wp:positionH>
            <wp:positionV relativeFrom="paragraph">
              <wp:posOffset>707740</wp:posOffset>
            </wp:positionV>
            <wp:extent cx="3648075" cy="191770"/>
            <wp:effectExtent b="0" l="0" r="0" t="0"/>
            <wp:wrapNone/>
            <wp:docPr id="61"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3648075" cy="191770"/>
                    </a:xfrm>
                    <a:prstGeom prst="rect"/>
                    <a:ln/>
                  </pic:spPr>
                </pic:pic>
              </a:graphicData>
            </a:graphic>
          </wp:anchor>
        </w:drawing>
      </w:r>
    </w:p>
    <w:p w:rsidR="00000000" w:rsidDel="00000000" w:rsidP="00000000" w:rsidRDefault="00000000" w:rsidRPr="00000000" w14:paraId="0000000F">
      <w:pPr>
        <w:rPr/>
      </w:pPr>
      <w:r w:rsidDel="00000000" w:rsidR="00000000" w:rsidRPr="00000000">
        <w:rPr/>
        <w:drawing>
          <wp:inline distB="0" distT="0" distL="0" distR="0">
            <wp:extent cx="1993392" cy="1289304"/>
            <wp:effectExtent b="0" l="0" r="0" t="0"/>
            <wp:docPr id="67"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1993392" cy="1289304"/>
                    </a:xfrm>
                    <a:prstGeom prst="rect"/>
                    <a:ln/>
                  </pic:spPr>
                </pic:pic>
              </a:graphicData>
            </a:graphic>
          </wp:inline>
        </w:drawing>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2043429</wp:posOffset>
            </wp:positionH>
            <wp:positionV relativeFrom="paragraph">
              <wp:posOffset>412465</wp:posOffset>
            </wp:positionV>
            <wp:extent cx="3712210" cy="182880"/>
            <wp:effectExtent b="0" l="0" r="0" t="0"/>
            <wp:wrapNone/>
            <wp:docPr id="62"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3712210" cy="18288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2017395</wp:posOffset>
            </wp:positionH>
            <wp:positionV relativeFrom="paragraph">
              <wp:posOffset>1073500</wp:posOffset>
            </wp:positionV>
            <wp:extent cx="3730625" cy="182880"/>
            <wp:effectExtent b="0" l="0" r="0" t="0"/>
            <wp:wrapNone/>
            <wp:docPr id="76" name="image8.png"/>
            <a:graphic>
              <a:graphicData uri="http://schemas.openxmlformats.org/drawingml/2006/picture">
                <pic:pic>
                  <pic:nvPicPr>
                    <pic:cNvPr id="0" name="image8.png"/>
                    <pic:cNvPicPr preferRelativeResize="0"/>
                  </pic:nvPicPr>
                  <pic:blipFill>
                    <a:blip r:embed="rId20"/>
                    <a:srcRect b="0" l="0" r="0" t="9756"/>
                    <a:stretch>
                      <a:fillRect/>
                    </a:stretch>
                  </pic:blipFill>
                  <pic:spPr>
                    <a:xfrm>
                      <a:off x="0" y="0"/>
                      <a:ext cx="3730625" cy="182880"/>
                    </a:xfrm>
                    <a:prstGeom prst="rect"/>
                    <a:ln/>
                  </pic:spPr>
                </pic:pic>
              </a:graphicData>
            </a:graphic>
          </wp:anchor>
        </w:drawing>
      </w:r>
    </w:p>
    <w:p w:rsidR="00000000" w:rsidDel="00000000" w:rsidP="00000000" w:rsidRDefault="00000000" w:rsidRPr="00000000" w14:paraId="00000010">
      <w:pPr>
        <w:jc w:val="center"/>
        <w:rPr>
          <w:b w:val="1"/>
        </w:rPr>
      </w:pPr>
      <w:r w:rsidDel="00000000" w:rsidR="00000000" w:rsidRPr="00000000">
        <w:rPr>
          <w:b w:val="1"/>
          <w:rtl w:val="0"/>
        </w:rPr>
        <w:t xml:space="preserve">Figure 3</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(4) There are backbone torsion parameters (</w:t>
      </w:r>
      <w:r w:rsidDel="00000000" w:rsidR="00000000" w:rsidRPr="00000000">
        <w:rPr>
          <w:i w:val="1"/>
          <w:rtl w:val="0"/>
        </w:rPr>
        <w:t xml:space="preserve">φ</w:t>
      </w:r>
      <w:r w:rsidDel="00000000" w:rsidR="00000000" w:rsidRPr="00000000">
        <w:rPr>
          <w:rtl w:val="0"/>
        </w:rPr>
        <w:t xml:space="preserve">, </w:t>
      </w:r>
      <w:r w:rsidDel="00000000" w:rsidR="00000000" w:rsidRPr="00000000">
        <w:rPr>
          <w:i w:val="1"/>
          <w:rtl w:val="0"/>
        </w:rPr>
        <w:t xml:space="preserve">φ</w:t>
      </w:r>
      <w:r w:rsidDel="00000000" w:rsidR="00000000" w:rsidRPr="00000000">
        <w:rPr>
          <w:rtl w:val="0"/>
        </w:rPr>
        <w:t xml:space="preserve">', </w:t>
      </w:r>
      <w:r w:rsidDel="00000000" w:rsidR="00000000" w:rsidRPr="00000000">
        <w:rPr>
          <w:i w:val="1"/>
          <w:rtl w:val="0"/>
        </w:rPr>
        <w:t xml:space="preserve">ψ</w:t>
      </w:r>
      <w:r w:rsidDel="00000000" w:rsidR="00000000" w:rsidRPr="00000000">
        <w:rPr>
          <w:rtl w:val="0"/>
        </w:rPr>
        <w:t xml:space="preserve">, </w:t>
      </w:r>
      <w:r w:rsidDel="00000000" w:rsidR="00000000" w:rsidRPr="00000000">
        <w:rPr>
          <w:i w:val="1"/>
          <w:rtl w:val="0"/>
        </w:rPr>
        <w:t xml:space="preserve">ψ</w:t>
      </w:r>
      <w:r w:rsidDel="00000000" w:rsidR="00000000" w:rsidRPr="00000000">
        <w:rPr>
          <w:rtl w:val="0"/>
        </w:rPr>
        <w:t xml:space="preserve">') for HisE in the script, while they are not listed in the SI. (See </w:t>
      </w:r>
      <w:r w:rsidDel="00000000" w:rsidR="00000000" w:rsidRPr="00000000">
        <w:rPr>
          <w:b w:val="1"/>
          <w:rtl w:val="0"/>
        </w:rPr>
        <w:t xml:space="preserve">Figure 4</w:t>
      </w:r>
      <w:r w:rsidDel="00000000" w:rsidR="00000000" w:rsidRPr="00000000">
        <w:rPr>
          <w:rtl w:val="0"/>
        </w:rPr>
        <w:t xml:space="preserve">)</w:t>
      </w:r>
    </w:p>
    <w:p w:rsidR="00000000" w:rsidDel="00000000" w:rsidP="00000000" w:rsidRDefault="00000000" w:rsidRPr="00000000" w14:paraId="00000014">
      <w:pPr>
        <w:rPr/>
      </w:pPr>
      <w:r w:rsidDel="00000000" w:rsidR="00000000" w:rsidRPr="00000000">
        <w:rPr/>
        <w:drawing>
          <wp:inline distB="0" distT="0" distL="0" distR="0">
            <wp:extent cx="5943600" cy="626110"/>
            <wp:effectExtent b="0" l="0" r="0" t="0"/>
            <wp:docPr id="69"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5943600" cy="62611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jc w:val="center"/>
        <w:rPr>
          <w:b w:val="1"/>
        </w:rPr>
      </w:pPr>
      <w:r w:rsidDel="00000000" w:rsidR="00000000" w:rsidRPr="00000000">
        <w:rPr>
          <w:b w:val="1"/>
          <w:rtl w:val="0"/>
        </w:rPr>
        <w:t xml:space="preserve">Figure 4</w:t>
      </w:r>
    </w:p>
    <w:p w:rsidR="00000000" w:rsidDel="00000000" w:rsidP="00000000" w:rsidRDefault="00000000" w:rsidRPr="00000000" w14:paraId="00000016">
      <w:pPr>
        <w:rPr/>
      </w:pPr>
      <w:r w:rsidDel="00000000" w:rsidR="00000000" w:rsidRPr="00000000">
        <w:br w:type="page"/>
      </w: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(5) Differences in the coefficients of </w:t>
      </w:r>
      <w:r w:rsidDel="00000000" w:rsidR="00000000" w:rsidRPr="00000000">
        <w:rPr>
          <w:i w:val="1"/>
          <w:rtl w:val="0"/>
        </w:rPr>
        <w:t xml:space="preserve">χ</w:t>
      </w:r>
      <w:r w:rsidDel="00000000" w:rsidR="00000000" w:rsidRPr="00000000">
        <w:rPr>
          <w:vertAlign w:val="subscript"/>
          <w:rtl w:val="0"/>
        </w:rPr>
        <w:t xml:space="preserve">1</w:t>
      </w:r>
      <w:r w:rsidDel="00000000" w:rsidR="00000000" w:rsidRPr="00000000">
        <w:rPr>
          <w:rtl w:val="0"/>
        </w:rPr>
        <w:t xml:space="preserve"> and </w:t>
      </w:r>
      <w:r w:rsidDel="00000000" w:rsidR="00000000" w:rsidRPr="00000000">
        <w:rPr>
          <w:i w:val="1"/>
          <w:rtl w:val="0"/>
        </w:rPr>
        <w:t xml:space="preserve">χ</w:t>
      </w:r>
      <w:r w:rsidDel="00000000" w:rsidR="00000000" w:rsidRPr="00000000">
        <w:rPr>
          <w:vertAlign w:val="subscript"/>
          <w:rtl w:val="0"/>
        </w:rPr>
        <w:t xml:space="preserve">1</w:t>
      </w:r>
      <w:r w:rsidDel="00000000" w:rsidR="00000000" w:rsidRPr="00000000">
        <w:rPr>
          <w:rtl w:val="0"/>
        </w:rPr>
        <w:t xml:space="preserve">’ angles for Ser, and in the coefficients of </w:t>
      </w:r>
      <w:r w:rsidDel="00000000" w:rsidR="00000000" w:rsidRPr="00000000">
        <w:rPr>
          <w:i w:val="1"/>
          <w:rtl w:val="0"/>
        </w:rPr>
        <w:t xml:space="preserve">χ</w:t>
      </w:r>
      <w:r w:rsidDel="00000000" w:rsidR="00000000" w:rsidRPr="00000000">
        <w:rPr>
          <w:vertAlign w:val="subscript"/>
          <w:rtl w:val="0"/>
        </w:rPr>
        <w:t xml:space="preserve">2</w:t>
      </w:r>
      <w:r w:rsidDel="00000000" w:rsidR="00000000" w:rsidRPr="00000000">
        <w:rPr>
          <w:rtl w:val="0"/>
        </w:rPr>
        <w:t xml:space="preserve"> angle for His. Also, there’re coefficients of </w:t>
      </w:r>
      <w:r w:rsidDel="00000000" w:rsidR="00000000" w:rsidRPr="00000000">
        <w:rPr>
          <w:i w:val="1"/>
          <w:rtl w:val="0"/>
        </w:rPr>
        <w:t xml:space="preserve">χ</w:t>
      </w:r>
      <w:r w:rsidDel="00000000" w:rsidR="00000000" w:rsidRPr="00000000">
        <w:rPr>
          <w:vertAlign w:val="subscript"/>
          <w:rtl w:val="0"/>
        </w:rPr>
        <w:t xml:space="preserve">2</w:t>
      </w:r>
      <w:r w:rsidDel="00000000" w:rsidR="00000000" w:rsidRPr="00000000">
        <w:rPr>
          <w:rtl w:val="0"/>
        </w:rPr>
        <w:t xml:space="preserve">’ angle for His in the script, but they are not listed in the SI. (See </w:t>
      </w:r>
      <w:r w:rsidDel="00000000" w:rsidR="00000000" w:rsidRPr="00000000">
        <w:rPr>
          <w:b w:val="1"/>
          <w:rtl w:val="0"/>
        </w:rPr>
        <w:t xml:space="preserve">Figure 5</w:t>
      </w:r>
      <w:r w:rsidDel="00000000" w:rsidR="00000000" w:rsidRPr="00000000">
        <w:rPr>
          <w:rtl w:val="0"/>
        </w:rPr>
        <w:t xml:space="preserve">)</w:t>
      </w:r>
    </w:p>
    <w:p w:rsidR="00000000" w:rsidDel="00000000" w:rsidP="00000000" w:rsidRDefault="00000000" w:rsidRPr="00000000" w14:paraId="00000018">
      <w:pPr>
        <w:rPr/>
      </w:pPr>
      <w:r w:rsidDel="00000000" w:rsidR="00000000" w:rsidRPr="00000000">
        <w:rPr/>
        <w:drawing>
          <wp:inline distB="0" distT="0" distL="0" distR="0">
            <wp:extent cx="2386584" cy="2907792"/>
            <wp:effectExtent b="0" l="0" r="0" t="0"/>
            <wp:docPr id="71"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2386584" cy="2907792"/>
                    </a:xfrm>
                    <a:prstGeom prst="rect"/>
                    <a:ln/>
                  </pic:spPr>
                </pic:pic>
              </a:graphicData>
            </a:graphic>
          </wp:inline>
        </w:drawing>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1639614</wp:posOffset>
            </wp:positionH>
            <wp:positionV relativeFrom="paragraph">
              <wp:posOffset>2376432</wp:posOffset>
            </wp:positionV>
            <wp:extent cx="4235669" cy="247533"/>
            <wp:effectExtent b="0" l="0" r="0" t="0"/>
            <wp:wrapNone/>
            <wp:docPr id="75"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4235669" cy="247533"/>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2333231</wp:posOffset>
            </wp:positionH>
            <wp:positionV relativeFrom="paragraph">
              <wp:posOffset>1588726</wp:posOffset>
            </wp:positionV>
            <wp:extent cx="3899338" cy="372437"/>
            <wp:effectExtent b="0" l="0" r="0" t="0"/>
            <wp:wrapNone/>
            <wp:docPr id="73"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3899338" cy="372437"/>
                    </a:xfrm>
                    <a:prstGeom prst="rect"/>
                    <a:ln/>
                  </pic:spPr>
                </pic:pic>
              </a:graphicData>
            </a:graphic>
          </wp:anchor>
        </w:drawing>
      </w:r>
    </w:p>
    <w:p w:rsidR="00000000" w:rsidDel="00000000" w:rsidP="00000000" w:rsidRDefault="00000000" w:rsidRPr="00000000" w14:paraId="00000019">
      <w:pPr>
        <w:jc w:val="center"/>
        <w:rPr>
          <w:b w:val="1"/>
        </w:rPr>
      </w:pPr>
      <w:r w:rsidDel="00000000" w:rsidR="00000000" w:rsidRPr="00000000">
        <w:rPr>
          <w:b w:val="1"/>
          <w:rtl w:val="0"/>
        </w:rPr>
        <w:t xml:space="preserve">Figure 5</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(5) The interaction between Cg-O in Leu is modified for both the oxygen in the amino acid and with the previous amino acid</w:t>
      </w:r>
    </w:p>
    <w:p w:rsidR="00000000" w:rsidDel="00000000" w:rsidP="00000000" w:rsidRDefault="00000000" w:rsidRPr="00000000" w14:paraId="0000001C">
      <w:pPr>
        <w:rPr/>
      </w:pPr>
      <w:r w:rsidDel="00000000" w:rsidR="00000000" w:rsidRPr="00000000">
        <w:rPr>
          <w:rtl w:val="0"/>
        </w:rPr>
        <w:tab/>
        <w:t xml:space="preserve">Pair_15.append( (Res_prev.O, Res.CG, vdw_chiL_CG_O) )</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(6) For amino acids that are branched (such as Phe), the dihedral potential to the “wrong” atom is typically set to zeros</w:t>
      </w:r>
    </w:p>
    <w:p w:rsidR="00000000" w:rsidDel="00000000" w:rsidP="00000000" w:rsidRDefault="00000000" w:rsidRPr="00000000" w14:paraId="0000001F">
      <w:pPr>
        <w:rPr/>
      </w:pPr>
      <w:r w:rsidDel="00000000" w:rsidR="00000000" w:rsidRPr="00000000">
        <w:rPr>
          <w:rtl w:val="0"/>
        </w:rPr>
        <w:tab/>
        <w:t xml:space="preserve">Dih.append( (Res.CA, Res.CB, Res.CG, Res.CD1, dih_F_chi2) )</w:t>
      </w:r>
    </w:p>
    <w:p w:rsidR="00000000" w:rsidDel="00000000" w:rsidP="00000000" w:rsidRDefault="00000000" w:rsidRPr="00000000" w14:paraId="00000020">
      <w:pPr>
        <w:rPr/>
      </w:pPr>
      <w:r w:rsidDel="00000000" w:rsidR="00000000" w:rsidRPr="00000000">
        <w:rPr>
          <w:rtl w:val="0"/>
        </w:rPr>
        <w:t xml:space="preserve">        </w:t>
        <w:tab/>
        <w:t xml:space="preserve">Dih.append( (Res.CA, Res.CB, Res.CG, Res.CD2, dih_Zeroes) )</w:t>
      </w:r>
    </w:p>
    <w:p w:rsidR="00000000" w:rsidDel="00000000" w:rsidP="00000000" w:rsidRDefault="00000000" w:rsidRPr="00000000" w14:paraId="00000021">
      <w:pPr>
        <w:rPr/>
      </w:pPr>
      <w:r w:rsidDel="00000000" w:rsidR="00000000" w:rsidRPr="00000000">
        <w:rPr>
          <w:rtl w:val="0"/>
        </w:rPr>
        <w:t xml:space="preserve">But for Leu and His, this is not the case, they are both set to the chi2 values</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(5 + 6 found by Jennifer Mortensen, 7/28/21)</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jc w:val="center"/>
        <w:rPr>
          <w:b w:val="1"/>
        </w:rPr>
      </w:pPr>
      <w:r w:rsidDel="00000000" w:rsidR="00000000" w:rsidRPr="00000000">
        <w:rPr>
          <w:b w:val="1"/>
          <w:rtl w:val="0"/>
        </w:rPr>
        <w:t xml:space="preserve">PART 2</w:t>
      </w:r>
    </w:p>
    <w:p w:rsidR="00000000" w:rsidDel="00000000" w:rsidP="00000000" w:rsidRDefault="00000000" w:rsidRPr="00000000" w14:paraId="00000027">
      <w:pPr>
        <w:jc w:val="both"/>
        <w:rPr/>
      </w:pPr>
      <w:r w:rsidDel="00000000" w:rsidR="00000000" w:rsidRPr="00000000">
        <w:rPr>
          <w:rtl w:val="0"/>
        </w:rPr>
        <w:t xml:space="preserve">In the author’s (Fan) response, he attached a new file: “g_mod_top_RSFF2_CycPep.py”. However, there are some differences in the parameters of chi angles for Ser and His between the file “g_mod_top_RSFF2_CycPep.py" and the file “g_mod_top_RSFF2.py” in the supplementary material of the paper </w:t>
      </w:r>
      <w:hyperlink r:id="rId25">
        <w:r w:rsidDel="00000000" w:rsidR="00000000" w:rsidRPr="00000000">
          <w:rPr>
            <w:rtl w:val="0"/>
          </w:rPr>
          <w:t xml:space="preserve">https://pubs.acs.org/doi/abs/10.1021/acs.jpclett.6b00452</w:t>
        </w:r>
      </w:hyperlink>
      <w:r w:rsidDel="00000000" w:rsidR="00000000" w:rsidRPr="00000000">
        <w:rPr>
          <w:rtl w:val="0"/>
        </w:rPr>
        <w:t xml:space="preserve">.</w:t>
      </w:r>
    </w:p>
    <w:p w:rsidR="00000000" w:rsidDel="00000000" w:rsidP="00000000" w:rsidRDefault="00000000" w:rsidRPr="00000000" w14:paraId="00000028">
      <w:pPr>
        <w:jc w:val="both"/>
        <w:rPr/>
      </w:pPr>
      <w:r w:rsidDel="00000000" w:rsidR="00000000" w:rsidRPr="00000000">
        <w:rPr>
          <w:rtl w:val="0"/>
        </w:rPr>
      </w:r>
    </w:p>
    <w:p w:rsidR="00000000" w:rsidDel="00000000" w:rsidP="00000000" w:rsidRDefault="00000000" w:rsidRPr="00000000" w14:paraId="00000029">
      <w:pPr>
        <w:jc w:val="both"/>
        <w:rPr/>
      </w:pPr>
      <w:r w:rsidDel="00000000" w:rsidR="00000000" w:rsidRPr="00000000">
        <w:rPr>
          <w:rtl w:val="0"/>
        </w:rPr>
        <w:t xml:space="preserve">Specifically, in g_mod_top_RSFF2_CycPep.py: </w:t>
      </w:r>
    </w:p>
    <w:p w:rsidR="00000000" w:rsidDel="00000000" w:rsidP="00000000" w:rsidRDefault="00000000" w:rsidRPr="00000000" w14:paraId="0000002A">
      <w:pPr>
        <w:rPr>
          <w:rFonts w:ascii="Helvetica Neue" w:cs="Helvetica Neue" w:eastAsia="Helvetica Neue" w:hAnsi="Helvetica Neue"/>
          <w:color w:val="000000"/>
          <w:sz w:val="18"/>
          <w:szCs w:val="18"/>
        </w:rPr>
      </w:pPr>
      <w:r w:rsidDel="00000000" w:rsidR="00000000" w:rsidRPr="00000000">
        <w:rPr>
          <w:rFonts w:ascii="Helvetica Neue" w:cs="Helvetica Neue" w:eastAsia="Helvetica Neue" w:hAnsi="Helvetica Neue"/>
          <w:b w:val="1"/>
          <w:color w:val="000000"/>
          <w:sz w:val="18"/>
          <w:szCs w:val="18"/>
          <w:rtl w:val="0"/>
        </w:rPr>
        <w:t xml:space="preserve">For Ser:</w:t>
      </w:r>
      <w:r w:rsidDel="00000000" w:rsidR="00000000" w:rsidRPr="00000000">
        <w:rPr>
          <w:rtl w:val="0"/>
        </w:rPr>
      </w:r>
    </w:p>
    <w:p w:rsidR="00000000" w:rsidDel="00000000" w:rsidP="00000000" w:rsidRDefault="00000000" w:rsidRPr="00000000" w14:paraId="0000002B">
      <w:pPr>
        <w:shd w:fill="ffffff" w:val="clear"/>
        <w:rPr>
          <w:rFonts w:ascii="Menlo" w:cs="Menlo" w:eastAsia="Menlo" w:hAnsi="Menlo"/>
          <w:color w:val="c33720"/>
          <w:sz w:val="17"/>
          <w:szCs w:val="17"/>
        </w:rPr>
      </w:pPr>
      <w:r w:rsidDel="00000000" w:rsidR="00000000" w:rsidRPr="00000000">
        <w:rPr>
          <w:rFonts w:ascii="Menlo" w:cs="Menlo" w:eastAsia="Menlo" w:hAnsi="Menlo"/>
          <w:color w:val="000000"/>
          <w:sz w:val="17"/>
          <w:szCs w:val="17"/>
          <w:rtl w:val="0"/>
        </w:rPr>
        <w:t xml:space="preserve">dih_S_chi1  = </w:t>
      </w:r>
      <w:r w:rsidDel="00000000" w:rsidR="00000000" w:rsidRPr="00000000">
        <w:rPr>
          <w:rFonts w:ascii="Menlo" w:cs="Menlo" w:eastAsia="Menlo" w:hAnsi="Menlo"/>
          <w:color w:val="c33720"/>
          <w:sz w:val="17"/>
          <w:szCs w:val="17"/>
          <w:rtl w:val="0"/>
        </w:rPr>
        <w:t xml:space="preserve">"  7.88  11.86   0.01 -11.34   0.0     0.0          ;  ! chi1 for Ser "</w:t>
      </w:r>
    </w:p>
    <w:p w:rsidR="00000000" w:rsidDel="00000000" w:rsidP="00000000" w:rsidRDefault="00000000" w:rsidRPr="00000000" w14:paraId="0000002C">
      <w:pPr>
        <w:shd w:fill="ffffff" w:val="clear"/>
        <w:rPr>
          <w:rFonts w:ascii="Menlo" w:cs="Menlo" w:eastAsia="Menlo" w:hAnsi="Menlo"/>
          <w:color w:val="c33720"/>
          <w:sz w:val="17"/>
          <w:szCs w:val="17"/>
        </w:rPr>
      </w:pPr>
      <w:r w:rsidDel="00000000" w:rsidR="00000000" w:rsidRPr="00000000">
        <w:rPr>
          <w:rFonts w:ascii="Menlo" w:cs="Menlo" w:eastAsia="Menlo" w:hAnsi="Menlo"/>
          <w:color w:val="000000"/>
          <w:sz w:val="17"/>
          <w:szCs w:val="17"/>
          <w:rtl w:val="0"/>
        </w:rPr>
        <w:t xml:space="preserve">dih_S_chi1_ = </w:t>
      </w:r>
      <w:r w:rsidDel="00000000" w:rsidR="00000000" w:rsidRPr="00000000">
        <w:rPr>
          <w:rFonts w:ascii="Menlo" w:cs="Menlo" w:eastAsia="Menlo" w:hAnsi="Menlo"/>
          <w:color w:val="c33720"/>
          <w:sz w:val="17"/>
          <w:szCs w:val="17"/>
          <w:rtl w:val="0"/>
        </w:rPr>
        <w:t xml:space="preserve">"  7.62   1.98  -2.38     0.0    0.0     0.0          ;  ! chi1_ for Ser "</w:t>
      </w:r>
    </w:p>
    <w:p w:rsidR="00000000" w:rsidDel="00000000" w:rsidP="00000000" w:rsidRDefault="00000000" w:rsidRPr="00000000" w14:paraId="0000002D">
      <w:pPr>
        <w:rPr>
          <w:rFonts w:ascii="Helvetica Neue" w:cs="Helvetica Neue" w:eastAsia="Helvetica Neue" w:hAnsi="Helvetica Neue"/>
          <w:color w:val="000000"/>
          <w:sz w:val="18"/>
          <w:szCs w:val="18"/>
        </w:rPr>
      </w:pPr>
      <w:r w:rsidDel="00000000" w:rsidR="00000000" w:rsidRPr="00000000">
        <w:rPr>
          <w:rFonts w:ascii="Helvetica Neue" w:cs="Helvetica Neue" w:eastAsia="Helvetica Neue" w:hAnsi="Helvetica Neue"/>
          <w:b w:val="1"/>
          <w:color w:val="000000"/>
          <w:sz w:val="18"/>
          <w:szCs w:val="18"/>
          <w:rtl w:val="0"/>
        </w:rPr>
        <w:t xml:space="preserve">For His:</w:t>
      </w:r>
      <w:r w:rsidDel="00000000" w:rsidR="00000000" w:rsidRPr="00000000">
        <w:rPr>
          <w:rtl w:val="0"/>
        </w:rPr>
      </w:r>
    </w:p>
    <w:p w:rsidR="00000000" w:rsidDel="00000000" w:rsidP="00000000" w:rsidRDefault="00000000" w:rsidRPr="00000000" w14:paraId="0000002E">
      <w:pPr>
        <w:shd w:fill="ffffff" w:val="clear"/>
        <w:rPr>
          <w:rFonts w:ascii="Menlo" w:cs="Menlo" w:eastAsia="Menlo" w:hAnsi="Menlo"/>
          <w:color w:val="c33720"/>
          <w:sz w:val="17"/>
          <w:szCs w:val="17"/>
        </w:rPr>
      </w:pPr>
      <w:r w:rsidDel="00000000" w:rsidR="00000000" w:rsidRPr="00000000">
        <w:rPr>
          <w:rFonts w:ascii="Menlo" w:cs="Menlo" w:eastAsia="Menlo" w:hAnsi="Menlo"/>
          <w:color w:val="000000"/>
          <w:sz w:val="17"/>
          <w:szCs w:val="17"/>
          <w:rtl w:val="0"/>
        </w:rPr>
        <w:t xml:space="preserve">dih_Hd_chi2  = </w:t>
      </w:r>
      <w:r w:rsidDel="00000000" w:rsidR="00000000" w:rsidRPr="00000000">
        <w:rPr>
          <w:rFonts w:ascii="Menlo" w:cs="Menlo" w:eastAsia="Menlo" w:hAnsi="Menlo"/>
          <w:color w:val="c33720"/>
          <w:sz w:val="17"/>
          <w:szCs w:val="17"/>
          <w:rtl w:val="0"/>
        </w:rPr>
        <w:t xml:space="preserve">"  6.79  5.4     7.4     -9.16    0.0     0.0          ;  ! chi2 for HisD, HisE "</w:t>
      </w:r>
    </w:p>
    <w:p w:rsidR="00000000" w:rsidDel="00000000" w:rsidP="00000000" w:rsidRDefault="00000000" w:rsidRPr="00000000" w14:paraId="0000002F">
      <w:pPr>
        <w:shd w:fill="ffffff" w:val="clear"/>
        <w:rPr>
          <w:rFonts w:ascii="Menlo" w:cs="Menlo" w:eastAsia="Menlo" w:hAnsi="Menlo"/>
          <w:color w:val="c33720"/>
          <w:sz w:val="17"/>
          <w:szCs w:val="17"/>
        </w:rPr>
      </w:pPr>
      <w:r w:rsidDel="00000000" w:rsidR="00000000" w:rsidRPr="00000000">
        <w:rPr>
          <w:rFonts w:ascii="Menlo" w:cs="Menlo" w:eastAsia="Menlo" w:hAnsi="Menlo"/>
          <w:color w:val="000000"/>
          <w:sz w:val="17"/>
          <w:szCs w:val="17"/>
          <w:rtl w:val="0"/>
        </w:rPr>
        <w:t xml:space="preserve">dih_Hd_chi2_ = </w:t>
      </w:r>
      <w:r w:rsidDel="00000000" w:rsidR="00000000" w:rsidRPr="00000000">
        <w:rPr>
          <w:rFonts w:ascii="Menlo" w:cs="Menlo" w:eastAsia="Menlo" w:hAnsi="Menlo"/>
          <w:color w:val="c33720"/>
          <w:sz w:val="17"/>
          <w:szCs w:val="17"/>
          <w:rtl w:val="0"/>
        </w:rPr>
        <w:t xml:space="preserve">"  0.0   0.0      0.0     0.0    0.0     0.0          ;  ! chi2_ for HisD, HisE “</w:t>
      </w:r>
    </w:p>
    <w:p w:rsidR="00000000" w:rsidDel="00000000" w:rsidP="00000000" w:rsidRDefault="00000000" w:rsidRPr="00000000" w14:paraId="00000030">
      <w:pPr>
        <w:shd w:fill="ffffff" w:val="clear"/>
        <w:rPr>
          <w:rFonts w:ascii="Menlo" w:cs="Menlo" w:eastAsia="Menlo" w:hAnsi="Menlo"/>
          <w:color w:val="c33720"/>
          <w:sz w:val="17"/>
          <w:szCs w:val="17"/>
        </w:rPr>
      </w:pPr>
      <w:r w:rsidDel="00000000" w:rsidR="00000000" w:rsidRPr="00000000">
        <w:rPr>
          <w:rFonts w:ascii="Menlo" w:cs="Menlo" w:eastAsia="Menlo" w:hAnsi="Menlo"/>
          <w:color w:val="c33720"/>
          <w:sz w:val="17"/>
          <w:szCs w:val="17"/>
          <w:rtl w:val="0"/>
        </w:rPr>
        <w:br w:type="textWrapping"/>
      </w:r>
    </w:p>
    <w:p w:rsidR="00000000" w:rsidDel="00000000" w:rsidP="00000000" w:rsidRDefault="00000000" w:rsidRPr="00000000" w14:paraId="00000031">
      <w:pPr>
        <w:jc w:val="both"/>
        <w:rPr>
          <w:rFonts w:ascii="Helvetica Neue" w:cs="Helvetica Neue" w:eastAsia="Helvetica Neue" w:hAnsi="Helvetica Neue"/>
          <w:color w:val="000000"/>
          <w:sz w:val="17"/>
          <w:szCs w:val="17"/>
        </w:rPr>
      </w:pPr>
      <w:r w:rsidDel="00000000" w:rsidR="00000000" w:rsidRPr="00000000">
        <w:rPr>
          <w:rtl w:val="0"/>
        </w:rPr>
        <w:t xml:space="preserve">In g_mod_top_RSFF2.py:</w:t>
      </w:r>
      <w:r w:rsidDel="00000000" w:rsidR="00000000" w:rsidRPr="00000000">
        <w:rPr>
          <w:rtl w:val="0"/>
        </w:rPr>
      </w:r>
    </w:p>
    <w:p w:rsidR="00000000" w:rsidDel="00000000" w:rsidP="00000000" w:rsidRDefault="00000000" w:rsidRPr="00000000" w14:paraId="00000032">
      <w:pPr>
        <w:shd w:fill="ffffff" w:val="clear"/>
        <w:rPr>
          <w:rFonts w:ascii="Helvetica Neue" w:cs="Helvetica Neue" w:eastAsia="Helvetica Neue" w:hAnsi="Helvetica Neue"/>
          <w:color w:val="000000"/>
          <w:sz w:val="17"/>
          <w:szCs w:val="17"/>
        </w:rPr>
      </w:pPr>
      <w:r w:rsidDel="00000000" w:rsidR="00000000" w:rsidRPr="00000000">
        <w:rPr>
          <w:rFonts w:ascii="Helvetica Neue" w:cs="Helvetica Neue" w:eastAsia="Helvetica Neue" w:hAnsi="Helvetica Neue"/>
          <w:b w:val="1"/>
          <w:color w:val="000000"/>
          <w:sz w:val="17"/>
          <w:szCs w:val="17"/>
          <w:rtl w:val="0"/>
        </w:rPr>
        <w:t xml:space="preserve">For Ser:</w:t>
      </w:r>
      <w:r w:rsidDel="00000000" w:rsidR="00000000" w:rsidRPr="00000000">
        <w:rPr>
          <w:rtl w:val="0"/>
        </w:rPr>
      </w:r>
    </w:p>
    <w:p w:rsidR="00000000" w:rsidDel="00000000" w:rsidP="00000000" w:rsidRDefault="00000000" w:rsidRPr="00000000" w14:paraId="00000033">
      <w:pPr>
        <w:shd w:fill="ffffff" w:val="clear"/>
        <w:rPr>
          <w:rFonts w:ascii="Menlo" w:cs="Menlo" w:eastAsia="Menlo" w:hAnsi="Menlo"/>
          <w:color w:val="c33720"/>
          <w:sz w:val="17"/>
          <w:szCs w:val="17"/>
        </w:rPr>
      </w:pPr>
      <w:r w:rsidDel="00000000" w:rsidR="00000000" w:rsidRPr="00000000">
        <w:rPr>
          <w:rFonts w:ascii="Menlo" w:cs="Menlo" w:eastAsia="Menlo" w:hAnsi="Menlo"/>
          <w:color w:val="000000"/>
          <w:sz w:val="17"/>
          <w:szCs w:val="17"/>
          <w:rtl w:val="0"/>
        </w:rPr>
        <w:t xml:space="preserve">dih_S_chi1  = </w:t>
      </w:r>
      <w:r w:rsidDel="00000000" w:rsidR="00000000" w:rsidRPr="00000000">
        <w:rPr>
          <w:rFonts w:ascii="Menlo" w:cs="Menlo" w:eastAsia="Menlo" w:hAnsi="Menlo"/>
          <w:color w:val="c33720"/>
          <w:sz w:val="17"/>
          <w:szCs w:val="17"/>
          <w:rtl w:val="0"/>
        </w:rPr>
        <w:t xml:space="preserve">"   1.1    4.4   -1.7   -1.7   0.0   0.0      ;  ! chi1 for Ser "</w:t>
      </w:r>
    </w:p>
    <w:p w:rsidR="00000000" w:rsidDel="00000000" w:rsidP="00000000" w:rsidRDefault="00000000" w:rsidRPr="00000000" w14:paraId="00000034">
      <w:pPr>
        <w:shd w:fill="ffffff" w:val="clear"/>
        <w:rPr>
          <w:rFonts w:ascii="Menlo" w:cs="Menlo" w:eastAsia="Menlo" w:hAnsi="Menlo"/>
          <w:color w:val="c33720"/>
          <w:sz w:val="17"/>
          <w:szCs w:val="17"/>
        </w:rPr>
      </w:pPr>
      <w:r w:rsidDel="00000000" w:rsidR="00000000" w:rsidRPr="00000000">
        <w:rPr>
          <w:rFonts w:ascii="Menlo" w:cs="Menlo" w:eastAsia="Menlo" w:hAnsi="Menlo"/>
          <w:color w:val="000000"/>
          <w:sz w:val="17"/>
          <w:szCs w:val="17"/>
          <w:rtl w:val="0"/>
        </w:rPr>
        <w:t xml:space="preserve">dih_S_chi1_ = </w:t>
      </w:r>
      <w:r w:rsidDel="00000000" w:rsidR="00000000" w:rsidRPr="00000000">
        <w:rPr>
          <w:rFonts w:ascii="Menlo" w:cs="Menlo" w:eastAsia="Menlo" w:hAnsi="Menlo"/>
          <w:color w:val="c33720"/>
          <w:sz w:val="17"/>
          <w:szCs w:val="17"/>
          <w:rtl w:val="0"/>
        </w:rPr>
        <w:t xml:space="preserve">"   1.1    1.8   -3.4    0.0   0.0   0.0      ;  ! chi1_ for Ser “</w:t>
      </w:r>
    </w:p>
    <w:p w:rsidR="00000000" w:rsidDel="00000000" w:rsidP="00000000" w:rsidRDefault="00000000" w:rsidRPr="00000000" w14:paraId="00000035">
      <w:pPr>
        <w:shd w:fill="ffffff" w:val="clear"/>
        <w:rPr>
          <w:rFonts w:ascii="Helvetica Neue" w:cs="Helvetica Neue" w:eastAsia="Helvetica Neue" w:hAnsi="Helvetica Neue"/>
          <w:color w:val="000000"/>
          <w:sz w:val="17"/>
          <w:szCs w:val="17"/>
        </w:rPr>
      </w:pPr>
      <w:r w:rsidDel="00000000" w:rsidR="00000000" w:rsidRPr="00000000">
        <w:rPr>
          <w:rFonts w:ascii="Helvetica Neue" w:cs="Helvetica Neue" w:eastAsia="Helvetica Neue" w:hAnsi="Helvetica Neue"/>
          <w:b w:val="1"/>
          <w:color w:val="000000"/>
          <w:sz w:val="17"/>
          <w:szCs w:val="17"/>
          <w:rtl w:val="0"/>
        </w:rPr>
        <w:t xml:space="preserve">For His:</w:t>
      </w:r>
      <w:r w:rsidDel="00000000" w:rsidR="00000000" w:rsidRPr="00000000">
        <w:rPr>
          <w:rtl w:val="0"/>
        </w:rPr>
      </w:r>
    </w:p>
    <w:p w:rsidR="00000000" w:rsidDel="00000000" w:rsidP="00000000" w:rsidRDefault="00000000" w:rsidRPr="00000000" w14:paraId="00000036">
      <w:pPr>
        <w:shd w:fill="ffffff" w:val="clear"/>
        <w:rPr>
          <w:rFonts w:ascii="Menlo" w:cs="Menlo" w:eastAsia="Menlo" w:hAnsi="Menlo"/>
          <w:color w:val="c33720"/>
          <w:sz w:val="17"/>
          <w:szCs w:val="17"/>
        </w:rPr>
      </w:pPr>
      <w:r w:rsidDel="00000000" w:rsidR="00000000" w:rsidRPr="00000000">
        <w:rPr>
          <w:rFonts w:ascii="Menlo" w:cs="Menlo" w:eastAsia="Menlo" w:hAnsi="Menlo"/>
          <w:color w:val="000000"/>
          <w:sz w:val="17"/>
          <w:szCs w:val="17"/>
          <w:rtl w:val="0"/>
        </w:rPr>
        <w:t xml:space="preserve">dih_Hd_chi2  = </w:t>
      </w:r>
      <w:r w:rsidDel="00000000" w:rsidR="00000000" w:rsidRPr="00000000">
        <w:rPr>
          <w:rFonts w:ascii="Menlo" w:cs="Menlo" w:eastAsia="Menlo" w:hAnsi="Menlo"/>
          <w:color w:val="c33720"/>
          <w:sz w:val="17"/>
          <w:szCs w:val="17"/>
          <w:rtl w:val="0"/>
        </w:rPr>
        <w:t xml:space="preserve">"  6.8    3.3    4.9   -9.2   0.0   0.0      ;  ! chi2 for HisD, HisE "</w:t>
      </w:r>
    </w:p>
    <w:p w:rsidR="00000000" w:rsidDel="00000000" w:rsidP="00000000" w:rsidRDefault="00000000" w:rsidRPr="00000000" w14:paraId="00000037">
      <w:pPr>
        <w:shd w:fill="ffffff" w:val="clear"/>
        <w:rPr>
          <w:rFonts w:ascii="Menlo" w:cs="Menlo" w:eastAsia="Menlo" w:hAnsi="Menlo"/>
          <w:color w:val="c33720"/>
          <w:sz w:val="17"/>
          <w:szCs w:val="17"/>
        </w:rPr>
      </w:pPr>
      <w:r w:rsidDel="00000000" w:rsidR="00000000" w:rsidRPr="00000000">
        <w:rPr>
          <w:rFonts w:ascii="Menlo" w:cs="Menlo" w:eastAsia="Menlo" w:hAnsi="Menlo"/>
          <w:color w:val="000000"/>
          <w:sz w:val="17"/>
          <w:szCs w:val="17"/>
          <w:rtl w:val="0"/>
        </w:rPr>
        <w:t xml:space="preserve">dih_Hd_chi2_ = </w:t>
      </w:r>
      <w:r w:rsidDel="00000000" w:rsidR="00000000" w:rsidRPr="00000000">
        <w:rPr>
          <w:rFonts w:ascii="Menlo" w:cs="Menlo" w:eastAsia="Menlo" w:hAnsi="Menlo"/>
          <w:color w:val="c33720"/>
          <w:sz w:val="17"/>
          <w:szCs w:val="17"/>
          <w:rtl w:val="0"/>
        </w:rPr>
        <w:t xml:space="preserve">" 11.4   -2.1   -2.5    0.0   0.0   0.0      ;  ! chi2_ for HisD, HisE "</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jc w:val="both"/>
        <w:rPr/>
      </w:pPr>
      <w:r w:rsidDel="00000000" w:rsidR="00000000" w:rsidRPr="00000000">
        <w:rPr>
          <w:rtl w:val="0"/>
        </w:rPr>
        <w:t xml:space="preserve">The author’s explanation is: “As I remembered, the g_mod_top_RSFF2_CycPep.py was used in our JPCL(2016) work, which was modified upon an old version of RSFF2. During a few years of CycPep studies by GengHao, a few modifications of RSFF2 have been made by ZhouChenYang (the main developer of RSFF2). After this JPCL manuscript been accepted, we uploaded the newest version of RSFF2 as g_mod_top_RSFF2.py in SI. Thus, you can find a few discrepancies. My recommendation is that you should always try to use the newest version. That is the parameter sets in g_mod_top_RSFF2.py here.”</w:t>
      </w:r>
    </w:p>
    <w:p w:rsidR="00000000" w:rsidDel="00000000" w:rsidP="00000000" w:rsidRDefault="00000000" w:rsidRPr="00000000" w14:paraId="0000003A">
      <w:pPr>
        <w:jc w:val="both"/>
        <w:rPr/>
      </w:pPr>
      <w:r w:rsidDel="00000000" w:rsidR="00000000" w:rsidRPr="00000000">
        <w:rPr>
          <w:rtl w:val="0"/>
        </w:rPr>
      </w:r>
    </w:p>
    <w:p w:rsidR="00000000" w:rsidDel="00000000" w:rsidP="00000000" w:rsidRDefault="00000000" w:rsidRPr="00000000" w14:paraId="0000003B">
      <w:pPr>
        <w:jc w:val="both"/>
        <w:rPr/>
      </w:pPr>
      <w:r w:rsidDel="00000000" w:rsidR="00000000" w:rsidRPr="00000000">
        <w:rPr>
          <w:rtl w:val="0"/>
        </w:rPr>
        <w:t xml:space="preserve">What we are using in our simulations of cyclic peptide is adapted from: g_mod_top_RSFF2.py. </w:t>
      </w:r>
    </w:p>
    <w:p w:rsidR="00000000" w:rsidDel="00000000" w:rsidP="00000000" w:rsidRDefault="00000000" w:rsidRPr="00000000" w14:paraId="0000003C">
      <w:pPr>
        <w:jc w:val="both"/>
        <w:rPr/>
      </w:pPr>
      <w:r w:rsidDel="00000000" w:rsidR="00000000" w:rsidRPr="00000000">
        <w:rPr>
          <w:rtl w:val="0"/>
        </w:rPr>
      </w:r>
    </w:p>
    <w:p w:rsidR="00000000" w:rsidDel="00000000" w:rsidP="00000000" w:rsidRDefault="00000000" w:rsidRPr="00000000" w14:paraId="0000003D">
      <w:pPr>
        <w:jc w:val="both"/>
        <w:rPr/>
      </w:pPr>
      <w:r w:rsidDel="00000000" w:rsidR="00000000" w:rsidRPr="00000000">
        <w:rPr>
          <w:color w:val="ff0000"/>
          <w:rtl w:val="0"/>
        </w:rPr>
        <w:t xml:space="preserve">NOTE:</w:t>
      </w:r>
      <w:r w:rsidDel="00000000" w:rsidR="00000000" w:rsidRPr="00000000">
        <w:rPr>
          <w:rtl w:val="0"/>
        </w:rPr>
        <w:t xml:space="preserve"> (Found by Omeir Khan.): One should be careful when converting the force field parameters for histidine from Amber99sb to RSFF2 using the python code g_mod_top_RSFF2_cyclic.py (or its variant version). For histidine, the code expects the residue name to be HID, HIE, or HIP (the first two are neutral and the last one positively charged). Thus, if you name histidine HIS, the code won’t do the job. </w:t>
      </w:r>
    </w:p>
    <w:p w:rsidR="00000000" w:rsidDel="00000000" w:rsidP="00000000" w:rsidRDefault="00000000" w:rsidRPr="00000000" w14:paraId="0000003E">
      <w:pPr>
        <w:jc w:val="both"/>
        <w:rPr/>
      </w:pPr>
      <w:r w:rsidDel="00000000" w:rsidR="00000000" w:rsidRPr="00000000">
        <w:rPr>
          <w:rtl w:val="0"/>
        </w:rPr>
        <w:t xml:space="preserve">An example: In the screenshot from the Gromacs topology file filename.top,</w:t>
      </w:r>
    </w:p>
    <w:p w:rsidR="00000000" w:rsidDel="00000000" w:rsidP="00000000" w:rsidRDefault="00000000" w:rsidRPr="00000000" w14:paraId="0000003F">
      <w:pPr>
        <w:jc w:val="both"/>
        <w:rPr/>
      </w:pPr>
      <w:r w:rsidDel="00000000" w:rsidR="00000000" w:rsidRPr="00000000">
        <w:rPr/>
        <w:drawing>
          <wp:inline distB="0" distT="0" distL="0" distR="0">
            <wp:extent cx="3060700" cy="3365500"/>
            <wp:effectExtent b="0" l="0" r="0" t="0"/>
            <wp:docPr id="72"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30607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jc w:val="both"/>
        <w:rPr/>
      </w:pPr>
      <w:r w:rsidDel="00000000" w:rsidR="00000000" w:rsidRPr="00000000">
        <w:rPr>
          <w:rtl w:val="0"/>
        </w:rPr>
        <w:t xml:space="preserve">you would need to change HIS in the fourth column to HID, HIE, or HIP in order for the force field parameters to be converted properly for histidine. </w:t>
      </w:r>
    </w:p>
    <w:p w:rsidR="00000000" w:rsidDel="00000000" w:rsidP="00000000" w:rsidRDefault="00000000" w:rsidRPr="00000000" w14:paraId="00000041">
      <w:pPr>
        <w:jc w:val="both"/>
        <w:rPr/>
      </w:pPr>
      <w:r w:rsidDel="00000000" w:rsidR="00000000" w:rsidRPr="00000000">
        <w:rPr>
          <w:rtl w:val="0"/>
        </w:rPr>
      </w:r>
    </w:p>
    <w:p w:rsidR="00000000" w:rsidDel="00000000" w:rsidP="00000000" w:rsidRDefault="00000000" w:rsidRPr="00000000" w14:paraId="00000042">
      <w:pPr>
        <w:jc w:val="both"/>
        <w:rPr>
          <w:b w:val="1"/>
        </w:rPr>
      </w:pPr>
      <w:r w:rsidDel="00000000" w:rsidR="00000000" w:rsidRPr="00000000">
        <w:rPr>
          <w:b w:val="1"/>
          <w:rtl w:val="0"/>
        </w:rPr>
        <w:t xml:space="preserve">RSFF2 and D-Val</w:t>
      </w:r>
    </w:p>
    <w:p w:rsidR="00000000" w:rsidDel="00000000" w:rsidP="00000000" w:rsidRDefault="00000000" w:rsidRPr="00000000" w14:paraId="00000043">
      <w:pPr>
        <w:jc w:val="both"/>
        <w:rPr>
          <w:b w:val="1"/>
          <w:color w:val="0563c1"/>
        </w:rPr>
      </w:pPr>
      <w:r w:rsidDel="00000000" w:rsidR="00000000" w:rsidRPr="00000000">
        <w:rPr>
          <w:b w:val="1"/>
          <w:color w:val="0563c1"/>
          <w:rtl w:val="0"/>
        </w:rPr>
        <w:t xml:space="preserve">Note: If you are using any </w:t>
      </w:r>
      <w:r w:rsidDel="00000000" w:rsidR="00000000" w:rsidRPr="00000000">
        <w:rPr>
          <w:b w:val="1"/>
          <w:color w:val="0563c1"/>
          <w:sz w:val="22"/>
          <w:szCs w:val="22"/>
          <w:rtl w:val="0"/>
        </w:rPr>
        <w:t xml:space="preserve">D-</w:t>
      </w:r>
      <w:r w:rsidDel="00000000" w:rsidR="00000000" w:rsidRPr="00000000">
        <w:rPr>
          <w:b w:val="1"/>
          <w:color w:val="0563c1"/>
          <w:rtl w:val="0"/>
        </w:rPr>
        <w:t xml:space="preserve">Valine amino acids, you must check that your structures are being generated correctly due to this RSFF2 Idiosyncrasy. </w:t>
      </w:r>
    </w:p>
    <w:p w:rsidR="00000000" w:rsidDel="00000000" w:rsidP="00000000" w:rsidRDefault="00000000" w:rsidRPr="00000000" w14:paraId="00000044">
      <w:pPr>
        <w:jc w:val="both"/>
        <w:rPr>
          <w:b w:val="1"/>
        </w:rPr>
      </w:pPr>
      <w:r w:rsidDel="00000000" w:rsidR="00000000" w:rsidRPr="00000000">
        <w:rPr>
          <w:rtl w:val="0"/>
        </w:rPr>
      </w:r>
    </w:p>
    <w:p w:rsidR="00000000" w:rsidDel="00000000" w:rsidP="00000000" w:rsidRDefault="00000000" w:rsidRPr="00000000" w14:paraId="00000045">
      <w:pPr>
        <w:widowControl w:val="0"/>
        <w:rPr/>
      </w:pPr>
      <w:bookmarkStart w:colFirst="0" w:colLast="0" w:name="_heading=h.gjdgxs" w:id="0"/>
      <w:bookmarkEnd w:id="0"/>
      <w:r w:rsidDel="00000000" w:rsidR="00000000" w:rsidRPr="00000000">
        <w:rPr>
          <w:rtl w:val="0"/>
        </w:rPr>
        <w:t xml:space="preserve">RSFF2 modified two dihedrals: </w:t>
      </w:r>
      <w:r w:rsidDel="00000000" w:rsidR="00000000" w:rsidRPr="00000000">
        <w:rPr>
          <w:rFonts w:ascii="Cambria Math" w:cs="Cambria Math" w:eastAsia="Cambria Math" w:hAnsi="Cambria Math"/>
          <w:rtl w:val="0"/>
        </w:rPr>
        <w:t xml:space="preserve">𝛘</w:t>
      </w:r>
      <w:r w:rsidDel="00000000" w:rsidR="00000000" w:rsidRPr="00000000">
        <w:rPr>
          <w:vertAlign w:val="subscript"/>
          <w:rtl w:val="0"/>
        </w:rPr>
        <w:t xml:space="preserve">1</w:t>
      </w:r>
      <w:r w:rsidDel="00000000" w:rsidR="00000000" w:rsidRPr="00000000">
        <w:rPr>
          <w:rtl w:val="0"/>
        </w:rPr>
        <w:t xml:space="preserve">:  N – CA – CB – CG2, </w:t>
      </w:r>
      <w:r w:rsidDel="00000000" w:rsidR="00000000" w:rsidRPr="00000000">
        <w:rPr>
          <w:rFonts w:ascii="Cambria Math" w:cs="Cambria Math" w:eastAsia="Cambria Math" w:hAnsi="Cambria Math"/>
          <w:rtl w:val="0"/>
        </w:rPr>
        <w:t xml:space="preserve">𝛘</w:t>
      </w:r>
      <w:r w:rsidDel="00000000" w:rsidR="00000000" w:rsidRPr="00000000">
        <w:rPr>
          <w:vertAlign w:val="subscript"/>
          <w:rtl w:val="0"/>
        </w:rPr>
        <w:t xml:space="preserve">1</w:t>
      </w:r>
      <w:r w:rsidDel="00000000" w:rsidR="00000000" w:rsidRPr="00000000">
        <w:rPr>
          <w:rtl w:val="0"/>
        </w:rPr>
        <w:t xml:space="preserve">’: C – CA – CB – CG2 on CG2, but not on CG1. When build D-Val in Chimera, this should be paid attention to, as it is not enough to issue only “invert :ResID@ca” on the L-Valine residue to build a D-Valine. One should issue both “invert :ResID@ca” and “invert :ResID@cb”, also to switch CG1 and CG2. Specifically, in the file </w:t>
      </w:r>
      <w:r w:rsidDel="00000000" w:rsidR="00000000" w:rsidRPr="00000000">
        <w:rPr>
          <w:rFonts w:ascii="Courier" w:cs="Courier" w:eastAsia="Courier" w:hAnsi="Courier"/>
          <w:rtl w:val="0"/>
        </w:rPr>
        <w:t xml:space="preserve">chimScriptMaker.py</w:t>
      </w:r>
      <w:r w:rsidDel="00000000" w:rsidR="00000000" w:rsidRPr="00000000">
        <w:rPr>
          <w:rtl w:val="0"/>
        </w:rPr>
        <w:t xml:space="preserve"> of </w:t>
      </w:r>
      <w:r w:rsidDel="00000000" w:rsidR="00000000" w:rsidRPr="00000000">
        <w:rPr>
          <w:rFonts w:ascii="Courier" w:cs="Courier" w:eastAsia="Courier" w:hAnsi="Courier"/>
          <w:rtl w:val="0"/>
        </w:rPr>
        <w:t xml:space="preserve">genInit2.5</w:t>
      </w:r>
      <w:r w:rsidDel="00000000" w:rsidR="00000000" w:rsidRPr="00000000">
        <w:rPr>
          <w:rtl w:val="0"/>
        </w:rPr>
        <w:t xml:space="preserve">, one should add two more lines (underlined in the figure below):</w:t>
      </w:r>
    </w:p>
    <w:p w:rsidR="00000000" w:rsidDel="00000000" w:rsidP="00000000" w:rsidRDefault="00000000" w:rsidRPr="00000000" w14:paraId="00000046">
      <w:pPr>
        <w:jc w:val="center"/>
        <w:rPr/>
      </w:pPr>
      <w:r w:rsidDel="00000000" w:rsidR="00000000" w:rsidRPr="00000000">
        <w:rPr/>
        <w:drawing>
          <wp:inline distB="0" distT="0" distL="0" distR="0">
            <wp:extent cx="4707989" cy="1582407"/>
            <wp:effectExtent b="0" l="0" r="0" t="0"/>
            <wp:docPr id="74" name="image17.png"/>
            <a:graphic>
              <a:graphicData uri="http://schemas.openxmlformats.org/drawingml/2006/picture">
                <pic:pic>
                  <pic:nvPicPr>
                    <pic:cNvPr id="0" name="image17.png"/>
                    <pic:cNvPicPr preferRelativeResize="0"/>
                  </pic:nvPicPr>
                  <pic:blipFill>
                    <a:blip r:embed="rId27"/>
                    <a:srcRect b="0" l="0" r="0" t="0"/>
                    <a:stretch>
                      <a:fillRect/>
                    </a:stretch>
                  </pic:blipFill>
                  <pic:spPr>
                    <a:xfrm>
                      <a:off x="0" y="0"/>
                      <a:ext cx="4707989" cy="1582407"/>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jc w:val="both"/>
        <w:rPr/>
      </w:pPr>
      <w:r w:rsidDel="00000000" w:rsidR="00000000" w:rsidRPr="00000000">
        <w:rPr>
          <w:rtl w:val="0"/>
        </w:rPr>
      </w:r>
    </w:p>
    <w:p w:rsidR="00000000" w:rsidDel="00000000" w:rsidP="00000000" w:rsidRDefault="00000000" w:rsidRPr="00000000" w14:paraId="00000048">
      <w:pPr>
        <w:jc w:val="both"/>
        <w:rPr/>
      </w:pPr>
      <w:r w:rsidDel="00000000" w:rsidR="00000000" w:rsidRPr="00000000">
        <w:rPr>
          <w:rtl w:val="0"/>
        </w:rPr>
        <w:t xml:space="preserve">In “</w:t>
      </w:r>
      <w:r w:rsidDel="00000000" w:rsidR="00000000" w:rsidRPr="00000000">
        <w:rPr>
          <w:rFonts w:ascii="Courier" w:cs="Courier" w:eastAsia="Courier" w:hAnsi="Courier"/>
          <w:rtl w:val="0"/>
        </w:rPr>
        <w:t xml:space="preserve">genInit3.0”,</w:t>
      </w:r>
      <w:r w:rsidDel="00000000" w:rsidR="00000000" w:rsidRPr="00000000">
        <w:rPr>
          <w:rtl w:val="0"/>
        </w:rPr>
        <w:t xml:space="preserve">it appears that these lines of code have been added, however you should check to make sure that this case of </w:t>
      </w:r>
      <w:r w:rsidDel="00000000" w:rsidR="00000000" w:rsidRPr="00000000">
        <w:rPr>
          <w:sz w:val="22"/>
          <w:szCs w:val="22"/>
          <w:rtl w:val="0"/>
        </w:rPr>
        <w:t xml:space="preserve">D</w:t>
      </w:r>
      <w:r w:rsidDel="00000000" w:rsidR="00000000" w:rsidRPr="00000000">
        <w:rPr>
          <w:rtl w:val="0"/>
        </w:rPr>
        <w:t xml:space="preserve">-Valine is handled correctly.</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Menlo"/>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ourier"/>
  <w:font w:name="Cambria Math">
    <w:embedRegular w:fontKey="{00000000-0000-0000-0000-000000000000}" r:id="rId5"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yperlink">
    <w:name w:val="Hyperlink"/>
    <w:basedOn w:val="DefaultParagraphFont"/>
    <w:uiPriority w:val="99"/>
    <w:unhideWhenUsed w:val="1"/>
    <w:rsid w:val="005346CA"/>
    <w:rPr>
      <w:color w:val="0563c1" w:themeColor="hyperlink"/>
      <w:u w:val="single"/>
    </w:rPr>
  </w:style>
  <w:style w:type="character" w:styleId="apple-converted-space" w:customStyle="1">
    <w:name w:val="apple-converted-space"/>
    <w:basedOn w:val="DefaultParagraphFont"/>
    <w:rsid w:val="005907F2"/>
  </w:style>
  <w:style w:type="paragraph" w:styleId="NormalWeb">
    <w:name w:val="Normal (Web)"/>
    <w:basedOn w:val="Normal"/>
    <w:uiPriority w:val="99"/>
    <w:semiHidden w:val="1"/>
    <w:unhideWhenUsed w:val="1"/>
    <w:rsid w:val="00275D3A"/>
    <w:pPr>
      <w:spacing w:after="100" w:afterAutospacing="1" w:before="100" w:beforeAutospacing="1"/>
    </w:pPr>
    <w:rPr>
      <w:rFonts w:ascii="Times New Roman" w:cs="Times New Roman" w:hAnsi="Times New Roman"/>
      <w:lang w:eastAsia="zh-CN"/>
    </w:rPr>
  </w:style>
  <w:style w:type="paragraph" w:styleId="p1" w:customStyle="1">
    <w:name w:val="p1"/>
    <w:basedOn w:val="Normal"/>
    <w:rsid w:val="008C3938"/>
    <w:pPr>
      <w:shd w:color="auto" w:fill="ffffff" w:val="clear"/>
    </w:pPr>
    <w:rPr>
      <w:rFonts w:ascii="Menlo" w:cs="Menlo" w:hAnsi="Menlo"/>
      <w:color w:val="000000"/>
      <w:sz w:val="17"/>
      <w:szCs w:val="17"/>
      <w:lang w:eastAsia="zh-CN"/>
    </w:rPr>
  </w:style>
  <w:style w:type="character" w:styleId="s1" w:customStyle="1">
    <w:name w:val="s1"/>
    <w:basedOn w:val="DefaultParagraphFont"/>
    <w:rsid w:val="008C3938"/>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image" Target="media/image6.png"/><Relationship Id="rId21" Type="http://schemas.openxmlformats.org/officeDocument/2006/relationships/image" Target="media/image2.png"/><Relationship Id="rId24" Type="http://schemas.openxmlformats.org/officeDocument/2006/relationships/image" Target="media/image16.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26" Type="http://schemas.openxmlformats.org/officeDocument/2006/relationships/image" Target="media/image10.png"/><Relationship Id="rId25" Type="http://schemas.openxmlformats.org/officeDocument/2006/relationships/hyperlink" Target="https://pubs.acs.org/doi/abs/10.1021/acs.jpclett.6b00452" TargetMode="External"/><Relationship Id="rId27" Type="http://schemas.openxmlformats.org/officeDocument/2006/relationships/image" Target="media/image17.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pubs.acs.org/doi/abs/10.1021/acs.jpclett.6b00452" TargetMode="External"/><Relationship Id="rId8" Type="http://schemas.openxmlformats.org/officeDocument/2006/relationships/hyperlink" Target="https://pubs.acs.org/doi/abs/10.1021/jp5064676" TargetMode="External"/><Relationship Id="rId11" Type="http://schemas.openxmlformats.org/officeDocument/2006/relationships/image" Target="media/image11.png"/><Relationship Id="rId10" Type="http://schemas.openxmlformats.org/officeDocument/2006/relationships/image" Target="media/image1.png"/><Relationship Id="rId13" Type="http://schemas.openxmlformats.org/officeDocument/2006/relationships/image" Target="media/image13.png"/><Relationship Id="rId12" Type="http://schemas.openxmlformats.org/officeDocument/2006/relationships/image" Target="media/image3.png"/><Relationship Id="rId15" Type="http://schemas.openxmlformats.org/officeDocument/2006/relationships/image" Target="media/image7.png"/><Relationship Id="rId14" Type="http://schemas.openxmlformats.org/officeDocument/2006/relationships/image" Target="media/image5.png"/><Relationship Id="rId17" Type="http://schemas.openxmlformats.org/officeDocument/2006/relationships/image" Target="media/image14.png"/><Relationship Id="rId16" Type="http://schemas.openxmlformats.org/officeDocument/2006/relationships/image" Target="media/image4.png"/><Relationship Id="rId19" Type="http://schemas.openxmlformats.org/officeDocument/2006/relationships/image" Target="media/image12.png"/><Relationship Id="rId18" Type="http://schemas.openxmlformats.org/officeDocument/2006/relationships/image" Target="media/image18.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 Id="rId5"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hLm432cvbQRvgm17imuZaIVIF4A==">AMUW2mXv72240EYYMXJTnpOC8/WAk+Et7H050nIvmFM5UqGcAfeXVpmwg05a351IOWQJxBsak6XbY3kRFSQ2UpC+xoP7LkCbINhZluGjgzIX06GsQTPC3iFqujbEU27HIYp0HOwhrK25</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2018-12-21T13:30:00Z</dcterms:created>
  <dc:creator>Miao, Jiayuan</dc:creator>
</cp:coreProperties>
</file>