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51E04" w14:textId="77777777" w:rsidR="002606C8" w:rsidRPr="002606C8" w:rsidRDefault="002606C8" w:rsidP="002606C8">
      <w:pPr>
        <w:spacing w:before="480"/>
        <w:jc w:val="both"/>
        <w:outlineLvl w:val="0"/>
        <w:rPr>
          <w:rFonts w:ascii="Times" w:eastAsia="Times New Roman" w:hAnsi="Times" w:cs="Times New Roman"/>
          <w:b/>
          <w:bCs/>
          <w:kern w:val="36"/>
          <w:sz w:val="48"/>
          <w:szCs w:val="48"/>
        </w:rPr>
      </w:pPr>
      <w:r w:rsidRPr="002606C8">
        <w:rPr>
          <w:rFonts w:ascii="Calibri" w:eastAsia="Times New Roman" w:hAnsi="Calibri" w:cs="Times New Roman"/>
          <w:b/>
          <w:bCs/>
          <w:color w:val="335B8A"/>
          <w:kern w:val="36"/>
          <w:sz w:val="32"/>
          <w:szCs w:val="32"/>
        </w:rPr>
        <w:t>4. Feasibility analysis of sun photometers</w:t>
      </w:r>
    </w:p>
    <w:p w14:paraId="2B9D4BE2" w14:textId="77777777" w:rsidR="002606C8" w:rsidRPr="002606C8" w:rsidRDefault="002606C8" w:rsidP="002606C8">
      <w:pPr>
        <w:rPr>
          <w:rFonts w:ascii="Times" w:eastAsia="Times New Roman" w:hAnsi="Times" w:cs="Times New Roman"/>
          <w:sz w:val="20"/>
          <w:szCs w:val="20"/>
        </w:rPr>
      </w:pPr>
    </w:p>
    <w:p w14:paraId="4C74DB11" w14:textId="77777777" w:rsidR="002606C8" w:rsidRPr="002606C8" w:rsidRDefault="002606C8" w:rsidP="002606C8">
      <w:pPr>
        <w:ind w:left="-360"/>
        <w:jc w:val="both"/>
        <w:rPr>
          <w:rFonts w:ascii="Times" w:hAnsi="Times" w:cs="Times New Roman"/>
          <w:sz w:val="20"/>
          <w:szCs w:val="20"/>
        </w:rPr>
      </w:pPr>
      <w:r w:rsidRPr="002606C8">
        <w:rPr>
          <w:rFonts w:ascii="Arial" w:hAnsi="Arial" w:cs="Arial"/>
          <w:color w:val="000000"/>
        </w:rPr>
        <w:t xml:space="preserve">The objectives of this feasibility analysis are to identify the advantages and disadvantages of the sun photometers used in past experiments, analysing the feasibility of sun photometer in this research, and identify the research opportunities through integrating with radio communications. Sun photometers described in Section 4.1, Section 4.2, Section 4.3, Section 4.4, Section 4.5 and Section 4.6 have various features, which made them feasible for past experiments. </w:t>
      </w:r>
    </w:p>
    <w:p w14:paraId="3A04FD55" w14:textId="77777777" w:rsidR="002606C8" w:rsidRPr="002606C8" w:rsidRDefault="002606C8" w:rsidP="002606C8">
      <w:pPr>
        <w:rPr>
          <w:rFonts w:ascii="Times" w:eastAsia="Times New Roman" w:hAnsi="Times" w:cs="Times New Roman"/>
          <w:sz w:val="20"/>
          <w:szCs w:val="20"/>
        </w:rPr>
      </w:pPr>
    </w:p>
    <w:p w14:paraId="6C777DC4" w14:textId="77777777" w:rsidR="002606C8" w:rsidRPr="002606C8" w:rsidRDefault="002606C8" w:rsidP="002606C8">
      <w:pPr>
        <w:spacing w:before="200"/>
        <w:ind w:left="-360"/>
        <w:jc w:val="both"/>
        <w:outlineLvl w:val="1"/>
        <w:rPr>
          <w:rFonts w:ascii="Times" w:eastAsia="Times New Roman" w:hAnsi="Times" w:cs="Times New Roman"/>
          <w:b/>
          <w:bCs/>
          <w:sz w:val="36"/>
          <w:szCs w:val="36"/>
        </w:rPr>
      </w:pPr>
      <w:r w:rsidRPr="002606C8">
        <w:rPr>
          <w:rFonts w:ascii="Arial" w:eastAsia="Times New Roman" w:hAnsi="Arial" w:cs="Arial"/>
          <w:b/>
          <w:bCs/>
          <w:color w:val="4F81BD"/>
        </w:rPr>
        <w:t xml:space="preserve">4.2. GLOBE </w:t>
      </w:r>
      <w:proofErr w:type="spellStart"/>
      <w:r w:rsidRPr="002606C8">
        <w:rPr>
          <w:rFonts w:ascii="Arial" w:eastAsia="Times New Roman" w:hAnsi="Arial" w:cs="Arial"/>
          <w:b/>
          <w:bCs/>
          <w:color w:val="4F81BD"/>
        </w:rPr>
        <w:t>Sunphotometer</w:t>
      </w:r>
      <w:proofErr w:type="spellEnd"/>
    </w:p>
    <w:p w14:paraId="3F20CAE1" w14:textId="77777777" w:rsidR="002606C8" w:rsidRPr="002606C8" w:rsidRDefault="002606C8" w:rsidP="002606C8">
      <w:pPr>
        <w:rPr>
          <w:rFonts w:ascii="Times" w:eastAsia="Times New Roman" w:hAnsi="Times" w:cs="Times New Roman"/>
          <w:sz w:val="20"/>
          <w:szCs w:val="20"/>
        </w:rPr>
      </w:pPr>
    </w:p>
    <w:p w14:paraId="6813EB2F" w14:textId="77777777" w:rsidR="002606C8" w:rsidRPr="002606C8" w:rsidRDefault="002606C8" w:rsidP="002606C8">
      <w:pPr>
        <w:ind w:left="-360"/>
        <w:jc w:val="both"/>
        <w:rPr>
          <w:rFonts w:ascii="Times" w:hAnsi="Times" w:cs="Times New Roman"/>
          <w:sz w:val="20"/>
          <w:szCs w:val="20"/>
        </w:rPr>
      </w:pPr>
      <w:r w:rsidRPr="002606C8">
        <w:rPr>
          <w:rFonts w:ascii="Arial" w:hAnsi="Arial" w:cs="Arial"/>
          <w:color w:val="000000"/>
        </w:rPr>
        <w:t xml:space="preserve">GLOBE </w:t>
      </w:r>
      <w:proofErr w:type="spellStart"/>
      <w:r w:rsidRPr="002606C8">
        <w:rPr>
          <w:rFonts w:ascii="Arial" w:hAnsi="Arial" w:cs="Arial"/>
          <w:color w:val="000000"/>
        </w:rPr>
        <w:t>Sunphotometer</w:t>
      </w:r>
      <w:proofErr w:type="spellEnd"/>
      <w:r w:rsidRPr="002606C8">
        <w:rPr>
          <w:rFonts w:ascii="Arial" w:hAnsi="Arial" w:cs="Arial"/>
          <w:color w:val="000000"/>
        </w:rPr>
        <w:t xml:space="preserve"> is a two-channel mobile sun photometer made by David Brooks in Institute of Science Research and Education. It contains a green LED, which detects voltage response at 500nm and a red LED, which detects voltage response at 625nm. The hardware implementation of this </w:t>
      </w:r>
      <w:proofErr w:type="spellStart"/>
      <w:r w:rsidRPr="002606C8">
        <w:rPr>
          <w:rFonts w:ascii="Arial" w:hAnsi="Arial" w:cs="Arial"/>
          <w:color w:val="000000"/>
        </w:rPr>
        <w:t>sunphotometer</w:t>
      </w:r>
      <w:proofErr w:type="spellEnd"/>
      <w:r w:rsidRPr="002606C8">
        <w:rPr>
          <w:rFonts w:ascii="Arial" w:hAnsi="Arial" w:cs="Arial"/>
          <w:color w:val="000000"/>
        </w:rPr>
        <w:t xml:space="preserve"> contains two </w:t>
      </w:r>
      <w:proofErr w:type="spellStart"/>
      <w:r w:rsidRPr="002606C8">
        <w:rPr>
          <w:rFonts w:ascii="Arial" w:hAnsi="Arial" w:cs="Arial"/>
          <w:color w:val="000000"/>
        </w:rPr>
        <w:t>transimpedance</w:t>
      </w:r>
      <w:proofErr w:type="spellEnd"/>
      <w:r w:rsidRPr="002606C8">
        <w:rPr>
          <w:rFonts w:ascii="Arial" w:hAnsi="Arial" w:cs="Arial"/>
          <w:color w:val="000000"/>
        </w:rPr>
        <w:t xml:space="preserve"> amplifiers with a toggle switch to select the voltage reading. A 9V battery supplies power to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with a toggle switch to activate it. [43]. It costs $140 to order this </w:t>
      </w:r>
      <w:proofErr w:type="spellStart"/>
      <w:r w:rsidRPr="002606C8">
        <w:rPr>
          <w:rFonts w:ascii="Arial" w:hAnsi="Arial" w:cs="Arial"/>
          <w:color w:val="000000"/>
        </w:rPr>
        <w:t>sunphotometer</w:t>
      </w:r>
      <w:proofErr w:type="spellEnd"/>
      <w:r w:rsidRPr="002606C8">
        <w:rPr>
          <w:rFonts w:ascii="Arial" w:hAnsi="Arial" w:cs="Arial"/>
          <w:color w:val="000000"/>
        </w:rPr>
        <w:t xml:space="preserve">. The advantage of using this </w:t>
      </w:r>
      <w:proofErr w:type="spellStart"/>
      <w:r w:rsidRPr="002606C8">
        <w:rPr>
          <w:rFonts w:ascii="Arial" w:hAnsi="Arial" w:cs="Arial"/>
          <w:color w:val="000000"/>
        </w:rPr>
        <w:t>sunphotometer</w:t>
      </w:r>
      <w:proofErr w:type="spellEnd"/>
      <w:r w:rsidRPr="002606C8">
        <w:rPr>
          <w:rFonts w:ascii="Arial" w:hAnsi="Arial" w:cs="Arial"/>
          <w:color w:val="000000"/>
        </w:rPr>
        <w:t xml:space="preserve"> is it is easy to build, and it only contains several components with a digital voltmeter interface. However, it does not provide the full range of detecting aerosols optical depth since it only has two channels to detect the aerosol thickness. [43]. The main difference between GLOBE </w:t>
      </w:r>
      <w:proofErr w:type="spellStart"/>
      <w:r w:rsidRPr="002606C8">
        <w:rPr>
          <w:rFonts w:ascii="Arial" w:hAnsi="Arial" w:cs="Arial"/>
          <w:color w:val="000000"/>
        </w:rPr>
        <w:t>sunphotometer</w:t>
      </w:r>
      <w:proofErr w:type="spellEnd"/>
      <w:r w:rsidRPr="002606C8">
        <w:rPr>
          <w:rFonts w:ascii="Arial" w:hAnsi="Arial" w:cs="Arial"/>
          <w:color w:val="000000"/>
        </w:rPr>
        <w:t xml:space="preserve"> and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designed for this research is the number of active channels for aerosol optical depth measurements. There are various aerosol sizes in the atmosphere, and it is better to detect different wavelengths from the sun with more active channels. A display will be mounted into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for display multiple measurements at the same time. (Active channels – more wavelength detection and can detect more size of aerosol content) GLOBE </w:t>
      </w:r>
      <w:proofErr w:type="spellStart"/>
      <w:r w:rsidRPr="002606C8">
        <w:rPr>
          <w:rFonts w:ascii="Arial" w:hAnsi="Arial" w:cs="Arial"/>
          <w:color w:val="000000"/>
        </w:rPr>
        <w:t>sunphotometer</w:t>
      </w:r>
      <w:proofErr w:type="spellEnd"/>
      <w:r w:rsidRPr="002606C8">
        <w:rPr>
          <w:rFonts w:ascii="Arial" w:hAnsi="Arial" w:cs="Arial"/>
          <w:color w:val="000000"/>
        </w:rPr>
        <w:t xml:space="preserve"> only enables detecting one voltage data with selectable toggle switch, whereas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designed for this research is capable to detect wavelengths at 440nm, 525nm, 635nm, 870nm, and 940nm. It has 5 detection channels and able to detect the voltage simultaneously. It is also capable for miniaturization, as it is important for integration with radio transceiver modules.</w:t>
      </w:r>
    </w:p>
    <w:p w14:paraId="33825ADB" w14:textId="15394376" w:rsidR="00AB1D83" w:rsidRPr="002606C8" w:rsidRDefault="00A35FD3" w:rsidP="00AB1D83">
      <w:pPr>
        <w:pStyle w:val="Bibliography"/>
        <w:rPr>
          <w:rFonts w:ascii="Times" w:eastAsia="Times New Roman" w:hAnsi="Times" w:cs="Times New Roman"/>
          <w:sz w:val="20"/>
          <w:szCs w:val="20"/>
        </w:rPr>
      </w:pPr>
      <w:r>
        <w:rPr>
          <w:rFonts w:ascii="Times" w:eastAsia="Times New Roman" w:hAnsi="Times" w:cs="Times New Roman"/>
          <w:sz w:val="20"/>
          <w:szCs w:val="20"/>
        </w:rPr>
        <w:br w:type="page"/>
      </w:r>
    </w:p>
    <w:p w14:paraId="7FC47F0C" w14:textId="607E6E88" w:rsidR="002606C8" w:rsidRPr="002606C8" w:rsidRDefault="002606C8" w:rsidP="00A35FD3">
      <w:pPr>
        <w:rPr>
          <w:rFonts w:ascii="Times" w:eastAsia="Times New Roman" w:hAnsi="Times" w:cs="Times New Roman"/>
          <w:sz w:val="20"/>
          <w:szCs w:val="20"/>
        </w:rPr>
      </w:pPr>
    </w:p>
    <w:p w14:paraId="28F0BC53" w14:textId="77777777" w:rsidR="002606C8" w:rsidRPr="002606C8" w:rsidRDefault="002606C8" w:rsidP="002606C8">
      <w:pPr>
        <w:spacing w:before="200"/>
        <w:ind w:left="-360"/>
        <w:jc w:val="both"/>
        <w:outlineLvl w:val="1"/>
        <w:rPr>
          <w:rFonts w:ascii="Times" w:eastAsia="Times New Roman" w:hAnsi="Times" w:cs="Times New Roman"/>
          <w:b/>
          <w:bCs/>
          <w:sz w:val="36"/>
          <w:szCs w:val="36"/>
        </w:rPr>
      </w:pPr>
      <w:r w:rsidRPr="002606C8">
        <w:rPr>
          <w:rFonts w:ascii="Arial" w:eastAsia="Times New Roman" w:hAnsi="Arial" w:cs="Arial"/>
          <w:b/>
          <w:bCs/>
          <w:color w:val="4F81BD"/>
        </w:rPr>
        <w:t xml:space="preserve">4.3. </w:t>
      </w:r>
      <w:proofErr w:type="spellStart"/>
      <w:r w:rsidRPr="002606C8">
        <w:rPr>
          <w:rFonts w:ascii="Arial" w:eastAsia="Times New Roman" w:hAnsi="Arial" w:cs="Arial"/>
          <w:b/>
          <w:bCs/>
          <w:color w:val="4F81BD"/>
        </w:rPr>
        <w:t>SkyClarity</w:t>
      </w:r>
      <w:proofErr w:type="spellEnd"/>
      <w:r w:rsidRPr="002606C8">
        <w:rPr>
          <w:rFonts w:ascii="Arial" w:eastAsia="Times New Roman" w:hAnsi="Arial" w:cs="Arial"/>
          <w:b/>
          <w:bCs/>
          <w:color w:val="4F81BD"/>
        </w:rPr>
        <w:t xml:space="preserve"> Device </w:t>
      </w:r>
    </w:p>
    <w:p w14:paraId="367586C8" w14:textId="77777777" w:rsidR="002606C8" w:rsidRPr="002606C8" w:rsidRDefault="002606C8" w:rsidP="002606C8">
      <w:pPr>
        <w:rPr>
          <w:rFonts w:ascii="Times" w:eastAsia="Times New Roman" w:hAnsi="Times" w:cs="Times New Roman"/>
          <w:sz w:val="20"/>
          <w:szCs w:val="20"/>
        </w:rPr>
      </w:pPr>
    </w:p>
    <w:p w14:paraId="55C07D33" w14:textId="77777777" w:rsidR="002606C8" w:rsidRPr="002606C8" w:rsidRDefault="002606C8" w:rsidP="002606C8">
      <w:pPr>
        <w:ind w:left="-360"/>
        <w:jc w:val="both"/>
        <w:rPr>
          <w:rFonts w:ascii="Times" w:hAnsi="Times" w:cs="Times New Roman"/>
          <w:sz w:val="20"/>
          <w:szCs w:val="20"/>
        </w:rPr>
      </w:pPr>
      <w:proofErr w:type="spellStart"/>
      <w:r w:rsidRPr="002606C8">
        <w:rPr>
          <w:rFonts w:ascii="Arial" w:hAnsi="Arial" w:cs="Arial"/>
          <w:color w:val="000000"/>
        </w:rPr>
        <w:t>SkyClarity</w:t>
      </w:r>
      <w:proofErr w:type="spellEnd"/>
      <w:r w:rsidRPr="002606C8">
        <w:rPr>
          <w:rFonts w:ascii="Arial" w:hAnsi="Arial" w:cs="Arial"/>
          <w:color w:val="000000"/>
        </w:rPr>
        <w:t xml:space="preserve"> Device is a mobile sun photometer made by </w:t>
      </w:r>
      <w:proofErr w:type="spellStart"/>
      <w:r w:rsidRPr="002606C8">
        <w:rPr>
          <w:rFonts w:ascii="Arial" w:hAnsi="Arial" w:cs="Arial"/>
          <w:color w:val="000000"/>
        </w:rPr>
        <w:t>Dr.</w:t>
      </w:r>
      <w:proofErr w:type="spellEnd"/>
      <w:r w:rsidRPr="002606C8">
        <w:rPr>
          <w:rFonts w:ascii="Arial" w:hAnsi="Arial" w:cs="Arial"/>
          <w:color w:val="000000"/>
        </w:rPr>
        <w:t xml:space="preserve"> Andrew </w:t>
      </w:r>
      <w:proofErr w:type="spellStart"/>
      <w:r w:rsidRPr="002606C8">
        <w:rPr>
          <w:rFonts w:ascii="Arial" w:hAnsi="Arial" w:cs="Arial"/>
          <w:color w:val="000000"/>
        </w:rPr>
        <w:t>Kufel</w:t>
      </w:r>
      <w:proofErr w:type="spellEnd"/>
      <w:r w:rsidRPr="002606C8">
        <w:rPr>
          <w:rFonts w:ascii="Arial" w:hAnsi="Arial" w:cs="Arial"/>
          <w:color w:val="000000"/>
        </w:rPr>
        <w:t xml:space="preserve">. It contains 5 optical channels, a pressure sensor, and a humidity sensor. The device has a data interface with an application in iPhone platform through an audio jack cable. The application shows the recorded data on each channel. The sensor is tuned through temperature characterisation. There is a magic tape on the case to secure an iPhone on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The advantage of using </w:t>
      </w:r>
      <w:proofErr w:type="spellStart"/>
      <w:r w:rsidRPr="002606C8">
        <w:rPr>
          <w:rFonts w:ascii="Arial" w:hAnsi="Arial" w:cs="Arial"/>
          <w:color w:val="000000"/>
        </w:rPr>
        <w:t>SkyClarity</w:t>
      </w:r>
      <w:proofErr w:type="spellEnd"/>
      <w:r w:rsidRPr="002606C8">
        <w:rPr>
          <w:rFonts w:ascii="Arial" w:hAnsi="Arial" w:cs="Arial"/>
          <w:color w:val="000000"/>
        </w:rPr>
        <w:t xml:space="preserve"> Device is it eliminates extra LEDs for signal conditioning by using switchable gains through a multiplexer. However, it requires an audio jack cable to interface between the phone and device, which means that an energy harvesting circuit is required to store the input power from the phone in order to supply the device. [44] [45] [46]</w:t>
      </w:r>
    </w:p>
    <w:p w14:paraId="548FDF7F" w14:textId="77777777" w:rsidR="002606C8" w:rsidRPr="002606C8" w:rsidRDefault="002606C8" w:rsidP="002606C8">
      <w:pPr>
        <w:ind w:left="-360"/>
        <w:jc w:val="both"/>
        <w:rPr>
          <w:rFonts w:ascii="Times" w:hAnsi="Times" w:cs="Times New Roman"/>
          <w:sz w:val="20"/>
          <w:szCs w:val="20"/>
        </w:rPr>
      </w:pPr>
      <w:r w:rsidRPr="002606C8">
        <w:rPr>
          <w:rFonts w:ascii="Arial" w:hAnsi="Arial" w:cs="Arial"/>
          <w:color w:val="000000"/>
        </w:rPr>
        <w:t xml:space="preserve">The main differences between </w:t>
      </w:r>
      <w:proofErr w:type="spellStart"/>
      <w:r w:rsidRPr="002606C8">
        <w:rPr>
          <w:rFonts w:ascii="Arial" w:hAnsi="Arial" w:cs="Arial"/>
          <w:color w:val="000000"/>
        </w:rPr>
        <w:t>SkyClarity</w:t>
      </w:r>
      <w:proofErr w:type="spellEnd"/>
      <w:r w:rsidRPr="002606C8">
        <w:rPr>
          <w:rFonts w:ascii="Arial" w:hAnsi="Arial" w:cs="Arial"/>
          <w:color w:val="000000"/>
        </w:rPr>
        <w:t xml:space="preserve"> Device and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for this research are the method of power supply and data communications.  </w:t>
      </w:r>
      <w:proofErr w:type="spellStart"/>
      <w:r w:rsidRPr="002606C8">
        <w:rPr>
          <w:rFonts w:ascii="Arial" w:hAnsi="Arial" w:cs="Arial"/>
          <w:color w:val="000000"/>
        </w:rPr>
        <w:t>SkyClarity</w:t>
      </w:r>
      <w:proofErr w:type="spellEnd"/>
      <w:r w:rsidRPr="002606C8">
        <w:rPr>
          <w:rFonts w:ascii="Arial" w:hAnsi="Arial" w:cs="Arial"/>
          <w:color w:val="000000"/>
        </w:rPr>
        <w:t xml:space="preserve"> device enables both power supply and data communications with a mobile phone through an audio jack cable, whereas solar panels will supply power to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in this research. The solar panels will then go through a voltage regulating circuit to supply regulated voltages to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It also has 16-bit ADC with programmable gains, which can give </w:t>
      </w:r>
      <w:proofErr w:type="gramStart"/>
      <w:r w:rsidRPr="002606C8">
        <w:rPr>
          <w:rFonts w:ascii="Arial" w:hAnsi="Arial" w:cs="Arial"/>
          <w:color w:val="000000"/>
        </w:rPr>
        <w:t>a flexibility</w:t>
      </w:r>
      <w:proofErr w:type="gramEnd"/>
      <w:r w:rsidRPr="002606C8">
        <w:rPr>
          <w:rFonts w:ascii="Arial" w:hAnsi="Arial" w:cs="Arial"/>
          <w:color w:val="000000"/>
        </w:rPr>
        <w:t xml:space="preserve"> on adjusting the amplification of the circuit to 5V. The resolution of the instrument is also capable for accurate measurements.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designed for this research will also be able to communicate to mobile devices through GSM mobile communications, and the device will be autonomous on </w:t>
      </w:r>
      <w:proofErr w:type="spellStart"/>
      <w:r w:rsidRPr="002606C8">
        <w:rPr>
          <w:rFonts w:ascii="Arial" w:hAnsi="Arial" w:cs="Arial"/>
          <w:color w:val="000000"/>
        </w:rPr>
        <w:t>datalogging</w:t>
      </w:r>
      <w:proofErr w:type="spellEnd"/>
      <w:r w:rsidRPr="002606C8">
        <w:rPr>
          <w:rFonts w:ascii="Arial" w:hAnsi="Arial" w:cs="Arial"/>
          <w:color w:val="000000"/>
        </w:rPr>
        <w:t xml:space="preserve"> the voltages, and able to produce Langley calibration plots.</w:t>
      </w:r>
    </w:p>
    <w:p w14:paraId="2E7E0067" w14:textId="77777777" w:rsidR="002606C8" w:rsidRPr="002606C8" w:rsidRDefault="002606C8" w:rsidP="002606C8">
      <w:pPr>
        <w:spacing w:before="200"/>
        <w:ind w:left="-360"/>
        <w:jc w:val="both"/>
        <w:outlineLvl w:val="1"/>
        <w:rPr>
          <w:rFonts w:ascii="Times" w:eastAsia="Times New Roman" w:hAnsi="Times" w:cs="Times New Roman"/>
          <w:b/>
          <w:bCs/>
          <w:sz w:val="36"/>
          <w:szCs w:val="36"/>
        </w:rPr>
      </w:pPr>
      <w:r w:rsidRPr="002606C8">
        <w:rPr>
          <w:rFonts w:ascii="Arial" w:eastAsia="Times New Roman" w:hAnsi="Arial" w:cs="Arial"/>
          <w:b/>
          <w:bCs/>
          <w:color w:val="4F81BD"/>
        </w:rPr>
        <w:t xml:space="preserve">4.4. Sun and Sky Monitoring Station by </w:t>
      </w:r>
      <w:proofErr w:type="spellStart"/>
      <w:r w:rsidRPr="002606C8">
        <w:rPr>
          <w:rFonts w:ascii="Arial" w:eastAsia="Times New Roman" w:hAnsi="Arial" w:cs="Arial"/>
          <w:b/>
          <w:bCs/>
          <w:color w:val="4F81BD"/>
        </w:rPr>
        <w:t>Radioshack</w:t>
      </w:r>
      <w:proofErr w:type="spellEnd"/>
    </w:p>
    <w:p w14:paraId="32E22D29" w14:textId="77777777" w:rsidR="002606C8" w:rsidRPr="002606C8" w:rsidRDefault="002606C8" w:rsidP="002606C8">
      <w:pPr>
        <w:rPr>
          <w:rFonts w:ascii="Times" w:eastAsia="Times New Roman" w:hAnsi="Times" w:cs="Times New Roman"/>
          <w:sz w:val="20"/>
          <w:szCs w:val="20"/>
        </w:rPr>
      </w:pPr>
    </w:p>
    <w:p w14:paraId="29EB4B26" w14:textId="77777777" w:rsidR="002606C8" w:rsidRPr="002606C8" w:rsidRDefault="002606C8" w:rsidP="002606C8">
      <w:pPr>
        <w:ind w:left="-360"/>
        <w:jc w:val="both"/>
        <w:rPr>
          <w:rFonts w:ascii="Times" w:hAnsi="Times" w:cs="Times New Roman"/>
          <w:sz w:val="20"/>
          <w:szCs w:val="20"/>
        </w:rPr>
      </w:pPr>
      <w:r w:rsidRPr="002606C8">
        <w:rPr>
          <w:rFonts w:ascii="Arial" w:hAnsi="Arial" w:cs="Arial"/>
          <w:color w:val="000000"/>
        </w:rPr>
        <w:t xml:space="preserve">Sun and Sky Monitoring Station, also called as </w:t>
      </w:r>
      <w:proofErr w:type="spellStart"/>
      <w:r w:rsidRPr="002606C8">
        <w:rPr>
          <w:rFonts w:ascii="Arial" w:hAnsi="Arial" w:cs="Arial"/>
          <w:color w:val="000000"/>
        </w:rPr>
        <w:t>Radioshack</w:t>
      </w:r>
      <w:proofErr w:type="spellEnd"/>
      <w:r w:rsidRPr="002606C8">
        <w:rPr>
          <w:rFonts w:ascii="Arial" w:hAnsi="Arial" w:cs="Arial"/>
          <w:color w:val="000000"/>
        </w:rPr>
        <w:t xml:space="preserve">, is a monitoring station made by Forest Mims. It contains 4 channels, which enables voltage detections at 525nm, 625nm, 816nm, and 940nm.  It also has an adjustable </w:t>
      </w:r>
      <w:proofErr w:type="spellStart"/>
      <w:r w:rsidRPr="002606C8">
        <w:rPr>
          <w:rFonts w:ascii="Arial" w:hAnsi="Arial" w:cs="Arial"/>
          <w:color w:val="000000"/>
        </w:rPr>
        <w:t>shadowband</w:t>
      </w:r>
      <w:proofErr w:type="spellEnd"/>
      <w:r w:rsidRPr="002606C8">
        <w:rPr>
          <w:rFonts w:ascii="Arial" w:hAnsi="Arial" w:cs="Arial"/>
          <w:color w:val="000000"/>
        </w:rPr>
        <w:t xml:space="preserve">, a collimator, a compass, </w:t>
      </w:r>
      <w:proofErr w:type="gramStart"/>
      <w:r w:rsidRPr="002606C8">
        <w:rPr>
          <w:rFonts w:ascii="Arial" w:hAnsi="Arial" w:cs="Arial"/>
          <w:color w:val="000000"/>
        </w:rPr>
        <w:t>a</w:t>
      </w:r>
      <w:proofErr w:type="gramEnd"/>
      <w:r w:rsidRPr="002606C8">
        <w:rPr>
          <w:rFonts w:ascii="Arial" w:hAnsi="Arial" w:cs="Arial"/>
          <w:color w:val="000000"/>
        </w:rPr>
        <w:t xml:space="preserve"> sun angle and air mass scale. The advantages of using this device are it is convenient to set up the amplification of the channels with the digital readings LCD screen. It also has an adjustable shadow filter to detect the effects of shadowing the </w:t>
      </w:r>
      <w:proofErr w:type="spellStart"/>
      <w:r w:rsidRPr="002606C8">
        <w:rPr>
          <w:rFonts w:ascii="Arial" w:hAnsi="Arial" w:cs="Arial"/>
          <w:color w:val="000000"/>
        </w:rPr>
        <w:t>sunphotometer</w:t>
      </w:r>
      <w:proofErr w:type="spellEnd"/>
      <w:r w:rsidRPr="002606C8">
        <w:rPr>
          <w:rFonts w:ascii="Arial" w:hAnsi="Arial" w:cs="Arial"/>
          <w:color w:val="000000"/>
        </w:rPr>
        <w:t>. However, the disadvantage of using this station is it does not record data simultaneously. This means the user needs to do data logging into the notebook in order to analyse the data. [47] The digital readout can only present an output of one sensor channel through a selectable switch.</w:t>
      </w:r>
    </w:p>
    <w:p w14:paraId="42AEAEB2" w14:textId="77777777" w:rsidR="002606C8" w:rsidRPr="002606C8" w:rsidRDefault="002606C8" w:rsidP="002606C8">
      <w:pPr>
        <w:ind w:left="-360"/>
        <w:jc w:val="both"/>
        <w:rPr>
          <w:rFonts w:ascii="Times" w:hAnsi="Times" w:cs="Times New Roman"/>
          <w:sz w:val="20"/>
          <w:szCs w:val="20"/>
        </w:rPr>
      </w:pPr>
      <w:r w:rsidRPr="002606C8">
        <w:rPr>
          <w:rFonts w:ascii="Arial" w:hAnsi="Arial" w:cs="Arial"/>
          <w:color w:val="000000"/>
        </w:rPr>
        <w:t xml:space="preserve">The differences between Sun and Sky Monitoring Station by </w:t>
      </w:r>
      <w:proofErr w:type="spellStart"/>
      <w:r w:rsidRPr="002606C8">
        <w:rPr>
          <w:rFonts w:ascii="Arial" w:hAnsi="Arial" w:cs="Arial"/>
          <w:color w:val="000000"/>
        </w:rPr>
        <w:t>Radioshack</w:t>
      </w:r>
      <w:proofErr w:type="spellEnd"/>
      <w:r w:rsidRPr="002606C8">
        <w:rPr>
          <w:rFonts w:ascii="Arial" w:hAnsi="Arial" w:cs="Arial"/>
          <w:color w:val="000000"/>
        </w:rPr>
        <w:t xml:space="preserve"> and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designed for this research are the sun-tracking device, the number of active sensor channels, and the </w:t>
      </w:r>
      <w:proofErr w:type="spellStart"/>
      <w:r w:rsidRPr="002606C8">
        <w:rPr>
          <w:rFonts w:ascii="Arial" w:hAnsi="Arial" w:cs="Arial"/>
          <w:color w:val="000000"/>
        </w:rPr>
        <w:t>datalogging</w:t>
      </w:r>
      <w:proofErr w:type="spellEnd"/>
      <w:r w:rsidRPr="002606C8">
        <w:rPr>
          <w:rFonts w:ascii="Arial" w:hAnsi="Arial" w:cs="Arial"/>
          <w:color w:val="000000"/>
        </w:rPr>
        <w:t xml:space="preserve"> method.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for this research is capable on recording 5 sensors channels, and record them simultaneously. It is capable to be a </w:t>
      </w:r>
      <w:proofErr w:type="spellStart"/>
      <w:r w:rsidRPr="002606C8">
        <w:rPr>
          <w:rFonts w:ascii="Arial" w:hAnsi="Arial" w:cs="Arial"/>
          <w:color w:val="000000"/>
        </w:rPr>
        <w:t>datalogger</w:t>
      </w:r>
      <w:proofErr w:type="spellEnd"/>
      <w:r w:rsidRPr="002606C8">
        <w:rPr>
          <w:rFonts w:ascii="Arial" w:hAnsi="Arial" w:cs="Arial"/>
          <w:color w:val="000000"/>
        </w:rPr>
        <w:t xml:space="preserve">, where the data can be automatically stored on the SD card and the computer. The detection wavelengths at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for this research will be at 440nm, 525nm, 635nm, 870nm, and 940nm.  A tracking device will be mounted with a </w:t>
      </w:r>
      <w:proofErr w:type="spellStart"/>
      <w:r w:rsidRPr="002606C8">
        <w:rPr>
          <w:rFonts w:ascii="Arial" w:hAnsi="Arial" w:cs="Arial"/>
          <w:color w:val="000000"/>
        </w:rPr>
        <w:t>sunphotometer</w:t>
      </w:r>
      <w:proofErr w:type="spellEnd"/>
      <w:r w:rsidRPr="002606C8">
        <w:rPr>
          <w:rFonts w:ascii="Arial" w:hAnsi="Arial" w:cs="Arial"/>
          <w:color w:val="000000"/>
        </w:rPr>
        <w:t xml:space="preserve"> for tracking the path of the sun. This will give the sun angle, and air mass of the device. A computational program will be installed into the tracking device, where it can transfer the air mass data with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for logging data into the processing unit. This will enable autonomous data calibration using Langley Extrapolation and Perez </w:t>
      </w:r>
      <w:proofErr w:type="spellStart"/>
      <w:r w:rsidRPr="002606C8">
        <w:rPr>
          <w:rFonts w:ascii="Arial" w:hAnsi="Arial" w:cs="Arial"/>
          <w:color w:val="000000"/>
        </w:rPr>
        <w:t>Dumoriter</w:t>
      </w:r>
      <w:proofErr w:type="spellEnd"/>
      <w:r w:rsidRPr="002606C8">
        <w:rPr>
          <w:rFonts w:ascii="Arial" w:hAnsi="Arial" w:cs="Arial"/>
          <w:color w:val="000000"/>
        </w:rPr>
        <w:t xml:space="preserve"> Model. </w:t>
      </w:r>
    </w:p>
    <w:p w14:paraId="4270BDDA" w14:textId="77777777" w:rsidR="002606C8" w:rsidRPr="002606C8" w:rsidRDefault="002606C8" w:rsidP="002606C8">
      <w:pPr>
        <w:spacing w:before="200"/>
        <w:ind w:left="-360"/>
        <w:jc w:val="both"/>
        <w:outlineLvl w:val="1"/>
        <w:rPr>
          <w:rFonts w:ascii="Times" w:eastAsia="Times New Roman" w:hAnsi="Times" w:cs="Times New Roman"/>
          <w:b/>
          <w:bCs/>
          <w:sz w:val="36"/>
          <w:szCs w:val="36"/>
        </w:rPr>
      </w:pPr>
      <w:r w:rsidRPr="002606C8">
        <w:rPr>
          <w:rFonts w:ascii="Arial" w:eastAsia="Times New Roman" w:hAnsi="Arial" w:cs="Arial"/>
          <w:b/>
          <w:bCs/>
          <w:color w:val="4F81BD"/>
        </w:rPr>
        <w:t>4.5. Sun and Sky Monitoring Station by University of Southampton</w:t>
      </w:r>
    </w:p>
    <w:p w14:paraId="7A303034" w14:textId="77777777" w:rsidR="002606C8" w:rsidRPr="002606C8" w:rsidRDefault="002606C8" w:rsidP="002606C8">
      <w:pPr>
        <w:rPr>
          <w:rFonts w:ascii="Times" w:eastAsia="Times New Roman" w:hAnsi="Times" w:cs="Times New Roman"/>
          <w:sz w:val="20"/>
          <w:szCs w:val="20"/>
        </w:rPr>
      </w:pPr>
    </w:p>
    <w:p w14:paraId="25B63D31" w14:textId="77777777" w:rsidR="002606C8" w:rsidRPr="002606C8" w:rsidRDefault="002606C8" w:rsidP="002606C8">
      <w:pPr>
        <w:ind w:left="-360"/>
        <w:jc w:val="both"/>
        <w:rPr>
          <w:rFonts w:ascii="Times" w:hAnsi="Times" w:cs="Times New Roman"/>
          <w:sz w:val="20"/>
          <w:szCs w:val="20"/>
        </w:rPr>
      </w:pPr>
      <w:r w:rsidRPr="002606C8">
        <w:rPr>
          <w:rFonts w:ascii="Arial" w:hAnsi="Arial" w:cs="Arial"/>
          <w:color w:val="000000"/>
        </w:rPr>
        <w:t xml:space="preserve">Miss </w:t>
      </w:r>
      <w:proofErr w:type="spellStart"/>
      <w:r w:rsidRPr="002606C8">
        <w:rPr>
          <w:rFonts w:ascii="Arial" w:hAnsi="Arial" w:cs="Arial"/>
          <w:color w:val="000000"/>
        </w:rPr>
        <w:t>Zainab</w:t>
      </w:r>
      <w:proofErr w:type="spellEnd"/>
      <w:r w:rsidRPr="002606C8">
        <w:rPr>
          <w:rFonts w:ascii="Arial" w:hAnsi="Arial" w:cs="Arial"/>
          <w:color w:val="000000"/>
        </w:rPr>
        <w:t xml:space="preserve"> </w:t>
      </w:r>
      <w:proofErr w:type="spellStart"/>
      <w:r w:rsidRPr="002606C8">
        <w:rPr>
          <w:rFonts w:ascii="Arial" w:hAnsi="Arial" w:cs="Arial"/>
          <w:color w:val="000000"/>
        </w:rPr>
        <w:t>Orooq</w:t>
      </w:r>
      <w:proofErr w:type="spellEnd"/>
      <w:r w:rsidRPr="002606C8">
        <w:rPr>
          <w:rFonts w:ascii="Arial" w:hAnsi="Arial" w:cs="Arial"/>
          <w:color w:val="000000"/>
        </w:rPr>
        <w:t xml:space="preserve"> and Mine </w:t>
      </w:r>
      <w:proofErr w:type="spellStart"/>
      <w:r w:rsidRPr="002606C8">
        <w:rPr>
          <w:rFonts w:ascii="Arial" w:hAnsi="Arial" w:cs="Arial"/>
          <w:color w:val="000000"/>
        </w:rPr>
        <w:t>Ericas</w:t>
      </w:r>
      <w:proofErr w:type="spellEnd"/>
      <w:r w:rsidRPr="002606C8">
        <w:rPr>
          <w:rFonts w:ascii="Arial" w:hAnsi="Arial" w:cs="Arial"/>
          <w:color w:val="000000"/>
        </w:rPr>
        <w:t xml:space="preserve"> make Sun and Sky Monitoring Station from University of Southampton. This device enables user interface through Bluetooth. It has 5 sensor channels, which has detection wavelength at 480nm, 565nm, 768nm, 816nm, and 935nm. The channels have signal conditioning </w:t>
      </w:r>
      <w:proofErr w:type="gramStart"/>
      <w:r w:rsidRPr="002606C8">
        <w:rPr>
          <w:rFonts w:ascii="Arial" w:hAnsi="Arial" w:cs="Arial"/>
          <w:color w:val="000000"/>
        </w:rPr>
        <w:t>with both</w:t>
      </w:r>
      <w:proofErr w:type="gramEnd"/>
      <w:r w:rsidRPr="002606C8">
        <w:rPr>
          <w:rFonts w:ascii="Arial" w:hAnsi="Arial" w:cs="Arial"/>
          <w:color w:val="000000"/>
        </w:rPr>
        <w:t xml:space="preserve"> trans-impedance and instrumentation amplifiers, where they take the difference between the light current and the dark current to obtain the voltage response from the channels. The advantage of using this sensor is the sensor is simply controlled by the trans-impedance amplifier gain setting. The device is also portable and easy to interface with mobile applications. The disadvantage is there are variations on spectral response between two same photodiodes. Besides, it requires spectral calibration on the photodiodes in order to detect desired spectral wavelengths</w:t>
      </w:r>
      <w:proofErr w:type="gramStart"/>
      <w:r w:rsidRPr="002606C8">
        <w:rPr>
          <w:rFonts w:ascii="Arial" w:hAnsi="Arial" w:cs="Arial"/>
          <w:color w:val="000000"/>
        </w:rPr>
        <w:t>.[</w:t>
      </w:r>
      <w:proofErr w:type="gramEnd"/>
      <w:r w:rsidRPr="002606C8">
        <w:rPr>
          <w:rFonts w:ascii="Arial" w:hAnsi="Arial" w:cs="Arial"/>
          <w:color w:val="000000"/>
        </w:rPr>
        <w:t>48]</w:t>
      </w:r>
    </w:p>
    <w:p w14:paraId="5B5655D8" w14:textId="77777777" w:rsidR="002606C8" w:rsidRPr="002606C8" w:rsidRDefault="002606C8" w:rsidP="002606C8">
      <w:pPr>
        <w:ind w:left="-360"/>
        <w:jc w:val="both"/>
        <w:rPr>
          <w:rFonts w:ascii="Times" w:hAnsi="Times" w:cs="Times New Roman"/>
          <w:sz w:val="20"/>
          <w:szCs w:val="20"/>
        </w:rPr>
      </w:pPr>
      <w:r w:rsidRPr="002606C8">
        <w:rPr>
          <w:rFonts w:ascii="Arial" w:hAnsi="Arial" w:cs="Arial"/>
          <w:color w:val="000000"/>
        </w:rPr>
        <w:t xml:space="preserve">The main difference between Sun and Sky Monitoring Station by University of Southampton and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used for this research is the architecture of instrumentation amplifier. Sun and Sky Monitoring Station used AD620 dual-rail instrumentation amplifier, which requires both positive 5V supply and negative 5V supply. This means that it requires a dual regulated voltage circuit to supply both voltages towards AD620 instrumentation amplifier. </w:t>
      </w:r>
    </w:p>
    <w:p w14:paraId="1A281F88" w14:textId="77777777" w:rsidR="002606C8" w:rsidRPr="002606C8" w:rsidRDefault="002606C8" w:rsidP="002606C8">
      <w:pPr>
        <w:ind w:left="-360"/>
        <w:jc w:val="both"/>
        <w:rPr>
          <w:rFonts w:ascii="Times" w:hAnsi="Times" w:cs="Times New Roman"/>
          <w:sz w:val="20"/>
          <w:szCs w:val="20"/>
        </w:rPr>
      </w:pPr>
      <w:r w:rsidRPr="002606C8">
        <w:rPr>
          <w:rFonts w:ascii="Arial" w:hAnsi="Arial" w:cs="Arial"/>
          <w:color w:val="000000"/>
        </w:rPr>
        <w:t xml:space="preserve">The </w:t>
      </w:r>
      <w:proofErr w:type="spellStart"/>
      <w:r w:rsidRPr="002606C8">
        <w:rPr>
          <w:rFonts w:ascii="Arial" w:hAnsi="Arial" w:cs="Arial"/>
          <w:color w:val="000000"/>
        </w:rPr>
        <w:t>sunphotometer</w:t>
      </w:r>
      <w:proofErr w:type="spellEnd"/>
      <w:r w:rsidRPr="002606C8">
        <w:rPr>
          <w:rFonts w:ascii="Arial" w:hAnsi="Arial" w:cs="Arial"/>
          <w:color w:val="000000"/>
        </w:rPr>
        <w:t xml:space="preserve"> designed for this research uses ADS1115 </w:t>
      </w:r>
      <w:proofErr w:type="spellStart"/>
      <w:r w:rsidRPr="002606C8">
        <w:rPr>
          <w:rFonts w:ascii="Arial" w:hAnsi="Arial" w:cs="Arial"/>
          <w:color w:val="000000"/>
        </w:rPr>
        <w:t>Analog</w:t>
      </w:r>
      <w:proofErr w:type="spellEnd"/>
      <w:r w:rsidRPr="002606C8">
        <w:rPr>
          <w:rFonts w:ascii="Arial" w:hAnsi="Arial" w:cs="Arial"/>
          <w:color w:val="000000"/>
        </w:rPr>
        <w:t xml:space="preserve">-Digital-Converter (ADC) as the instrumentation amplifier. It is a 16-bit ADC instrumentation amplifier with programmable gain controls, 4 analogue input channels and enables I2C interface to the processing unit. The main advantage of using this instrumentation amplifier is the resolution of voltage detection, as each step is 1.875mV. The </w:t>
      </w:r>
      <w:proofErr w:type="spellStart"/>
      <w:r w:rsidRPr="002606C8">
        <w:rPr>
          <w:rFonts w:ascii="Arial" w:hAnsi="Arial" w:cs="Arial"/>
          <w:color w:val="000000"/>
        </w:rPr>
        <w:t>Arduino</w:t>
      </w:r>
      <w:proofErr w:type="spellEnd"/>
      <w:r w:rsidRPr="002606C8">
        <w:rPr>
          <w:rFonts w:ascii="Arial" w:hAnsi="Arial" w:cs="Arial"/>
          <w:color w:val="000000"/>
        </w:rPr>
        <w:t xml:space="preserve"> can also support 4 instrumentation amplifiers with 4 different I2C addresses. A </w:t>
      </w:r>
      <w:proofErr w:type="gramStart"/>
      <w:r w:rsidRPr="002606C8">
        <w:rPr>
          <w:rFonts w:ascii="Arial" w:hAnsi="Arial" w:cs="Arial"/>
          <w:color w:val="000000"/>
        </w:rPr>
        <w:t>5 channel</w:t>
      </w:r>
      <w:proofErr w:type="gramEnd"/>
      <w:r w:rsidRPr="002606C8">
        <w:rPr>
          <w:rFonts w:ascii="Arial" w:hAnsi="Arial" w:cs="Arial"/>
          <w:color w:val="000000"/>
        </w:rPr>
        <w:t xml:space="preserve"> sun photometer can fit with 2 ADS1115 instrumentation amplifiers to detect incoming voltage data. </w:t>
      </w:r>
    </w:p>
    <w:p w14:paraId="104E52A4" w14:textId="77777777" w:rsidR="002606C8" w:rsidRPr="002606C8" w:rsidRDefault="002606C8" w:rsidP="002606C8">
      <w:pPr>
        <w:spacing w:before="200"/>
        <w:ind w:left="-360"/>
        <w:jc w:val="both"/>
        <w:outlineLvl w:val="1"/>
        <w:rPr>
          <w:rFonts w:ascii="Times" w:eastAsia="Times New Roman" w:hAnsi="Times" w:cs="Times New Roman"/>
          <w:b/>
          <w:bCs/>
          <w:sz w:val="36"/>
          <w:szCs w:val="36"/>
        </w:rPr>
      </w:pPr>
      <w:r w:rsidRPr="002606C8">
        <w:rPr>
          <w:rFonts w:ascii="Arial" w:eastAsia="Times New Roman" w:hAnsi="Arial" w:cs="Arial"/>
          <w:b/>
          <w:bCs/>
          <w:color w:val="4F81BD"/>
        </w:rPr>
        <w:t xml:space="preserve">4.6. </w:t>
      </w:r>
      <w:proofErr w:type="spellStart"/>
      <w:r w:rsidRPr="002606C8">
        <w:rPr>
          <w:rFonts w:ascii="Arial" w:eastAsia="Times New Roman" w:hAnsi="Arial" w:cs="Arial"/>
          <w:b/>
          <w:bCs/>
          <w:color w:val="4F81BD"/>
        </w:rPr>
        <w:t>Microtops</w:t>
      </w:r>
      <w:proofErr w:type="spellEnd"/>
    </w:p>
    <w:p w14:paraId="27C513D4" w14:textId="77777777" w:rsidR="002606C8" w:rsidRPr="002606C8" w:rsidRDefault="002606C8" w:rsidP="002606C8">
      <w:pPr>
        <w:ind w:left="-360"/>
        <w:jc w:val="both"/>
        <w:rPr>
          <w:rFonts w:ascii="Times" w:hAnsi="Times" w:cs="Times New Roman"/>
          <w:sz w:val="20"/>
          <w:szCs w:val="20"/>
        </w:rPr>
      </w:pPr>
      <w:proofErr w:type="spellStart"/>
      <w:r w:rsidRPr="002606C8">
        <w:rPr>
          <w:rFonts w:ascii="Arial" w:hAnsi="Arial" w:cs="Arial"/>
          <w:color w:val="000000"/>
        </w:rPr>
        <w:t>Microtops</w:t>
      </w:r>
      <w:proofErr w:type="spellEnd"/>
      <w:r w:rsidRPr="002606C8">
        <w:rPr>
          <w:rFonts w:ascii="Arial" w:hAnsi="Arial" w:cs="Arial"/>
          <w:color w:val="000000"/>
        </w:rPr>
        <w:t xml:space="preserve"> is a handheld </w:t>
      </w:r>
      <w:proofErr w:type="spellStart"/>
      <w:r w:rsidRPr="002606C8">
        <w:rPr>
          <w:rFonts w:ascii="Arial" w:hAnsi="Arial" w:cs="Arial"/>
          <w:color w:val="000000"/>
        </w:rPr>
        <w:t>sunphotometer</w:t>
      </w:r>
      <w:proofErr w:type="spellEnd"/>
      <w:r w:rsidRPr="002606C8">
        <w:rPr>
          <w:rFonts w:ascii="Arial" w:hAnsi="Arial" w:cs="Arial"/>
          <w:color w:val="000000"/>
        </w:rPr>
        <w:t xml:space="preserve">, which provides AOT measurements for wavelengths at 340, 380, 440, 500, 675, 870, 936, and 1020nm. World Meteorological Organisation recommends five of those wavelengths. The advantages of using </w:t>
      </w:r>
      <w:proofErr w:type="spellStart"/>
      <w:r w:rsidRPr="002606C8">
        <w:rPr>
          <w:rFonts w:ascii="Arial" w:hAnsi="Arial" w:cs="Arial"/>
          <w:color w:val="000000"/>
        </w:rPr>
        <w:t>Microtops</w:t>
      </w:r>
      <w:proofErr w:type="spellEnd"/>
      <w:r w:rsidRPr="002606C8">
        <w:rPr>
          <w:rFonts w:ascii="Arial" w:hAnsi="Arial" w:cs="Arial"/>
          <w:color w:val="000000"/>
        </w:rPr>
        <w:t xml:space="preserve"> are it provides various detection wavelengths, portable, and has read-only memory. The disadvantages are it is expensive, and consumes a lot of processing space</w:t>
      </w:r>
      <w:proofErr w:type="gramStart"/>
      <w:r w:rsidRPr="002606C8">
        <w:rPr>
          <w:rFonts w:ascii="Arial" w:hAnsi="Arial" w:cs="Arial"/>
          <w:color w:val="000000"/>
        </w:rPr>
        <w:t>.[</w:t>
      </w:r>
      <w:proofErr w:type="gramEnd"/>
      <w:r w:rsidRPr="002606C8">
        <w:rPr>
          <w:rFonts w:ascii="Arial" w:hAnsi="Arial" w:cs="Arial"/>
          <w:color w:val="000000"/>
        </w:rPr>
        <w:t xml:space="preserve">49] </w:t>
      </w:r>
    </w:p>
    <w:p w14:paraId="4E9672F9" w14:textId="446F6B86" w:rsidR="00887ED2" w:rsidRDefault="002606C8" w:rsidP="002606C8">
      <w:pPr>
        <w:ind w:left="-360"/>
        <w:jc w:val="both"/>
        <w:rPr>
          <w:rFonts w:ascii="Arial" w:hAnsi="Arial" w:cs="Arial"/>
          <w:color w:val="000000"/>
        </w:rPr>
      </w:pPr>
      <w:r w:rsidRPr="002606C8">
        <w:rPr>
          <w:rFonts w:ascii="Arial" w:hAnsi="Arial" w:cs="Arial"/>
          <w:color w:val="000000"/>
        </w:rPr>
        <w:t xml:space="preserve">The main difference between </w:t>
      </w:r>
      <w:proofErr w:type="spellStart"/>
      <w:r w:rsidRPr="002606C8">
        <w:rPr>
          <w:rFonts w:ascii="Arial" w:hAnsi="Arial" w:cs="Arial"/>
          <w:color w:val="000000"/>
        </w:rPr>
        <w:t>Microtops</w:t>
      </w:r>
      <w:proofErr w:type="spellEnd"/>
      <w:r w:rsidRPr="002606C8">
        <w:rPr>
          <w:rFonts w:ascii="Arial" w:hAnsi="Arial" w:cs="Arial"/>
          <w:color w:val="000000"/>
        </w:rPr>
        <w:t xml:space="preserve"> and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designed in this research is the channels used for aerosols optical depth measurements. The </w:t>
      </w:r>
      <w:proofErr w:type="spellStart"/>
      <w:r w:rsidRPr="002606C8">
        <w:rPr>
          <w:rFonts w:ascii="Arial" w:hAnsi="Arial" w:cs="Arial"/>
          <w:color w:val="000000"/>
        </w:rPr>
        <w:t>sunphotometer</w:t>
      </w:r>
      <w:proofErr w:type="spellEnd"/>
      <w:r w:rsidRPr="002606C8">
        <w:rPr>
          <w:rFonts w:ascii="Arial" w:hAnsi="Arial" w:cs="Arial"/>
          <w:color w:val="000000"/>
        </w:rPr>
        <w:t xml:space="preserve"> designed for this research has 5 channels, whereas </w:t>
      </w:r>
      <w:proofErr w:type="spellStart"/>
      <w:r w:rsidRPr="002606C8">
        <w:rPr>
          <w:rFonts w:ascii="Arial" w:hAnsi="Arial" w:cs="Arial"/>
          <w:color w:val="000000"/>
        </w:rPr>
        <w:t>Microtops</w:t>
      </w:r>
      <w:proofErr w:type="spellEnd"/>
      <w:r w:rsidRPr="002606C8">
        <w:rPr>
          <w:rFonts w:ascii="Arial" w:hAnsi="Arial" w:cs="Arial"/>
          <w:color w:val="000000"/>
        </w:rPr>
        <w:t xml:space="preserve"> has 8 channels. The advantage of having fewer channels is it saves the processing memory consumption in software programming.  </w:t>
      </w:r>
    </w:p>
    <w:p w14:paraId="79018753" w14:textId="77777777" w:rsidR="00887ED2" w:rsidRDefault="00887ED2" w:rsidP="00887ED2">
      <w:pPr>
        <w:pStyle w:val="Caption"/>
        <w:ind w:left="-360" w:hanging="993"/>
        <w:jc w:val="both"/>
      </w:pPr>
      <w:r>
        <w:rPr>
          <w:rFonts w:ascii="Arial" w:hAnsi="Arial" w:cs="Arial"/>
          <w:color w:val="000000"/>
        </w:rPr>
        <w:br w:type="page"/>
      </w:r>
      <w:bookmarkStart w:id="0" w:name="_Toc326074994"/>
      <w:r>
        <w:t xml:space="preserve">Table </w:t>
      </w:r>
      <w:r>
        <w:fldChar w:fldCharType="begin"/>
      </w:r>
      <w:r>
        <w:instrText xml:space="preserve"> SEQ Table \* ARABIC </w:instrText>
      </w:r>
      <w:r>
        <w:fldChar w:fldCharType="separate"/>
      </w:r>
      <w:r>
        <w:rPr>
          <w:noProof/>
        </w:rPr>
        <w:t>1</w:t>
      </w:r>
      <w:bookmarkEnd w:id="0"/>
      <w:r>
        <w:rPr>
          <w:noProof/>
        </w:rPr>
        <w:fldChar w:fldCharType="end"/>
      </w:r>
      <w:r>
        <w:rPr>
          <w:noProof/>
        </w:rPr>
        <w:t xml:space="preserve"> – Summary of the feasibility of previous sunphotometers</w:t>
      </w:r>
    </w:p>
    <w:tbl>
      <w:tblPr>
        <w:tblStyle w:val="13"/>
        <w:tblW w:w="11124" w:type="dxa"/>
        <w:tblInd w:w="-1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4"/>
        <w:gridCol w:w="1890"/>
        <w:gridCol w:w="2790"/>
        <w:gridCol w:w="2430"/>
        <w:gridCol w:w="2070"/>
      </w:tblGrid>
      <w:tr w:rsidR="00887ED2" w14:paraId="339073B6" w14:textId="77777777" w:rsidTr="00AB1D83">
        <w:tc>
          <w:tcPr>
            <w:tcW w:w="1944" w:type="dxa"/>
          </w:tcPr>
          <w:p w14:paraId="4AB17B94" w14:textId="77777777" w:rsidR="00887ED2" w:rsidRDefault="00887ED2" w:rsidP="00CE020B">
            <w:pPr>
              <w:pStyle w:val="Normal1"/>
              <w:ind w:left="65"/>
              <w:contextualSpacing w:val="0"/>
              <w:jc w:val="both"/>
            </w:pPr>
            <w:r>
              <w:t xml:space="preserve">Sun photometer device </w:t>
            </w:r>
          </w:p>
        </w:tc>
        <w:tc>
          <w:tcPr>
            <w:tcW w:w="1890" w:type="dxa"/>
          </w:tcPr>
          <w:p w14:paraId="15DEC37F" w14:textId="77777777" w:rsidR="00887ED2" w:rsidRDefault="00887ED2" w:rsidP="00CE020B">
            <w:pPr>
              <w:pStyle w:val="Normal1"/>
              <w:ind w:left="65"/>
              <w:contextualSpacing w:val="0"/>
              <w:jc w:val="both"/>
            </w:pPr>
            <w:r>
              <w:t>Detection wavelengths</w:t>
            </w:r>
          </w:p>
        </w:tc>
        <w:tc>
          <w:tcPr>
            <w:tcW w:w="2790" w:type="dxa"/>
          </w:tcPr>
          <w:p w14:paraId="1DFE93BD" w14:textId="77777777" w:rsidR="00887ED2" w:rsidRDefault="00887ED2" w:rsidP="00CE020B">
            <w:pPr>
              <w:pStyle w:val="Normal1"/>
              <w:ind w:left="65"/>
              <w:contextualSpacing w:val="0"/>
              <w:jc w:val="both"/>
            </w:pPr>
            <w:r>
              <w:t>Advantages</w:t>
            </w:r>
          </w:p>
        </w:tc>
        <w:tc>
          <w:tcPr>
            <w:tcW w:w="2430" w:type="dxa"/>
          </w:tcPr>
          <w:p w14:paraId="4A7680C4" w14:textId="77777777" w:rsidR="00887ED2" w:rsidRDefault="00887ED2" w:rsidP="00CE020B">
            <w:pPr>
              <w:pStyle w:val="Normal1"/>
              <w:ind w:left="65" w:right="536"/>
              <w:contextualSpacing w:val="0"/>
              <w:jc w:val="both"/>
            </w:pPr>
            <w:r>
              <w:t>Disadvantages</w:t>
            </w:r>
          </w:p>
        </w:tc>
        <w:tc>
          <w:tcPr>
            <w:tcW w:w="2070" w:type="dxa"/>
          </w:tcPr>
          <w:p w14:paraId="3F36C781" w14:textId="77777777" w:rsidR="00887ED2" w:rsidRDefault="00887ED2" w:rsidP="00CE020B">
            <w:pPr>
              <w:pStyle w:val="Normal1"/>
              <w:ind w:left="65"/>
              <w:contextualSpacing w:val="0"/>
              <w:jc w:val="both"/>
            </w:pPr>
            <w:r>
              <w:t>Used experiments</w:t>
            </w:r>
          </w:p>
        </w:tc>
      </w:tr>
      <w:tr w:rsidR="00A35FD3" w14:paraId="09C7C20B" w14:textId="77777777" w:rsidTr="00AB1D83">
        <w:tc>
          <w:tcPr>
            <w:tcW w:w="1944" w:type="dxa"/>
          </w:tcPr>
          <w:p w14:paraId="344BFB4F" w14:textId="4F6BE59B" w:rsidR="00A35FD3" w:rsidRDefault="00A35FD3" w:rsidP="00CE020B">
            <w:pPr>
              <w:pStyle w:val="Normal1"/>
              <w:ind w:left="65"/>
              <w:jc w:val="both"/>
            </w:pPr>
            <w:r>
              <w:t>Proposed instru</w:t>
            </w:r>
            <w:bookmarkStart w:id="1" w:name="_GoBack"/>
            <w:bookmarkEnd w:id="1"/>
            <w:r>
              <w:t>ment</w:t>
            </w:r>
          </w:p>
        </w:tc>
        <w:tc>
          <w:tcPr>
            <w:tcW w:w="1890" w:type="dxa"/>
          </w:tcPr>
          <w:p w14:paraId="5F7D136A" w14:textId="77777777" w:rsidR="00A35FD3" w:rsidRDefault="00A35FD3" w:rsidP="00887ED2">
            <w:pPr>
              <w:pStyle w:val="Normal1"/>
              <w:numPr>
                <w:ilvl w:val="0"/>
                <w:numId w:val="4"/>
              </w:numPr>
              <w:ind w:left="65" w:firstLine="0"/>
              <w:jc w:val="both"/>
            </w:pPr>
            <w:r>
              <w:t>440nm</w:t>
            </w:r>
          </w:p>
          <w:p w14:paraId="3822E2AF" w14:textId="77777777" w:rsidR="00A35FD3" w:rsidRDefault="00A35FD3" w:rsidP="00887ED2">
            <w:pPr>
              <w:pStyle w:val="Normal1"/>
              <w:numPr>
                <w:ilvl w:val="0"/>
                <w:numId w:val="4"/>
              </w:numPr>
              <w:ind w:left="65" w:firstLine="0"/>
              <w:jc w:val="both"/>
            </w:pPr>
            <w:r>
              <w:t>535nm</w:t>
            </w:r>
          </w:p>
          <w:p w14:paraId="344790BF" w14:textId="77777777" w:rsidR="00A35FD3" w:rsidRDefault="00A35FD3" w:rsidP="00887ED2">
            <w:pPr>
              <w:pStyle w:val="Normal1"/>
              <w:numPr>
                <w:ilvl w:val="0"/>
                <w:numId w:val="4"/>
              </w:numPr>
              <w:ind w:left="65" w:firstLine="0"/>
              <w:jc w:val="both"/>
            </w:pPr>
            <w:r>
              <w:t>635nm</w:t>
            </w:r>
          </w:p>
          <w:p w14:paraId="6FE7C6E8" w14:textId="77777777" w:rsidR="00A35FD3" w:rsidRDefault="00A35FD3" w:rsidP="00887ED2">
            <w:pPr>
              <w:pStyle w:val="Normal1"/>
              <w:numPr>
                <w:ilvl w:val="0"/>
                <w:numId w:val="4"/>
              </w:numPr>
              <w:ind w:left="65" w:firstLine="0"/>
              <w:jc w:val="both"/>
            </w:pPr>
            <w:r>
              <w:t>870nm</w:t>
            </w:r>
          </w:p>
          <w:p w14:paraId="61F4DEDD" w14:textId="4604F8DE" w:rsidR="00A35FD3" w:rsidRDefault="00A35FD3" w:rsidP="00887ED2">
            <w:pPr>
              <w:pStyle w:val="Normal1"/>
              <w:numPr>
                <w:ilvl w:val="0"/>
                <w:numId w:val="4"/>
              </w:numPr>
              <w:ind w:left="65" w:firstLine="0"/>
              <w:jc w:val="both"/>
            </w:pPr>
            <w:r>
              <w:t>940nm</w:t>
            </w:r>
          </w:p>
        </w:tc>
        <w:tc>
          <w:tcPr>
            <w:tcW w:w="2790" w:type="dxa"/>
          </w:tcPr>
          <w:p w14:paraId="375DB61C" w14:textId="77777777" w:rsidR="00A35FD3" w:rsidRDefault="00A35FD3" w:rsidP="00887ED2">
            <w:pPr>
              <w:pStyle w:val="Normal1"/>
              <w:numPr>
                <w:ilvl w:val="0"/>
                <w:numId w:val="4"/>
              </w:numPr>
              <w:ind w:left="65" w:firstLine="0"/>
              <w:jc w:val="both"/>
            </w:pPr>
            <w:r>
              <w:t xml:space="preserve">16 bit ADC resolution </w:t>
            </w:r>
          </w:p>
          <w:p w14:paraId="57915980" w14:textId="77777777" w:rsidR="00A35FD3" w:rsidRDefault="00A35FD3" w:rsidP="00887ED2">
            <w:pPr>
              <w:pStyle w:val="Normal1"/>
              <w:numPr>
                <w:ilvl w:val="0"/>
                <w:numId w:val="4"/>
              </w:numPr>
              <w:ind w:left="65" w:firstLine="0"/>
              <w:jc w:val="both"/>
            </w:pPr>
            <w:r>
              <w:t>Simultaneous voltage response on LCD screen</w:t>
            </w:r>
          </w:p>
          <w:p w14:paraId="076A56C2" w14:textId="158F0EF8" w:rsidR="00A35FD3" w:rsidRDefault="00A35FD3" w:rsidP="00887ED2">
            <w:pPr>
              <w:pStyle w:val="Normal1"/>
              <w:numPr>
                <w:ilvl w:val="0"/>
                <w:numId w:val="4"/>
              </w:numPr>
              <w:ind w:left="65" w:firstLine="0"/>
              <w:jc w:val="both"/>
            </w:pPr>
            <w:r>
              <w:t>Able to present pollution level</w:t>
            </w:r>
          </w:p>
          <w:p w14:paraId="103A3925" w14:textId="490526D9" w:rsidR="00A35FD3" w:rsidRDefault="00AB1D83" w:rsidP="00887ED2">
            <w:pPr>
              <w:pStyle w:val="Normal1"/>
              <w:numPr>
                <w:ilvl w:val="0"/>
                <w:numId w:val="4"/>
              </w:numPr>
              <w:ind w:left="65" w:firstLine="0"/>
              <w:jc w:val="both"/>
            </w:pPr>
            <w:r>
              <w:t xml:space="preserve">Capable for </w:t>
            </w:r>
            <w:r w:rsidR="00A35FD3">
              <w:t>Data logging</w:t>
            </w:r>
          </w:p>
          <w:p w14:paraId="0A16A3F9" w14:textId="24AF01DB" w:rsidR="00A35FD3" w:rsidRDefault="00A35FD3" w:rsidP="00887ED2">
            <w:pPr>
              <w:pStyle w:val="Normal1"/>
              <w:numPr>
                <w:ilvl w:val="0"/>
                <w:numId w:val="4"/>
              </w:numPr>
              <w:ind w:left="65" w:firstLine="0"/>
              <w:jc w:val="both"/>
            </w:pPr>
            <w:r>
              <w:t>Calibration is in the direction of the sun</w:t>
            </w:r>
          </w:p>
        </w:tc>
        <w:tc>
          <w:tcPr>
            <w:tcW w:w="2430" w:type="dxa"/>
          </w:tcPr>
          <w:p w14:paraId="47CC2D1F" w14:textId="77777777" w:rsidR="00A35FD3" w:rsidRDefault="00A35FD3" w:rsidP="00887ED2">
            <w:pPr>
              <w:pStyle w:val="Normal1"/>
              <w:numPr>
                <w:ilvl w:val="0"/>
                <w:numId w:val="4"/>
              </w:numPr>
              <w:ind w:left="65" w:firstLine="0"/>
              <w:jc w:val="both"/>
            </w:pPr>
            <w:r>
              <w:t>Expensive</w:t>
            </w:r>
          </w:p>
          <w:p w14:paraId="219D3936" w14:textId="3BE97CED" w:rsidR="00A35FD3" w:rsidRDefault="00A35FD3" w:rsidP="00887ED2">
            <w:pPr>
              <w:pStyle w:val="Normal1"/>
              <w:numPr>
                <w:ilvl w:val="0"/>
                <w:numId w:val="4"/>
              </w:numPr>
              <w:ind w:left="65" w:firstLine="0"/>
              <w:jc w:val="both"/>
            </w:pPr>
            <w:r>
              <w:t>LED requires further calibration</w:t>
            </w:r>
          </w:p>
        </w:tc>
        <w:tc>
          <w:tcPr>
            <w:tcW w:w="2070" w:type="dxa"/>
          </w:tcPr>
          <w:p w14:paraId="2C3E064E" w14:textId="77777777" w:rsidR="00A35FD3" w:rsidRDefault="00A35FD3" w:rsidP="00CE020B">
            <w:pPr>
              <w:pStyle w:val="Normal1"/>
              <w:ind w:left="65"/>
              <w:jc w:val="both"/>
            </w:pPr>
            <w:r>
              <w:t>Educational use</w:t>
            </w:r>
          </w:p>
          <w:p w14:paraId="27A89779" w14:textId="6B896024" w:rsidR="00A35FD3" w:rsidRDefault="00A35FD3" w:rsidP="00CE020B">
            <w:pPr>
              <w:pStyle w:val="Normal1"/>
              <w:ind w:left="65"/>
              <w:jc w:val="both"/>
            </w:pPr>
            <w:r>
              <w:t>PhD Research</w:t>
            </w:r>
          </w:p>
        </w:tc>
      </w:tr>
      <w:tr w:rsidR="00887ED2" w14:paraId="2E1F386A" w14:textId="77777777" w:rsidTr="00AB1D83">
        <w:tc>
          <w:tcPr>
            <w:tcW w:w="1944" w:type="dxa"/>
          </w:tcPr>
          <w:p w14:paraId="1F158B23" w14:textId="62849961" w:rsidR="00887ED2" w:rsidRDefault="00887ED2" w:rsidP="00CE020B">
            <w:pPr>
              <w:pStyle w:val="Normal1"/>
              <w:ind w:left="65"/>
              <w:contextualSpacing w:val="0"/>
              <w:jc w:val="both"/>
            </w:pPr>
            <w:r>
              <w:t>GLOBE sun photometer</w:t>
            </w:r>
            <w:r>
              <w:fldChar w:fldCharType="begin"/>
            </w:r>
            <w:r>
              <w:instrText xml:space="preserve"> ADDIN ZOTERO_ITEM CSL_CITATION {"citationID":"2l8vm5qjrn","properties":{"formattedCitation":"[45]","plainCitation":"[45]"},"citationItems":[{"id":2763,"uris":["http://zotero.org/users/1792213/items/6AMV7BVE"],"uri":["http://zotero.org/users/1792213/items/6AMV7BVE"],"itemData":{"id":2763,"type":"webpage","title":"Building a GLOBE Sun Photometer","URL":"https://www.cs.drexel.edu/~dbrooks/globe/construction.htm","accessed":{"date-parts":[["2016",5,31]]}}}],"schema":"https://github.com/citation-style-language/schema/raw/master/csl-citation.json"} </w:instrText>
            </w:r>
            <w:r>
              <w:fldChar w:fldCharType="separate"/>
            </w:r>
            <w:r>
              <w:rPr>
                <w:rFonts w:ascii="Cambria" w:hAnsi="Cambria"/>
              </w:rPr>
              <w:t>[45]</w:t>
            </w:r>
            <w:r>
              <w:fldChar w:fldCharType="end"/>
            </w:r>
          </w:p>
        </w:tc>
        <w:tc>
          <w:tcPr>
            <w:tcW w:w="1890" w:type="dxa"/>
          </w:tcPr>
          <w:p w14:paraId="18877A1C" w14:textId="77777777" w:rsidR="00887ED2" w:rsidRDefault="00887ED2" w:rsidP="00887ED2">
            <w:pPr>
              <w:pStyle w:val="Normal1"/>
              <w:numPr>
                <w:ilvl w:val="0"/>
                <w:numId w:val="4"/>
              </w:numPr>
              <w:ind w:left="65" w:firstLine="0"/>
              <w:contextualSpacing w:val="0"/>
              <w:jc w:val="both"/>
            </w:pPr>
            <w:r>
              <w:t>500nm</w:t>
            </w:r>
          </w:p>
          <w:p w14:paraId="20644716" w14:textId="77777777" w:rsidR="00887ED2" w:rsidRDefault="00887ED2" w:rsidP="00887ED2">
            <w:pPr>
              <w:pStyle w:val="Normal1"/>
              <w:numPr>
                <w:ilvl w:val="0"/>
                <w:numId w:val="4"/>
              </w:numPr>
              <w:ind w:left="65" w:firstLine="0"/>
              <w:contextualSpacing w:val="0"/>
              <w:jc w:val="both"/>
            </w:pPr>
            <w:r>
              <w:t>625nm</w:t>
            </w:r>
          </w:p>
        </w:tc>
        <w:tc>
          <w:tcPr>
            <w:tcW w:w="2790" w:type="dxa"/>
          </w:tcPr>
          <w:p w14:paraId="4207D256" w14:textId="77777777" w:rsidR="00887ED2" w:rsidRDefault="00887ED2" w:rsidP="00887ED2">
            <w:pPr>
              <w:pStyle w:val="Normal1"/>
              <w:numPr>
                <w:ilvl w:val="0"/>
                <w:numId w:val="4"/>
              </w:numPr>
              <w:ind w:left="65" w:firstLine="0"/>
              <w:contextualSpacing w:val="0"/>
              <w:jc w:val="both"/>
            </w:pPr>
            <w:r>
              <w:t>Switchable Channels</w:t>
            </w:r>
          </w:p>
          <w:p w14:paraId="411D01B0" w14:textId="77777777" w:rsidR="00887ED2" w:rsidRDefault="00887ED2" w:rsidP="00887ED2">
            <w:pPr>
              <w:pStyle w:val="Normal1"/>
              <w:numPr>
                <w:ilvl w:val="0"/>
                <w:numId w:val="4"/>
              </w:numPr>
              <w:ind w:left="65" w:firstLine="0"/>
              <w:contextualSpacing w:val="0"/>
              <w:jc w:val="both"/>
            </w:pPr>
            <w:r>
              <w:t>Easy to build</w:t>
            </w:r>
          </w:p>
        </w:tc>
        <w:tc>
          <w:tcPr>
            <w:tcW w:w="2430" w:type="dxa"/>
          </w:tcPr>
          <w:p w14:paraId="10D68B9E" w14:textId="77777777" w:rsidR="00887ED2" w:rsidRDefault="00887ED2" w:rsidP="00887ED2">
            <w:pPr>
              <w:pStyle w:val="Normal1"/>
              <w:numPr>
                <w:ilvl w:val="0"/>
                <w:numId w:val="4"/>
              </w:numPr>
              <w:ind w:left="65" w:firstLine="0"/>
              <w:contextualSpacing w:val="0"/>
              <w:jc w:val="both"/>
            </w:pPr>
            <w:r>
              <w:t xml:space="preserve">No full range of wavelength detection </w:t>
            </w:r>
          </w:p>
        </w:tc>
        <w:tc>
          <w:tcPr>
            <w:tcW w:w="2070" w:type="dxa"/>
          </w:tcPr>
          <w:p w14:paraId="11B6D53D" w14:textId="77777777" w:rsidR="00887ED2" w:rsidRDefault="00887ED2" w:rsidP="00CE020B">
            <w:pPr>
              <w:pStyle w:val="Normal1"/>
              <w:ind w:left="65"/>
              <w:contextualSpacing w:val="0"/>
              <w:jc w:val="both"/>
            </w:pPr>
            <w:r>
              <w:t>Educational use</w:t>
            </w:r>
          </w:p>
        </w:tc>
      </w:tr>
      <w:tr w:rsidR="00887ED2" w14:paraId="3F1C6C9C" w14:textId="77777777" w:rsidTr="00AB1D83">
        <w:tc>
          <w:tcPr>
            <w:tcW w:w="1944" w:type="dxa"/>
          </w:tcPr>
          <w:p w14:paraId="7EC3F745" w14:textId="77777777" w:rsidR="00887ED2" w:rsidRDefault="00887ED2" w:rsidP="00CE020B">
            <w:pPr>
              <w:pStyle w:val="Normal1"/>
              <w:contextualSpacing w:val="0"/>
              <w:jc w:val="both"/>
            </w:pPr>
            <w:proofErr w:type="spellStart"/>
            <w:r>
              <w:t>SkyClarity</w:t>
            </w:r>
            <w:proofErr w:type="spellEnd"/>
            <w:r>
              <w:t xml:space="preserve"> Device</w:t>
            </w:r>
            <w:r>
              <w:fldChar w:fldCharType="begin"/>
            </w:r>
            <w:r>
              <w:instrText xml:space="preserve"> ADDIN ZOTERO_ITEM CSL_CITATION {"citationID":"25924q6j93","properties":{"formattedCitation":"[48]","plainCitation":"[48]"},"citationItems":[{"id":3085,"uris":["http://zotero.org/users/1792213/items/RCSPJB7W"],"uri":["http://zotero.org/users/1792213/items/RCSPJB7W"],"itemData":{"id":3085,"type":"webpage","title":"SkyClarity_TestJig_Manual","URL":"https://dl.dropboxusercontent.com/content_link/jPRfpdXFiE5prBGve9HIYqk1UX1wSIkQAock2D1uraX1gBNscdgLtgcp8nL4xPaq/file?dl=1","author":[{"literal":"Jedrzej Kufel"}],"accessed":{"date-parts":[["2016",7,21]]}}}],"schema":"https://github.com/citation-style-language/schema/raw/master/csl-citation.json"} </w:instrText>
            </w:r>
            <w:r>
              <w:fldChar w:fldCharType="separate"/>
            </w:r>
            <w:r>
              <w:rPr>
                <w:rFonts w:ascii="Cambria" w:hAnsi="Cambria"/>
              </w:rPr>
              <w:t>[48]</w:t>
            </w:r>
            <w:r>
              <w:fldChar w:fldCharType="end"/>
            </w:r>
          </w:p>
        </w:tc>
        <w:tc>
          <w:tcPr>
            <w:tcW w:w="1890" w:type="dxa"/>
          </w:tcPr>
          <w:p w14:paraId="3EF21E2F" w14:textId="77777777" w:rsidR="00887ED2" w:rsidRDefault="00887ED2" w:rsidP="00887ED2">
            <w:pPr>
              <w:pStyle w:val="Normal1"/>
              <w:numPr>
                <w:ilvl w:val="0"/>
                <w:numId w:val="3"/>
              </w:numPr>
              <w:ind w:left="65" w:firstLine="0"/>
              <w:contextualSpacing w:val="0"/>
              <w:jc w:val="both"/>
            </w:pPr>
            <w:r>
              <w:t>480nm</w:t>
            </w:r>
          </w:p>
          <w:p w14:paraId="697CBE53" w14:textId="77777777" w:rsidR="00887ED2" w:rsidRDefault="00887ED2" w:rsidP="00887ED2">
            <w:pPr>
              <w:pStyle w:val="Normal1"/>
              <w:numPr>
                <w:ilvl w:val="0"/>
                <w:numId w:val="3"/>
              </w:numPr>
              <w:ind w:left="65" w:firstLine="0"/>
              <w:contextualSpacing w:val="0"/>
              <w:jc w:val="both"/>
            </w:pPr>
            <w:r>
              <w:t>525nm</w:t>
            </w:r>
          </w:p>
          <w:p w14:paraId="719E5A67" w14:textId="77777777" w:rsidR="00887ED2" w:rsidRDefault="00887ED2" w:rsidP="00887ED2">
            <w:pPr>
              <w:pStyle w:val="Normal1"/>
              <w:numPr>
                <w:ilvl w:val="0"/>
                <w:numId w:val="3"/>
              </w:numPr>
              <w:ind w:left="65" w:firstLine="0"/>
              <w:contextualSpacing w:val="0"/>
              <w:jc w:val="both"/>
            </w:pPr>
            <w:r>
              <w:t>565nm</w:t>
            </w:r>
          </w:p>
          <w:p w14:paraId="62FF22F8" w14:textId="77777777" w:rsidR="00887ED2" w:rsidRDefault="00887ED2" w:rsidP="00887ED2">
            <w:pPr>
              <w:pStyle w:val="Normal1"/>
              <w:numPr>
                <w:ilvl w:val="0"/>
                <w:numId w:val="3"/>
              </w:numPr>
              <w:ind w:left="65" w:firstLine="0"/>
              <w:contextualSpacing w:val="0"/>
              <w:jc w:val="both"/>
            </w:pPr>
            <w:r>
              <w:t>768nm</w:t>
            </w:r>
          </w:p>
          <w:p w14:paraId="70ED602E" w14:textId="77777777" w:rsidR="00887ED2" w:rsidRDefault="00887ED2" w:rsidP="00887ED2">
            <w:pPr>
              <w:pStyle w:val="Normal1"/>
              <w:numPr>
                <w:ilvl w:val="0"/>
                <w:numId w:val="3"/>
              </w:numPr>
              <w:ind w:left="65" w:firstLine="0"/>
              <w:contextualSpacing w:val="0"/>
              <w:jc w:val="both"/>
            </w:pPr>
            <w:r>
              <w:t>814nm</w:t>
            </w:r>
          </w:p>
        </w:tc>
        <w:tc>
          <w:tcPr>
            <w:tcW w:w="2790" w:type="dxa"/>
          </w:tcPr>
          <w:p w14:paraId="5D8FA79D" w14:textId="77777777" w:rsidR="00887ED2" w:rsidRDefault="00887ED2" w:rsidP="00887ED2">
            <w:pPr>
              <w:pStyle w:val="Normal1"/>
              <w:numPr>
                <w:ilvl w:val="0"/>
                <w:numId w:val="2"/>
              </w:numPr>
              <w:ind w:left="65"/>
              <w:jc w:val="both"/>
            </w:pPr>
            <w:r>
              <w:t>Switchable gains with a multiplexer</w:t>
            </w:r>
          </w:p>
          <w:p w14:paraId="6B1E293E" w14:textId="77777777" w:rsidR="00887ED2" w:rsidRDefault="00887ED2" w:rsidP="00887ED2">
            <w:pPr>
              <w:pStyle w:val="Normal1"/>
              <w:numPr>
                <w:ilvl w:val="0"/>
                <w:numId w:val="2"/>
              </w:numPr>
              <w:ind w:left="65"/>
              <w:jc w:val="both"/>
            </w:pPr>
            <w:r>
              <w:t>Elimination of a dark LED for signal conditioning</w:t>
            </w:r>
          </w:p>
          <w:p w14:paraId="7F212F59" w14:textId="77777777" w:rsidR="00887ED2" w:rsidRDefault="00887ED2" w:rsidP="00887ED2">
            <w:pPr>
              <w:pStyle w:val="Normal1"/>
              <w:numPr>
                <w:ilvl w:val="0"/>
                <w:numId w:val="2"/>
              </w:numPr>
              <w:ind w:left="65"/>
              <w:jc w:val="both"/>
            </w:pPr>
            <w:r>
              <w:t>Portable</w:t>
            </w:r>
          </w:p>
        </w:tc>
        <w:tc>
          <w:tcPr>
            <w:tcW w:w="2430" w:type="dxa"/>
          </w:tcPr>
          <w:p w14:paraId="3722650A" w14:textId="77777777" w:rsidR="00887ED2" w:rsidRDefault="00887ED2" w:rsidP="00887ED2">
            <w:pPr>
              <w:pStyle w:val="Normal1"/>
              <w:numPr>
                <w:ilvl w:val="0"/>
                <w:numId w:val="2"/>
              </w:numPr>
              <w:ind w:left="65"/>
              <w:jc w:val="both"/>
            </w:pPr>
            <w:r>
              <w:t>Needs an audio-jack wire for power and data interface</w:t>
            </w:r>
          </w:p>
          <w:p w14:paraId="3D8B0647" w14:textId="77777777" w:rsidR="00887ED2" w:rsidRDefault="00887ED2" w:rsidP="00887ED2">
            <w:pPr>
              <w:pStyle w:val="Normal1"/>
              <w:numPr>
                <w:ilvl w:val="0"/>
                <w:numId w:val="2"/>
              </w:numPr>
              <w:ind w:left="65"/>
              <w:jc w:val="both"/>
            </w:pPr>
            <w:r>
              <w:t>Consume phone battery</w:t>
            </w:r>
          </w:p>
        </w:tc>
        <w:tc>
          <w:tcPr>
            <w:tcW w:w="2070" w:type="dxa"/>
          </w:tcPr>
          <w:p w14:paraId="197C9CE0" w14:textId="77777777" w:rsidR="00887ED2" w:rsidRDefault="00887ED2" w:rsidP="00CE020B">
            <w:pPr>
              <w:pStyle w:val="Normal1"/>
              <w:ind w:left="65"/>
              <w:contextualSpacing w:val="0"/>
              <w:jc w:val="both"/>
            </w:pPr>
            <w:r>
              <w:t xml:space="preserve">LED Temperature </w:t>
            </w:r>
            <w:proofErr w:type="spellStart"/>
            <w:r>
              <w:t>Characterisation</w:t>
            </w:r>
            <w:proofErr w:type="spellEnd"/>
            <w:r>
              <w:t xml:space="preserve"> </w:t>
            </w:r>
          </w:p>
          <w:p w14:paraId="5C9AF100" w14:textId="77777777" w:rsidR="00887ED2" w:rsidRDefault="00887ED2" w:rsidP="00CE020B">
            <w:pPr>
              <w:pStyle w:val="Normal1"/>
              <w:ind w:left="65"/>
              <w:contextualSpacing w:val="0"/>
              <w:jc w:val="both"/>
            </w:pPr>
            <w:r>
              <w:t>Edinburgh</w:t>
            </w:r>
          </w:p>
        </w:tc>
      </w:tr>
      <w:tr w:rsidR="00887ED2" w14:paraId="327586F7" w14:textId="77777777" w:rsidTr="00AB1D83">
        <w:tc>
          <w:tcPr>
            <w:tcW w:w="1944" w:type="dxa"/>
          </w:tcPr>
          <w:p w14:paraId="407F6DD2" w14:textId="77777777" w:rsidR="00887ED2" w:rsidRDefault="00887ED2" w:rsidP="00CE020B">
            <w:pPr>
              <w:pStyle w:val="Normal1"/>
              <w:ind w:left="65"/>
              <w:contextualSpacing w:val="0"/>
              <w:jc w:val="both"/>
            </w:pPr>
            <w:r>
              <w:t xml:space="preserve">Sun and sky monitoring station </w:t>
            </w:r>
            <w:proofErr w:type="spellStart"/>
            <w:r>
              <w:t>Radioshack</w:t>
            </w:r>
            <w:proofErr w:type="spellEnd"/>
            <w:r>
              <w:t xml:space="preserve"> </w:t>
            </w:r>
            <w:r>
              <w:fldChar w:fldCharType="begin"/>
            </w:r>
            <w:r>
              <w:instrText xml:space="preserve"> ADDIN ZOTERO_ITEM CSL_CITATION {"citationID":"187cn6rbdh","properties":{"formattedCitation":"[49]","plainCitation":"[49]"},"citationItems":[{"id":3437,"uris":["http://zotero.org/users/1792213/items/KHIUTX2I"],"uri":["http://zotero.org/users/1792213/items/KHIUTX2I"],"itemData":{"id":3437,"type":"webpage","title":"Forrest M. Mims III","URL":"http://www.forrestmims.org/","accessed":{"date-parts":[["2016",9,23]]}}}],"schema":"https://github.com/citation-style-language/schema/raw/master/csl-citation.json"} </w:instrText>
            </w:r>
            <w:r>
              <w:fldChar w:fldCharType="separate"/>
            </w:r>
            <w:r>
              <w:rPr>
                <w:rFonts w:ascii="Cambria" w:hAnsi="Cambria"/>
              </w:rPr>
              <w:t>[49]</w:t>
            </w:r>
            <w:r>
              <w:fldChar w:fldCharType="end"/>
            </w:r>
          </w:p>
        </w:tc>
        <w:tc>
          <w:tcPr>
            <w:tcW w:w="1890" w:type="dxa"/>
          </w:tcPr>
          <w:p w14:paraId="73A4E043" w14:textId="77777777" w:rsidR="00887ED2" w:rsidRDefault="00887ED2" w:rsidP="00887ED2">
            <w:pPr>
              <w:pStyle w:val="Normal1"/>
              <w:numPr>
                <w:ilvl w:val="0"/>
                <w:numId w:val="2"/>
              </w:numPr>
              <w:ind w:left="65"/>
              <w:jc w:val="both"/>
            </w:pPr>
            <w:r>
              <w:t>620nm</w:t>
            </w:r>
          </w:p>
          <w:p w14:paraId="173C556A" w14:textId="77777777" w:rsidR="00887ED2" w:rsidRDefault="00887ED2" w:rsidP="00887ED2">
            <w:pPr>
              <w:pStyle w:val="Normal1"/>
              <w:numPr>
                <w:ilvl w:val="0"/>
                <w:numId w:val="2"/>
              </w:numPr>
              <w:ind w:left="65"/>
              <w:jc w:val="both"/>
            </w:pPr>
            <w:r>
              <w:t>640nm</w:t>
            </w:r>
          </w:p>
          <w:p w14:paraId="00A58CB8" w14:textId="77777777" w:rsidR="00887ED2" w:rsidRDefault="00887ED2" w:rsidP="00887ED2">
            <w:pPr>
              <w:pStyle w:val="Normal1"/>
              <w:numPr>
                <w:ilvl w:val="0"/>
                <w:numId w:val="2"/>
              </w:numPr>
              <w:ind w:left="65"/>
              <w:jc w:val="both"/>
            </w:pPr>
            <w:r>
              <w:t>816nm</w:t>
            </w:r>
          </w:p>
          <w:p w14:paraId="6A140DB6" w14:textId="77777777" w:rsidR="00887ED2" w:rsidRDefault="00887ED2" w:rsidP="00887ED2">
            <w:pPr>
              <w:pStyle w:val="Normal1"/>
              <w:numPr>
                <w:ilvl w:val="0"/>
                <w:numId w:val="2"/>
              </w:numPr>
              <w:ind w:left="65"/>
              <w:jc w:val="both"/>
            </w:pPr>
            <w:r>
              <w:t>940nm</w:t>
            </w:r>
          </w:p>
        </w:tc>
        <w:tc>
          <w:tcPr>
            <w:tcW w:w="2790" w:type="dxa"/>
          </w:tcPr>
          <w:p w14:paraId="1E5EF907" w14:textId="77777777" w:rsidR="00887ED2" w:rsidRDefault="00887ED2" w:rsidP="00887ED2">
            <w:pPr>
              <w:pStyle w:val="Normal1"/>
              <w:numPr>
                <w:ilvl w:val="0"/>
                <w:numId w:val="2"/>
              </w:numPr>
              <w:ind w:left="65"/>
              <w:jc w:val="both"/>
            </w:pPr>
            <w:r>
              <w:t xml:space="preserve">Adjustable Resistor Gains </w:t>
            </w:r>
          </w:p>
          <w:p w14:paraId="3C8454CA" w14:textId="77777777" w:rsidR="00887ED2" w:rsidRDefault="00887ED2" w:rsidP="00CE020B">
            <w:pPr>
              <w:pStyle w:val="Normal1"/>
              <w:ind w:left="65"/>
              <w:contextualSpacing w:val="0"/>
              <w:jc w:val="both"/>
            </w:pPr>
          </w:p>
        </w:tc>
        <w:tc>
          <w:tcPr>
            <w:tcW w:w="2430" w:type="dxa"/>
          </w:tcPr>
          <w:p w14:paraId="3BB59BA8" w14:textId="77777777" w:rsidR="00887ED2" w:rsidRDefault="00887ED2" w:rsidP="00887ED2">
            <w:pPr>
              <w:pStyle w:val="Normal1"/>
              <w:numPr>
                <w:ilvl w:val="0"/>
                <w:numId w:val="2"/>
              </w:numPr>
              <w:ind w:left="65"/>
              <w:jc w:val="both"/>
            </w:pPr>
            <w:r>
              <w:t>No longer produced</w:t>
            </w:r>
          </w:p>
          <w:p w14:paraId="41214071" w14:textId="77777777" w:rsidR="00887ED2" w:rsidRDefault="00887ED2" w:rsidP="00887ED2">
            <w:pPr>
              <w:pStyle w:val="Normal1"/>
              <w:numPr>
                <w:ilvl w:val="0"/>
                <w:numId w:val="2"/>
              </w:numPr>
              <w:ind w:left="65"/>
              <w:jc w:val="both"/>
            </w:pPr>
            <w:r>
              <w:t xml:space="preserve">Needs manual </w:t>
            </w:r>
            <w:proofErr w:type="spellStart"/>
            <w:r>
              <w:t>datalogging</w:t>
            </w:r>
            <w:proofErr w:type="spellEnd"/>
          </w:p>
          <w:p w14:paraId="33B202AC" w14:textId="77777777" w:rsidR="00887ED2" w:rsidRDefault="00887ED2" w:rsidP="00CE020B">
            <w:pPr>
              <w:pStyle w:val="Normal1"/>
              <w:ind w:left="65"/>
              <w:contextualSpacing w:val="0"/>
              <w:jc w:val="both"/>
            </w:pPr>
          </w:p>
        </w:tc>
        <w:tc>
          <w:tcPr>
            <w:tcW w:w="2070" w:type="dxa"/>
          </w:tcPr>
          <w:p w14:paraId="4F1D4F3C" w14:textId="77777777" w:rsidR="00887ED2" w:rsidRDefault="00887ED2" w:rsidP="00CE020B">
            <w:pPr>
              <w:pStyle w:val="Normal1"/>
              <w:ind w:left="65"/>
              <w:contextualSpacing w:val="0"/>
              <w:jc w:val="both"/>
            </w:pPr>
            <w:r>
              <w:t>Educational Use</w:t>
            </w:r>
          </w:p>
        </w:tc>
      </w:tr>
      <w:tr w:rsidR="00887ED2" w14:paraId="4205FA6A" w14:textId="77777777" w:rsidTr="00AB1D83">
        <w:tc>
          <w:tcPr>
            <w:tcW w:w="1944" w:type="dxa"/>
          </w:tcPr>
          <w:p w14:paraId="61C78739" w14:textId="77777777" w:rsidR="00887ED2" w:rsidRDefault="00887ED2" w:rsidP="00CE020B">
            <w:pPr>
              <w:pStyle w:val="Normal1"/>
              <w:ind w:left="65"/>
              <w:contextualSpacing w:val="0"/>
              <w:jc w:val="both"/>
            </w:pPr>
            <w:r>
              <w:t>Sun and Sky Monitoring Station (</w:t>
            </w:r>
            <w:proofErr w:type="spellStart"/>
            <w:r>
              <w:t>Zainab</w:t>
            </w:r>
            <w:proofErr w:type="spellEnd"/>
            <w:r>
              <w:t xml:space="preserve"> </w:t>
            </w:r>
            <w:proofErr w:type="spellStart"/>
            <w:r>
              <w:t>Orooq</w:t>
            </w:r>
            <w:proofErr w:type="spellEnd"/>
            <w:r>
              <w:t>)</w:t>
            </w:r>
            <w:r>
              <w:fldChar w:fldCharType="begin"/>
            </w:r>
            <w:r>
              <w:instrText xml:space="preserve"> ADDIN ZOTERO_ITEM CSL_CITATION {"citationID":"1tjbsdjfci","properties":{"formattedCitation":"[50]","plainCitation":"[50]"},"citationItems":[{"id":3074,"uris":["http://zotero.org/users/1792213/items/JU5487SH"],"uri":["http://zotero.org/users/1792213/items/JU5487SH"],"itemData":{"id":3074,"type":"report","title":"MSc Project Dissertation Sun and Sky Monitoring Station (Sensor Side)","author":[{"family":"Orooq","given":"Zainab"}],"issued":{"date-parts":[["2012",6,7]]}}}],"schema":"https://github.com/citation-style-language/schema/raw/master/csl-citation.json"} </w:instrText>
            </w:r>
            <w:r>
              <w:fldChar w:fldCharType="separate"/>
            </w:r>
            <w:r>
              <w:rPr>
                <w:rFonts w:ascii="Cambria" w:hAnsi="Cambria"/>
              </w:rPr>
              <w:t>[50]</w:t>
            </w:r>
            <w:r>
              <w:fldChar w:fldCharType="end"/>
            </w:r>
          </w:p>
        </w:tc>
        <w:tc>
          <w:tcPr>
            <w:tcW w:w="1890" w:type="dxa"/>
          </w:tcPr>
          <w:p w14:paraId="3E9B7936" w14:textId="77777777" w:rsidR="00887ED2" w:rsidRDefault="00887ED2" w:rsidP="00887ED2">
            <w:pPr>
              <w:pStyle w:val="Normal1"/>
              <w:numPr>
                <w:ilvl w:val="0"/>
                <w:numId w:val="6"/>
              </w:numPr>
              <w:ind w:left="65" w:firstLine="0"/>
              <w:contextualSpacing w:val="0"/>
              <w:jc w:val="both"/>
            </w:pPr>
            <w:r>
              <w:t>480nm</w:t>
            </w:r>
          </w:p>
          <w:p w14:paraId="6D85EED9" w14:textId="77777777" w:rsidR="00887ED2" w:rsidRDefault="00887ED2" w:rsidP="00887ED2">
            <w:pPr>
              <w:pStyle w:val="Normal1"/>
              <w:numPr>
                <w:ilvl w:val="0"/>
                <w:numId w:val="6"/>
              </w:numPr>
              <w:ind w:left="65" w:firstLine="0"/>
              <w:contextualSpacing w:val="0"/>
              <w:jc w:val="both"/>
            </w:pPr>
            <w:r>
              <w:t>565nm</w:t>
            </w:r>
          </w:p>
          <w:p w14:paraId="4628D9B1" w14:textId="77777777" w:rsidR="00887ED2" w:rsidRDefault="00887ED2" w:rsidP="00887ED2">
            <w:pPr>
              <w:pStyle w:val="Normal1"/>
              <w:numPr>
                <w:ilvl w:val="0"/>
                <w:numId w:val="6"/>
              </w:numPr>
              <w:ind w:left="65" w:firstLine="0"/>
              <w:contextualSpacing w:val="0"/>
              <w:jc w:val="both"/>
            </w:pPr>
            <w:r>
              <w:t>768nm</w:t>
            </w:r>
          </w:p>
          <w:p w14:paraId="283433A5" w14:textId="77777777" w:rsidR="00887ED2" w:rsidRDefault="00887ED2" w:rsidP="00887ED2">
            <w:pPr>
              <w:pStyle w:val="Normal1"/>
              <w:numPr>
                <w:ilvl w:val="0"/>
                <w:numId w:val="6"/>
              </w:numPr>
              <w:ind w:left="65" w:firstLine="0"/>
              <w:contextualSpacing w:val="0"/>
              <w:jc w:val="both"/>
            </w:pPr>
            <w:r>
              <w:t>870nm</w:t>
            </w:r>
          </w:p>
          <w:p w14:paraId="75ADFA55" w14:textId="77777777" w:rsidR="00887ED2" w:rsidRDefault="00887ED2" w:rsidP="00887ED2">
            <w:pPr>
              <w:pStyle w:val="Normal1"/>
              <w:numPr>
                <w:ilvl w:val="0"/>
                <w:numId w:val="6"/>
              </w:numPr>
              <w:ind w:left="65" w:firstLine="0"/>
              <w:contextualSpacing w:val="0"/>
              <w:jc w:val="both"/>
            </w:pPr>
            <w:r>
              <w:t>935nm</w:t>
            </w:r>
          </w:p>
        </w:tc>
        <w:tc>
          <w:tcPr>
            <w:tcW w:w="2790" w:type="dxa"/>
          </w:tcPr>
          <w:p w14:paraId="2E699454" w14:textId="77777777" w:rsidR="00887ED2" w:rsidRDefault="00887ED2" w:rsidP="00887ED2">
            <w:pPr>
              <w:pStyle w:val="Normal1"/>
              <w:numPr>
                <w:ilvl w:val="0"/>
                <w:numId w:val="5"/>
              </w:numPr>
              <w:ind w:left="65" w:firstLine="0"/>
              <w:contextualSpacing w:val="0"/>
              <w:jc w:val="both"/>
            </w:pPr>
            <w:r>
              <w:t>Single trans-impedance gain control</w:t>
            </w:r>
          </w:p>
          <w:p w14:paraId="236C2153" w14:textId="77777777" w:rsidR="00887ED2" w:rsidRDefault="00887ED2" w:rsidP="00887ED2">
            <w:pPr>
              <w:pStyle w:val="Normal1"/>
              <w:numPr>
                <w:ilvl w:val="0"/>
                <w:numId w:val="5"/>
              </w:numPr>
              <w:ind w:left="65" w:firstLine="0"/>
              <w:contextualSpacing w:val="0"/>
              <w:jc w:val="both"/>
            </w:pPr>
            <w:r>
              <w:t>Portable</w:t>
            </w:r>
          </w:p>
        </w:tc>
        <w:tc>
          <w:tcPr>
            <w:tcW w:w="2430" w:type="dxa"/>
          </w:tcPr>
          <w:p w14:paraId="06473995" w14:textId="77777777" w:rsidR="00887ED2" w:rsidRDefault="00887ED2" w:rsidP="00CE020B">
            <w:pPr>
              <w:pStyle w:val="Normal1"/>
              <w:ind w:left="65"/>
              <w:contextualSpacing w:val="0"/>
              <w:jc w:val="both"/>
            </w:pPr>
            <w:r>
              <w:t>Need solar cell battery</w:t>
            </w:r>
          </w:p>
          <w:p w14:paraId="7578C717" w14:textId="77777777" w:rsidR="00887ED2" w:rsidRDefault="00887ED2" w:rsidP="00CE020B">
            <w:pPr>
              <w:pStyle w:val="Normal1"/>
              <w:ind w:left="65"/>
              <w:contextualSpacing w:val="0"/>
              <w:jc w:val="both"/>
            </w:pPr>
            <w:r>
              <w:t xml:space="preserve">May have different detection wavelength for the dark LED </w:t>
            </w:r>
          </w:p>
        </w:tc>
        <w:tc>
          <w:tcPr>
            <w:tcW w:w="2070" w:type="dxa"/>
          </w:tcPr>
          <w:p w14:paraId="357AC5E0" w14:textId="77777777" w:rsidR="00887ED2" w:rsidRDefault="00887ED2" w:rsidP="00CE020B">
            <w:pPr>
              <w:pStyle w:val="Normal1"/>
              <w:ind w:left="65"/>
              <w:contextualSpacing w:val="0"/>
              <w:jc w:val="both"/>
            </w:pPr>
            <w:r>
              <w:t xml:space="preserve">University of Southampton MSc Project </w:t>
            </w:r>
          </w:p>
        </w:tc>
      </w:tr>
      <w:tr w:rsidR="00887ED2" w14:paraId="256CF67E" w14:textId="77777777" w:rsidTr="00AB1D83">
        <w:tc>
          <w:tcPr>
            <w:tcW w:w="1944" w:type="dxa"/>
          </w:tcPr>
          <w:p w14:paraId="7A649EC1" w14:textId="77777777" w:rsidR="00887ED2" w:rsidRDefault="00887ED2" w:rsidP="00CE020B">
            <w:pPr>
              <w:pStyle w:val="Normal1"/>
              <w:ind w:left="65"/>
              <w:contextualSpacing w:val="0"/>
              <w:jc w:val="both"/>
            </w:pPr>
            <w:proofErr w:type="spellStart"/>
            <w:r>
              <w:t>Microtops</w:t>
            </w:r>
            <w:proofErr w:type="spellEnd"/>
          </w:p>
        </w:tc>
        <w:tc>
          <w:tcPr>
            <w:tcW w:w="1890" w:type="dxa"/>
          </w:tcPr>
          <w:p w14:paraId="012B41B0" w14:textId="77777777" w:rsidR="00887ED2" w:rsidRDefault="00887ED2" w:rsidP="00887ED2">
            <w:pPr>
              <w:pStyle w:val="Normal1"/>
              <w:numPr>
                <w:ilvl w:val="0"/>
                <w:numId w:val="2"/>
              </w:numPr>
              <w:ind w:left="65"/>
              <w:jc w:val="both"/>
            </w:pPr>
            <w:r>
              <w:t>340nm</w:t>
            </w:r>
          </w:p>
          <w:p w14:paraId="73839BE1" w14:textId="77777777" w:rsidR="00887ED2" w:rsidRDefault="00887ED2" w:rsidP="00887ED2">
            <w:pPr>
              <w:pStyle w:val="Normal1"/>
              <w:numPr>
                <w:ilvl w:val="0"/>
                <w:numId w:val="2"/>
              </w:numPr>
              <w:ind w:left="65"/>
              <w:jc w:val="both"/>
            </w:pPr>
            <w:r>
              <w:t>380nm</w:t>
            </w:r>
          </w:p>
          <w:p w14:paraId="1B00079E" w14:textId="77777777" w:rsidR="00887ED2" w:rsidRDefault="00887ED2" w:rsidP="00887ED2">
            <w:pPr>
              <w:pStyle w:val="Normal1"/>
              <w:numPr>
                <w:ilvl w:val="0"/>
                <w:numId w:val="2"/>
              </w:numPr>
              <w:ind w:left="65"/>
              <w:jc w:val="both"/>
            </w:pPr>
            <w:r>
              <w:t>440nm</w:t>
            </w:r>
          </w:p>
          <w:p w14:paraId="6B310798" w14:textId="77777777" w:rsidR="00887ED2" w:rsidRDefault="00887ED2" w:rsidP="00887ED2">
            <w:pPr>
              <w:pStyle w:val="Normal1"/>
              <w:numPr>
                <w:ilvl w:val="0"/>
                <w:numId w:val="2"/>
              </w:numPr>
              <w:ind w:left="65"/>
              <w:jc w:val="both"/>
            </w:pPr>
            <w:r>
              <w:t>500nm</w:t>
            </w:r>
          </w:p>
          <w:p w14:paraId="52FD5232" w14:textId="77777777" w:rsidR="00887ED2" w:rsidRDefault="00887ED2" w:rsidP="00887ED2">
            <w:pPr>
              <w:pStyle w:val="Normal1"/>
              <w:numPr>
                <w:ilvl w:val="0"/>
                <w:numId w:val="2"/>
              </w:numPr>
              <w:ind w:left="65"/>
              <w:jc w:val="both"/>
            </w:pPr>
            <w:r>
              <w:t>675nm</w:t>
            </w:r>
          </w:p>
          <w:p w14:paraId="5B472B4B" w14:textId="77777777" w:rsidR="00887ED2" w:rsidRDefault="00887ED2" w:rsidP="00887ED2">
            <w:pPr>
              <w:pStyle w:val="Normal1"/>
              <w:numPr>
                <w:ilvl w:val="0"/>
                <w:numId w:val="2"/>
              </w:numPr>
              <w:ind w:left="65"/>
              <w:jc w:val="both"/>
            </w:pPr>
            <w:r>
              <w:t>870nm</w:t>
            </w:r>
          </w:p>
          <w:p w14:paraId="5454C1FF" w14:textId="77777777" w:rsidR="00887ED2" w:rsidRDefault="00887ED2" w:rsidP="00887ED2">
            <w:pPr>
              <w:pStyle w:val="Normal1"/>
              <w:numPr>
                <w:ilvl w:val="0"/>
                <w:numId w:val="2"/>
              </w:numPr>
              <w:ind w:left="65"/>
              <w:jc w:val="both"/>
            </w:pPr>
            <w:r>
              <w:t>936nm</w:t>
            </w:r>
          </w:p>
          <w:p w14:paraId="52A3471A" w14:textId="77777777" w:rsidR="00887ED2" w:rsidRDefault="00887ED2" w:rsidP="00887ED2">
            <w:pPr>
              <w:pStyle w:val="Normal1"/>
              <w:numPr>
                <w:ilvl w:val="0"/>
                <w:numId w:val="2"/>
              </w:numPr>
              <w:ind w:left="65"/>
              <w:jc w:val="both"/>
            </w:pPr>
            <w:r>
              <w:t>1020nm</w:t>
            </w:r>
          </w:p>
        </w:tc>
        <w:tc>
          <w:tcPr>
            <w:tcW w:w="2790" w:type="dxa"/>
          </w:tcPr>
          <w:p w14:paraId="5CEB86C3" w14:textId="77777777" w:rsidR="00887ED2" w:rsidRDefault="00887ED2" w:rsidP="00887ED2">
            <w:pPr>
              <w:pStyle w:val="Normal1"/>
              <w:numPr>
                <w:ilvl w:val="0"/>
                <w:numId w:val="1"/>
              </w:numPr>
              <w:ind w:left="65" w:firstLine="0"/>
              <w:jc w:val="both"/>
            </w:pPr>
            <w:r>
              <w:t xml:space="preserve">Ease of use </w:t>
            </w:r>
          </w:p>
          <w:p w14:paraId="529DCA45" w14:textId="77777777" w:rsidR="00887ED2" w:rsidRDefault="00887ED2" w:rsidP="00887ED2">
            <w:pPr>
              <w:pStyle w:val="Normal1"/>
              <w:numPr>
                <w:ilvl w:val="0"/>
                <w:numId w:val="1"/>
              </w:numPr>
              <w:ind w:left="65" w:firstLine="0"/>
              <w:jc w:val="both"/>
            </w:pPr>
            <w:r>
              <w:t>Portable</w:t>
            </w:r>
          </w:p>
          <w:p w14:paraId="0A659455" w14:textId="77777777" w:rsidR="00887ED2" w:rsidRDefault="00887ED2" w:rsidP="00887ED2">
            <w:pPr>
              <w:pStyle w:val="Normal1"/>
              <w:numPr>
                <w:ilvl w:val="0"/>
                <w:numId w:val="1"/>
              </w:numPr>
              <w:ind w:left="65" w:firstLine="0"/>
              <w:jc w:val="both"/>
            </w:pPr>
            <w:proofErr w:type="spellStart"/>
            <w:r>
              <w:t>Datalogger</w:t>
            </w:r>
            <w:proofErr w:type="spellEnd"/>
            <w:r>
              <w:t xml:space="preserve"> to ROM (read-only memory)</w:t>
            </w:r>
          </w:p>
          <w:p w14:paraId="75F83D7E" w14:textId="77777777" w:rsidR="00887ED2" w:rsidRDefault="00887ED2" w:rsidP="00887ED2">
            <w:pPr>
              <w:pStyle w:val="Normal1"/>
              <w:numPr>
                <w:ilvl w:val="0"/>
                <w:numId w:val="1"/>
              </w:numPr>
              <w:ind w:left="65" w:firstLine="0"/>
              <w:jc w:val="both"/>
            </w:pPr>
            <w:r>
              <w:t>Various detection wavelengths than other sun photometers</w:t>
            </w:r>
          </w:p>
        </w:tc>
        <w:tc>
          <w:tcPr>
            <w:tcW w:w="2430" w:type="dxa"/>
          </w:tcPr>
          <w:p w14:paraId="4F5C08F4" w14:textId="77777777" w:rsidR="00887ED2" w:rsidRDefault="00887ED2" w:rsidP="00887ED2">
            <w:pPr>
              <w:pStyle w:val="Normal1"/>
              <w:numPr>
                <w:ilvl w:val="0"/>
                <w:numId w:val="1"/>
              </w:numPr>
              <w:ind w:left="65" w:firstLine="0"/>
              <w:jc w:val="both"/>
            </w:pPr>
            <w:r>
              <w:t>£8000 cost</w:t>
            </w:r>
          </w:p>
          <w:p w14:paraId="18D04DFD" w14:textId="77777777" w:rsidR="00887ED2" w:rsidRDefault="00887ED2" w:rsidP="00887ED2">
            <w:pPr>
              <w:pStyle w:val="Normal1"/>
              <w:numPr>
                <w:ilvl w:val="0"/>
                <w:numId w:val="1"/>
              </w:numPr>
              <w:ind w:left="65" w:firstLine="0"/>
              <w:jc w:val="both"/>
            </w:pPr>
            <w:r>
              <w:t>Expensive</w:t>
            </w:r>
          </w:p>
          <w:p w14:paraId="0A4C921E" w14:textId="77777777" w:rsidR="00887ED2" w:rsidRDefault="00887ED2" w:rsidP="00887ED2">
            <w:pPr>
              <w:pStyle w:val="Normal1"/>
              <w:numPr>
                <w:ilvl w:val="0"/>
                <w:numId w:val="1"/>
              </w:numPr>
              <w:ind w:left="65" w:firstLine="0"/>
              <w:jc w:val="both"/>
            </w:pPr>
            <w:r>
              <w:t>Requires large memory space on the processor</w:t>
            </w:r>
          </w:p>
        </w:tc>
        <w:tc>
          <w:tcPr>
            <w:tcW w:w="2070" w:type="dxa"/>
          </w:tcPr>
          <w:p w14:paraId="368E4D02" w14:textId="77777777" w:rsidR="00887ED2" w:rsidRDefault="00887ED2" w:rsidP="00CE020B">
            <w:pPr>
              <w:pStyle w:val="Normal1"/>
              <w:ind w:left="65"/>
              <w:contextualSpacing w:val="0"/>
              <w:jc w:val="both"/>
            </w:pPr>
            <w:r>
              <w:t>1999 Sky Type Discrimination in South Dakota</w:t>
            </w:r>
            <w:r>
              <w:fldChar w:fldCharType="begin"/>
            </w:r>
            <w:r>
              <w:instrText xml:space="preserve"> ADDIN ZOTERO_ITEM CSL_CITATION {"citationID":"naq82708s","properties":{"formattedCitation":"[9]","plainCitation":"[9]"},"citationItems":[{"id":3418,"uris":["http://zotero.org/users/1792213/items/AJBH6MGH"],"uri":["http://zotero.org/users/1792213/items/AJBH6MGH"],"itemData":{"id":3418,"type":"article-journal","title":"Sky type discrimination using a ground-based sun photometer","container-title":"Atmospheric research","page":"313–329","volume":"59","source":"Google Scholar","author":[{"family":"DeFelice","given":"Thomas P."},{"family":"Wylie","given":"B. K."}],"issued":{"date-parts":[["2001"]]}}}],"schema":"https://github.com/citation-style-language/schema/raw/master/csl-citation.json"} </w:instrText>
            </w:r>
            <w:r>
              <w:fldChar w:fldCharType="separate"/>
            </w:r>
            <w:r>
              <w:rPr>
                <w:rFonts w:ascii="Cambria" w:hAnsi="Cambria"/>
              </w:rPr>
              <w:t>[9]</w:t>
            </w:r>
            <w:r>
              <w:fldChar w:fldCharType="end"/>
            </w:r>
          </w:p>
          <w:p w14:paraId="0C2D23D7" w14:textId="77777777" w:rsidR="00887ED2" w:rsidRDefault="00887ED2" w:rsidP="00CE020B">
            <w:pPr>
              <w:pStyle w:val="Normal1"/>
              <w:ind w:left="65"/>
              <w:contextualSpacing w:val="0"/>
              <w:jc w:val="both"/>
            </w:pPr>
          </w:p>
          <w:p w14:paraId="3AC4A7FA" w14:textId="77777777" w:rsidR="00887ED2" w:rsidRDefault="00887ED2" w:rsidP="00CE020B">
            <w:pPr>
              <w:pStyle w:val="Normal1"/>
              <w:ind w:left="65"/>
              <w:contextualSpacing w:val="0"/>
              <w:jc w:val="both"/>
            </w:pPr>
            <w:r>
              <w:t xml:space="preserve">2006 AOT measurements in </w:t>
            </w:r>
            <w:proofErr w:type="spellStart"/>
            <w:r>
              <w:t>Mohal-</w:t>
            </w:r>
            <w:proofErr w:type="gramStart"/>
            <w:r>
              <w:t>Kullu</w:t>
            </w:r>
            <w:proofErr w:type="spellEnd"/>
            <w:r>
              <w:t xml:space="preserve">  </w:t>
            </w:r>
            <w:proofErr w:type="gramEnd"/>
            <w:r>
              <w:fldChar w:fldCharType="begin"/>
            </w:r>
            <w:r>
              <w:instrText xml:space="preserve"> ADDIN ZOTERO_ITEM CSL_CITATION {"citationID":"522fje6cr","properties":{"formattedCitation":"[53]","plainCitation":"[53]"},"citationItems":[{"id":3444,"uris":["http://zotero.org/users/1792213/items/PGRUSHVQ"],"uri":["http://zotero.org/users/1792213/items/PGRUSHVQ"],"itemData":{"id":3444,"type":"article-journal","title":"Aerosol optical depths at Mohal-Kullu in the northwestern Indian Himalayan high altitude station during ICARB","container-title":"Journal of earth system science","page":"41–48","volume":"118","issue":"1","source":"Google Scholar","author":[{"family":"Kuniyal","given":"Jagdish C."},{"family":"Thakur","given":"Alpana"},{"family":"Thakur","given":"Harinder K."},{"family":"Sharma","given":"Sanjeev"},{"family":"Pant","given":"P."},{"family":"Rawat","given":"Pan S."},{"family":"Moorthy","given":"K. Krishna"}],"issued":{"date-parts":[["2009"]]}}}],"schema":"https://github.com/citation-style-language/schema/raw/master/csl-citation.json"} </w:instrText>
            </w:r>
            <w:r>
              <w:fldChar w:fldCharType="separate"/>
            </w:r>
            <w:r>
              <w:rPr>
                <w:rFonts w:ascii="Cambria" w:hAnsi="Cambria"/>
              </w:rPr>
              <w:t>[53]</w:t>
            </w:r>
            <w:r>
              <w:fldChar w:fldCharType="end"/>
            </w:r>
          </w:p>
        </w:tc>
      </w:tr>
    </w:tbl>
    <w:p w14:paraId="017CDE4F" w14:textId="77777777" w:rsidR="00887ED2" w:rsidRDefault="00887ED2">
      <w:pPr>
        <w:rPr>
          <w:rFonts w:ascii="Arial" w:hAnsi="Arial" w:cs="Arial"/>
          <w:color w:val="000000"/>
        </w:rPr>
      </w:pPr>
    </w:p>
    <w:p w14:paraId="72230478" w14:textId="50DDC721" w:rsidR="00AB1D83" w:rsidRDefault="00AB1D83">
      <w:pPr>
        <w:rPr>
          <w:rFonts w:ascii="Times" w:hAnsi="Times" w:cs="Times New Roman"/>
          <w:sz w:val="20"/>
          <w:szCs w:val="20"/>
        </w:rPr>
      </w:pPr>
      <w:r>
        <w:rPr>
          <w:rFonts w:ascii="Times" w:hAnsi="Times" w:cs="Times New Roman"/>
          <w:sz w:val="20"/>
          <w:szCs w:val="20"/>
        </w:rPr>
        <w:br w:type="page"/>
      </w:r>
    </w:p>
    <w:p w14:paraId="672D1ED8" w14:textId="77777777" w:rsidR="002606C8" w:rsidRPr="002606C8" w:rsidRDefault="002606C8" w:rsidP="002606C8">
      <w:pPr>
        <w:ind w:left="-360"/>
        <w:jc w:val="both"/>
        <w:rPr>
          <w:rFonts w:ascii="Times" w:hAnsi="Times" w:cs="Times New Roman"/>
          <w:sz w:val="20"/>
          <w:szCs w:val="20"/>
        </w:rPr>
      </w:pPr>
    </w:p>
    <w:p w14:paraId="7CC594D1" w14:textId="77777777" w:rsidR="002606C8" w:rsidRPr="002606C8" w:rsidRDefault="002606C8" w:rsidP="002606C8">
      <w:pPr>
        <w:ind w:left="384" w:hanging="384"/>
        <w:rPr>
          <w:rFonts w:ascii="Times" w:hAnsi="Times" w:cs="Times New Roman"/>
          <w:sz w:val="20"/>
          <w:szCs w:val="20"/>
        </w:rPr>
      </w:pPr>
      <w:r w:rsidRPr="002606C8">
        <w:rPr>
          <w:rFonts w:ascii="Cambria" w:hAnsi="Cambria" w:cs="Times New Roman"/>
          <w:color w:val="000000"/>
        </w:rPr>
        <w:t>[1</w:t>
      </w:r>
      <w:proofErr w:type="gramStart"/>
      <w:r w:rsidRPr="002606C8">
        <w:rPr>
          <w:rFonts w:ascii="Cambria" w:hAnsi="Cambria" w:cs="Times New Roman"/>
          <w:color w:val="000000"/>
        </w:rPr>
        <w:t>]    Earth</w:t>
      </w:r>
      <w:proofErr w:type="gramEnd"/>
      <w:r w:rsidRPr="002606C8">
        <w:rPr>
          <w:rFonts w:ascii="Cambria" w:hAnsi="Cambria" w:cs="Times New Roman"/>
          <w:color w:val="000000"/>
        </w:rPr>
        <w:t xml:space="preserve"> System Research Laboratory, ‘ESRL Global Monitoring Division - GRAD - Surface Radiation Budget Network (SURFRAD) - Instrumentation’. </w:t>
      </w:r>
      <w:proofErr w:type="gramStart"/>
      <w:r w:rsidRPr="002606C8">
        <w:rPr>
          <w:rFonts w:ascii="Cambria" w:hAnsi="Cambria" w:cs="Times New Roman"/>
          <w:color w:val="000000"/>
        </w:rPr>
        <w:t>[Online].</w:t>
      </w:r>
      <w:proofErr w:type="gramEnd"/>
      <w:r w:rsidRPr="002606C8">
        <w:rPr>
          <w:rFonts w:ascii="Cambria" w:hAnsi="Cambria" w:cs="Times New Roman"/>
          <w:color w:val="000000"/>
        </w:rPr>
        <w:t xml:space="preserve"> Available: http://www.esrl.noaa.gov/gmd/grad/surfrad/aod/algo1.html. [Accessed: 05-Aug-2016].</w:t>
      </w:r>
    </w:p>
    <w:p w14:paraId="42EB1860" w14:textId="77777777" w:rsidR="002606C8" w:rsidRPr="002606C8" w:rsidRDefault="002606C8" w:rsidP="002606C8">
      <w:pPr>
        <w:ind w:left="384" w:hanging="384"/>
        <w:rPr>
          <w:rFonts w:ascii="Times" w:hAnsi="Times" w:cs="Times New Roman"/>
          <w:sz w:val="20"/>
          <w:szCs w:val="20"/>
        </w:rPr>
      </w:pPr>
      <w:r w:rsidRPr="002606C8">
        <w:rPr>
          <w:rFonts w:ascii="Cambria" w:hAnsi="Cambria" w:cs="Times New Roman"/>
          <w:color w:val="000000"/>
        </w:rPr>
        <w:t xml:space="preserve">[2]    </w:t>
      </w:r>
      <w:proofErr w:type="gramStart"/>
      <w:r w:rsidRPr="002606C8">
        <w:rPr>
          <w:rFonts w:ascii="Cambria" w:hAnsi="Cambria" w:cs="Times New Roman"/>
          <w:color w:val="000000"/>
        </w:rPr>
        <w:t>‘ESRL Global Monitoring Division - GRAD - Surface Radiation Budget Network (SURFRAD)’.</w:t>
      </w:r>
      <w:proofErr w:type="gramEnd"/>
      <w:r w:rsidRPr="002606C8">
        <w:rPr>
          <w:rFonts w:ascii="Cambria" w:hAnsi="Cambria" w:cs="Times New Roman"/>
          <w:color w:val="000000"/>
        </w:rPr>
        <w:t xml:space="preserve"> </w:t>
      </w:r>
      <w:proofErr w:type="gramStart"/>
      <w:r w:rsidRPr="002606C8">
        <w:rPr>
          <w:rFonts w:ascii="Cambria" w:hAnsi="Cambria" w:cs="Times New Roman"/>
          <w:color w:val="000000"/>
        </w:rPr>
        <w:t>[Online].</w:t>
      </w:r>
      <w:proofErr w:type="gramEnd"/>
      <w:r w:rsidRPr="002606C8">
        <w:rPr>
          <w:rFonts w:ascii="Cambria" w:hAnsi="Cambria" w:cs="Times New Roman"/>
          <w:color w:val="000000"/>
        </w:rPr>
        <w:t xml:space="preserve"> Available: http://www.esrl.noaa.gov/gmd/grad/surfrad/aod/algo2.html. [Accessed: 05-Aug-2016].</w:t>
      </w:r>
    </w:p>
    <w:p w14:paraId="5012FDDB" w14:textId="77777777" w:rsidR="002606C8" w:rsidRPr="002606C8" w:rsidRDefault="002606C8" w:rsidP="002606C8">
      <w:pPr>
        <w:ind w:left="384" w:hanging="384"/>
        <w:rPr>
          <w:rFonts w:ascii="Times" w:hAnsi="Times" w:cs="Times New Roman"/>
          <w:sz w:val="20"/>
          <w:szCs w:val="20"/>
        </w:rPr>
      </w:pPr>
      <w:r w:rsidRPr="002606C8">
        <w:rPr>
          <w:rFonts w:ascii="Cambria" w:hAnsi="Cambria" w:cs="Times New Roman"/>
          <w:color w:val="000000"/>
        </w:rPr>
        <w:t xml:space="preserve">[3]    ‘Building a GLOBE Sun Photometer’. </w:t>
      </w:r>
      <w:proofErr w:type="gramStart"/>
      <w:r w:rsidRPr="002606C8">
        <w:rPr>
          <w:rFonts w:ascii="Cambria" w:hAnsi="Cambria" w:cs="Times New Roman"/>
          <w:color w:val="000000"/>
        </w:rPr>
        <w:t>[Online].</w:t>
      </w:r>
      <w:proofErr w:type="gramEnd"/>
      <w:r w:rsidRPr="002606C8">
        <w:rPr>
          <w:rFonts w:ascii="Cambria" w:hAnsi="Cambria" w:cs="Times New Roman"/>
          <w:color w:val="000000"/>
        </w:rPr>
        <w:t xml:space="preserve"> Available: https://www.cs.drexel.edu/~dbrooks/globe/construction.htm. [Accessed: 31-May-2016].</w:t>
      </w:r>
    </w:p>
    <w:p w14:paraId="03A19261" w14:textId="77777777" w:rsidR="002606C8" w:rsidRPr="002606C8" w:rsidRDefault="002606C8" w:rsidP="002606C8">
      <w:pPr>
        <w:ind w:left="384" w:hanging="384"/>
        <w:rPr>
          <w:rFonts w:ascii="Times" w:hAnsi="Times" w:cs="Times New Roman"/>
          <w:sz w:val="20"/>
          <w:szCs w:val="20"/>
        </w:rPr>
      </w:pPr>
      <w:r w:rsidRPr="002606C8">
        <w:rPr>
          <w:rFonts w:ascii="Cambria" w:hAnsi="Cambria" w:cs="Times New Roman"/>
          <w:color w:val="000000"/>
        </w:rPr>
        <w:t>[4</w:t>
      </w:r>
      <w:proofErr w:type="gramStart"/>
      <w:r w:rsidRPr="002606C8">
        <w:rPr>
          <w:rFonts w:ascii="Cambria" w:hAnsi="Cambria" w:cs="Times New Roman"/>
          <w:color w:val="000000"/>
        </w:rPr>
        <w:t xml:space="preserve">]    </w:t>
      </w:r>
      <w:proofErr w:type="spellStart"/>
      <w:r w:rsidRPr="002606C8">
        <w:rPr>
          <w:rFonts w:ascii="Cambria" w:hAnsi="Cambria" w:cs="Times New Roman"/>
          <w:color w:val="000000"/>
        </w:rPr>
        <w:t>Jedrzej</w:t>
      </w:r>
      <w:proofErr w:type="spellEnd"/>
      <w:proofErr w:type="gramEnd"/>
      <w:r w:rsidRPr="002606C8">
        <w:rPr>
          <w:rFonts w:ascii="Cambria" w:hAnsi="Cambria" w:cs="Times New Roman"/>
          <w:color w:val="000000"/>
        </w:rPr>
        <w:t xml:space="preserve"> </w:t>
      </w:r>
      <w:proofErr w:type="spellStart"/>
      <w:r w:rsidRPr="002606C8">
        <w:rPr>
          <w:rFonts w:ascii="Cambria" w:hAnsi="Cambria" w:cs="Times New Roman"/>
          <w:color w:val="000000"/>
        </w:rPr>
        <w:t>Kufel</w:t>
      </w:r>
      <w:proofErr w:type="spellEnd"/>
      <w:r w:rsidRPr="002606C8">
        <w:rPr>
          <w:rFonts w:ascii="Cambria" w:hAnsi="Cambria" w:cs="Times New Roman"/>
          <w:color w:val="000000"/>
        </w:rPr>
        <w:t>, ‘</w:t>
      </w:r>
      <w:proofErr w:type="spellStart"/>
      <w:r w:rsidRPr="002606C8">
        <w:rPr>
          <w:rFonts w:ascii="Cambria" w:hAnsi="Cambria" w:cs="Times New Roman"/>
          <w:color w:val="000000"/>
        </w:rPr>
        <w:t>SkyClarity_LEDs_TemperatureCharacterisation</w:t>
      </w:r>
      <w:proofErr w:type="spellEnd"/>
      <w:r w:rsidRPr="002606C8">
        <w:rPr>
          <w:rFonts w:ascii="Cambria" w:hAnsi="Cambria" w:cs="Times New Roman"/>
          <w:color w:val="000000"/>
        </w:rPr>
        <w:t xml:space="preserve">’. </w:t>
      </w:r>
      <w:proofErr w:type="gramStart"/>
      <w:r w:rsidRPr="002606C8">
        <w:rPr>
          <w:rFonts w:ascii="Cambria" w:hAnsi="Cambria" w:cs="Times New Roman"/>
          <w:color w:val="000000"/>
        </w:rPr>
        <w:t>[Online].</w:t>
      </w:r>
      <w:proofErr w:type="gramEnd"/>
      <w:r w:rsidRPr="002606C8">
        <w:rPr>
          <w:rFonts w:ascii="Cambria" w:hAnsi="Cambria" w:cs="Times New Roman"/>
          <w:color w:val="000000"/>
        </w:rPr>
        <w:t xml:space="preserve"> Available: https://dl.dropboxusercontent.com/content_link/WvYzncxggXO4oy0ylBkV3AJgPh0SS8dyeZTo2osFf780MO894QZgWTN9VxPAug2n/file</w:t>
      </w:r>
      <w:proofErr w:type="gramStart"/>
      <w:r w:rsidRPr="002606C8">
        <w:rPr>
          <w:rFonts w:ascii="Cambria" w:hAnsi="Cambria" w:cs="Times New Roman"/>
          <w:color w:val="000000"/>
        </w:rPr>
        <w:t>?dl</w:t>
      </w:r>
      <w:proofErr w:type="gramEnd"/>
      <w:r w:rsidRPr="002606C8">
        <w:rPr>
          <w:rFonts w:ascii="Cambria" w:hAnsi="Cambria" w:cs="Times New Roman"/>
          <w:color w:val="000000"/>
        </w:rPr>
        <w:t>=1. [Accessed: 21-Jul-2016].</w:t>
      </w:r>
    </w:p>
    <w:p w14:paraId="68794237" w14:textId="77777777" w:rsidR="002606C8" w:rsidRPr="002606C8" w:rsidRDefault="002606C8" w:rsidP="002606C8">
      <w:pPr>
        <w:ind w:left="384" w:hanging="384"/>
        <w:rPr>
          <w:rFonts w:ascii="Times" w:hAnsi="Times" w:cs="Times New Roman"/>
          <w:sz w:val="20"/>
          <w:szCs w:val="20"/>
        </w:rPr>
      </w:pPr>
      <w:r w:rsidRPr="002606C8">
        <w:rPr>
          <w:rFonts w:ascii="Cambria" w:hAnsi="Cambria" w:cs="Times New Roman"/>
          <w:color w:val="000000"/>
        </w:rPr>
        <w:t>[5</w:t>
      </w:r>
      <w:proofErr w:type="gramStart"/>
      <w:r w:rsidRPr="002606C8">
        <w:rPr>
          <w:rFonts w:ascii="Cambria" w:hAnsi="Cambria" w:cs="Times New Roman"/>
          <w:color w:val="000000"/>
        </w:rPr>
        <w:t xml:space="preserve">]    </w:t>
      </w:r>
      <w:proofErr w:type="spellStart"/>
      <w:r w:rsidRPr="002606C8">
        <w:rPr>
          <w:rFonts w:ascii="Cambria" w:hAnsi="Cambria" w:cs="Times New Roman"/>
          <w:color w:val="000000"/>
        </w:rPr>
        <w:t>Jedrzej</w:t>
      </w:r>
      <w:proofErr w:type="spellEnd"/>
      <w:proofErr w:type="gramEnd"/>
      <w:r w:rsidRPr="002606C8">
        <w:rPr>
          <w:rFonts w:ascii="Cambria" w:hAnsi="Cambria" w:cs="Times New Roman"/>
          <w:color w:val="000000"/>
        </w:rPr>
        <w:t xml:space="preserve"> </w:t>
      </w:r>
      <w:proofErr w:type="spellStart"/>
      <w:r w:rsidRPr="002606C8">
        <w:rPr>
          <w:rFonts w:ascii="Cambria" w:hAnsi="Cambria" w:cs="Times New Roman"/>
          <w:color w:val="000000"/>
        </w:rPr>
        <w:t>Kufel</w:t>
      </w:r>
      <w:proofErr w:type="spellEnd"/>
      <w:r w:rsidRPr="002606C8">
        <w:rPr>
          <w:rFonts w:ascii="Cambria" w:hAnsi="Cambria" w:cs="Times New Roman"/>
          <w:color w:val="000000"/>
        </w:rPr>
        <w:t>, ‘</w:t>
      </w:r>
      <w:proofErr w:type="spellStart"/>
      <w:r w:rsidRPr="002606C8">
        <w:rPr>
          <w:rFonts w:ascii="Cambria" w:hAnsi="Cambria" w:cs="Times New Roman"/>
          <w:color w:val="000000"/>
        </w:rPr>
        <w:t>SkyClarity_Summary</w:t>
      </w:r>
      <w:proofErr w:type="spellEnd"/>
      <w:r w:rsidRPr="002606C8">
        <w:rPr>
          <w:rFonts w:ascii="Cambria" w:hAnsi="Cambria" w:cs="Times New Roman"/>
          <w:color w:val="000000"/>
        </w:rPr>
        <w:t xml:space="preserve">’. </w:t>
      </w:r>
      <w:proofErr w:type="gramStart"/>
      <w:r w:rsidRPr="002606C8">
        <w:rPr>
          <w:rFonts w:ascii="Cambria" w:hAnsi="Cambria" w:cs="Times New Roman"/>
          <w:color w:val="000000"/>
        </w:rPr>
        <w:t>[Online].</w:t>
      </w:r>
      <w:proofErr w:type="gramEnd"/>
      <w:r w:rsidRPr="002606C8">
        <w:rPr>
          <w:rFonts w:ascii="Cambria" w:hAnsi="Cambria" w:cs="Times New Roman"/>
          <w:color w:val="000000"/>
        </w:rPr>
        <w:t xml:space="preserve"> Available: https://dl.dropboxusercontent.com/content_link/gC4Wi59ozALQ0iDAPKBFXlrmcRQL6l3FAV4CIs0kP9peXQAO4Vl6TOEQTs2nTirq/file</w:t>
      </w:r>
      <w:proofErr w:type="gramStart"/>
      <w:r w:rsidRPr="002606C8">
        <w:rPr>
          <w:rFonts w:ascii="Cambria" w:hAnsi="Cambria" w:cs="Times New Roman"/>
          <w:color w:val="000000"/>
        </w:rPr>
        <w:t>?dl</w:t>
      </w:r>
      <w:proofErr w:type="gramEnd"/>
      <w:r w:rsidRPr="002606C8">
        <w:rPr>
          <w:rFonts w:ascii="Cambria" w:hAnsi="Cambria" w:cs="Times New Roman"/>
          <w:color w:val="000000"/>
        </w:rPr>
        <w:t>=1. [Accessed: 21-Jul-2016].</w:t>
      </w:r>
    </w:p>
    <w:p w14:paraId="0EEE33EA" w14:textId="77777777" w:rsidR="002606C8" w:rsidRPr="002606C8" w:rsidRDefault="002606C8" w:rsidP="002606C8">
      <w:pPr>
        <w:ind w:left="384" w:hanging="384"/>
        <w:rPr>
          <w:rFonts w:ascii="Times" w:hAnsi="Times" w:cs="Times New Roman"/>
          <w:sz w:val="20"/>
          <w:szCs w:val="20"/>
        </w:rPr>
      </w:pPr>
      <w:r w:rsidRPr="002606C8">
        <w:rPr>
          <w:rFonts w:ascii="Cambria" w:hAnsi="Cambria" w:cs="Times New Roman"/>
          <w:color w:val="000000"/>
        </w:rPr>
        <w:t>[6</w:t>
      </w:r>
      <w:proofErr w:type="gramStart"/>
      <w:r w:rsidRPr="002606C8">
        <w:rPr>
          <w:rFonts w:ascii="Cambria" w:hAnsi="Cambria" w:cs="Times New Roman"/>
          <w:color w:val="000000"/>
        </w:rPr>
        <w:t xml:space="preserve">]    </w:t>
      </w:r>
      <w:proofErr w:type="spellStart"/>
      <w:r w:rsidRPr="002606C8">
        <w:rPr>
          <w:rFonts w:ascii="Cambria" w:hAnsi="Cambria" w:cs="Times New Roman"/>
          <w:color w:val="000000"/>
        </w:rPr>
        <w:t>Jedrzej</w:t>
      </w:r>
      <w:proofErr w:type="spellEnd"/>
      <w:proofErr w:type="gramEnd"/>
      <w:r w:rsidRPr="002606C8">
        <w:rPr>
          <w:rFonts w:ascii="Cambria" w:hAnsi="Cambria" w:cs="Times New Roman"/>
          <w:color w:val="000000"/>
        </w:rPr>
        <w:t xml:space="preserve"> </w:t>
      </w:r>
      <w:proofErr w:type="spellStart"/>
      <w:r w:rsidRPr="002606C8">
        <w:rPr>
          <w:rFonts w:ascii="Cambria" w:hAnsi="Cambria" w:cs="Times New Roman"/>
          <w:color w:val="000000"/>
        </w:rPr>
        <w:t>Kufel</w:t>
      </w:r>
      <w:proofErr w:type="spellEnd"/>
      <w:r w:rsidRPr="002606C8">
        <w:rPr>
          <w:rFonts w:ascii="Cambria" w:hAnsi="Cambria" w:cs="Times New Roman"/>
          <w:color w:val="000000"/>
        </w:rPr>
        <w:t>, ‘</w:t>
      </w:r>
      <w:proofErr w:type="spellStart"/>
      <w:r w:rsidRPr="002606C8">
        <w:rPr>
          <w:rFonts w:ascii="Cambria" w:hAnsi="Cambria" w:cs="Times New Roman"/>
          <w:color w:val="000000"/>
        </w:rPr>
        <w:t>SkyClarity_TestJig_Manual</w:t>
      </w:r>
      <w:proofErr w:type="spellEnd"/>
      <w:r w:rsidRPr="002606C8">
        <w:rPr>
          <w:rFonts w:ascii="Cambria" w:hAnsi="Cambria" w:cs="Times New Roman"/>
          <w:color w:val="000000"/>
        </w:rPr>
        <w:t xml:space="preserve">’. </w:t>
      </w:r>
      <w:proofErr w:type="gramStart"/>
      <w:r w:rsidRPr="002606C8">
        <w:rPr>
          <w:rFonts w:ascii="Cambria" w:hAnsi="Cambria" w:cs="Times New Roman"/>
          <w:color w:val="000000"/>
        </w:rPr>
        <w:t>[Online].</w:t>
      </w:r>
      <w:proofErr w:type="gramEnd"/>
      <w:r w:rsidRPr="002606C8">
        <w:rPr>
          <w:rFonts w:ascii="Cambria" w:hAnsi="Cambria" w:cs="Times New Roman"/>
          <w:color w:val="000000"/>
        </w:rPr>
        <w:t xml:space="preserve"> Available: https://dl.dropboxusercontent.com/content_link/jPRfpdXFiE5prBGve9HIYqk1UX1wSIkQAock2D1uraX1gBNscdgLtgcp8nL4xPaq/file</w:t>
      </w:r>
      <w:proofErr w:type="gramStart"/>
      <w:r w:rsidRPr="002606C8">
        <w:rPr>
          <w:rFonts w:ascii="Cambria" w:hAnsi="Cambria" w:cs="Times New Roman"/>
          <w:color w:val="000000"/>
        </w:rPr>
        <w:t>?dl</w:t>
      </w:r>
      <w:proofErr w:type="gramEnd"/>
      <w:r w:rsidRPr="002606C8">
        <w:rPr>
          <w:rFonts w:ascii="Cambria" w:hAnsi="Cambria" w:cs="Times New Roman"/>
          <w:color w:val="000000"/>
        </w:rPr>
        <w:t>=1. [Accessed: 21-Jul-2016].</w:t>
      </w:r>
    </w:p>
    <w:p w14:paraId="634A5C1E" w14:textId="77777777" w:rsidR="002606C8" w:rsidRPr="002606C8" w:rsidRDefault="002606C8" w:rsidP="002606C8">
      <w:pPr>
        <w:ind w:left="384" w:hanging="384"/>
        <w:rPr>
          <w:rFonts w:ascii="Times" w:hAnsi="Times" w:cs="Times New Roman"/>
          <w:sz w:val="20"/>
          <w:szCs w:val="20"/>
        </w:rPr>
      </w:pPr>
      <w:r w:rsidRPr="002606C8">
        <w:rPr>
          <w:rFonts w:ascii="Cambria" w:hAnsi="Cambria" w:cs="Times New Roman"/>
          <w:color w:val="000000"/>
        </w:rPr>
        <w:t xml:space="preserve">[7]    </w:t>
      </w:r>
      <w:proofErr w:type="gramStart"/>
      <w:r w:rsidRPr="002606C8">
        <w:rPr>
          <w:rFonts w:ascii="Cambria" w:hAnsi="Cambria" w:cs="Times New Roman"/>
          <w:color w:val="000000"/>
        </w:rPr>
        <w:t>‘Forrest M. Mims III’.</w:t>
      </w:r>
      <w:proofErr w:type="gramEnd"/>
      <w:r w:rsidRPr="002606C8">
        <w:rPr>
          <w:rFonts w:ascii="Cambria" w:hAnsi="Cambria" w:cs="Times New Roman"/>
          <w:color w:val="000000"/>
        </w:rPr>
        <w:t xml:space="preserve"> </w:t>
      </w:r>
      <w:proofErr w:type="gramStart"/>
      <w:r w:rsidRPr="002606C8">
        <w:rPr>
          <w:rFonts w:ascii="Cambria" w:hAnsi="Cambria" w:cs="Times New Roman"/>
          <w:color w:val="000000"/>
        </w:rPr>
        <w:t>[Online].</w:t>
      </w:r>
      <w:proofErr w:type="gramEnd"/>
      <w:r w:rsidRPr="002606C8">
        <w:rPr>
          <w:rFonts w:ascii="Cambria" w:hAnsi="Cambria" w:cs="Times New Roman"/>
          <w:color w:val="000000"/>
        </w:rPr>
        <w:t xml:space="preserve"> Available: http://www.forrestmims.org/. [Accessed: 23-Sep-2016].</w:t>
      </w:r>
    </w:p>
    <w:p w14:paraId="36BCC902" w14:textId="77777777" w:rsidR="002606C8" w:rsidRPr="002606C8" w:rsidRDefault="002606C8" w:rsidP="002606C8">
      <w:pPr>
        <w:ind w:left="384" w:hanging="384"/>
        <w:rPr>
          <w:rFonts w:ascii="Times" w:hAnsi="Times" w:cs="Times New Roman"/>
          <w:sz w:val="20"/>
          <w:szCs w:val="20"/>
        </w:rPr>
      </w:pPr>
      <w:r w:rsidRPr="002606C8">
        <w:rPr>
          <w:rFonts w:ascii="Cambria" w:hAnsi="Cambria" w:cs="Times New Roman"/>
          <w:color w:val="000000"/>
        </w:rPr>
        <w:t>[8</w:t>
      </w:r>
      <w:proofErr w:type="gramStart"/>
      <w:r w:rsidRPr="002606C8">
        <w:rPr>
          <w:rFonts w:ascii="Cambria" w:hAnsi="Cambria" w:cs="Times New Roman"/>
          <w:color w:val="000000"/>
        </w:rPr>
        <w:t>]    Z</w:t>
      </w:r>
      <w:proofErr w:type="gramEnd"/>
      <w:r w:rsidRPr="002606C8">
        <w:rPr>
          <w:rFonts w:ascii="Cambria" w:hAnsi="Cambria" w:cs="Times New Roman"/>
          <w:color w:val="000000"/>
        </w:rPr>
        <w:t xml:space="preserve">. </w:t>
      </w:r>
      <w:proofErr w:type="spellStart"/>
      <w:r w:rsidRPr="002606C8">
        <w:rPr>
          <w:rFonts w:ascii="Cambria" w:hAnsi="Cambria" w:cs="Times New Roman"/>
          <w:color w:val="000000"/>
        </w:rPr>
        <w:t>Orooq</w:t>
      </w:r>
      <w:proofErr w:type="spellEnd"/>
      <w:r w:rsidRPr="002606C8">
        <w:rPr>
          <w:rFonts w:ascii="Cambria" w:hAnsi="Cambria" w:cs="Times New Roman"/>
          <w:color w:val="000000"/>
        </w:rPr>
        <w:t>, ‘MSc Project Dissertation Sun and Sky Monitoring Station (Sensor Side)’, Jun. 2012.</w:t>
      </w:r>
    </w:p>
    <w:p w14:paraId="037830F7" w14:textId="77777777" w:rsidR="002606C8" w:rsidRPr="002606C8" w:rsidRDefault="002606C8" w:rsidP="002606C8">
      <w:pPr>
        <w:ind w:left="384" w:hanging="384"/>
        <w:rPr>
          <w:rFonts w:ascii="Times" w:hAnsi="Times" w:cs="Times New Roman"/>
          <w:sz w:val="20"/>
          <w:szCs w:val="20"/>
        </w:rPr>
      </w:pPr>
      <w:r w:rsidRPr="002606C8">
        <w:rPr>
          <w:rFonts w:ascii="Cambria" w:hAnsi="Cambria" w:cs="Times New Roman"/>
          <w:color w:val="000000"/>
        </w:rPr>
        <w:t>[9</w:t>
      </w:r>
      <w:proofErr w:type="gramStart"/>
      <w:r w:rsidRPr="002606C8">
        <w:rPr>
          <w:rFonts w:ascii="Cambria" w:hAnsi="Cambria" w:cs="Times New Roman"/>
          <w:color w:val="000000"/>
        </w:rPr>
        <w:t>]    O</w:t>
      </w:r>
      <w:proofErr w:type="gramEnd"/>
      <w:r w:rsidRPr="002606C8">
        <w:rPr>
          <w:rFonts w:ascii="Cambria" w:hAnsi="Cambria" w:cs="Times New Roman"/>
          <w:color w:val="000000"/>
        </w:rPr>
        <w:t>. Monitor, ‘MICROTOPS II’, 2001.</w:t>
      </w:r>
    </w:p>
    <w:p w14:paraId="3893F93B" w14:textId="63C936B8" w:rsidR="008C709B" w:rsidRPr="002606C8" w:rsidRDefault="008C709B" w:rsidP="002606C8"/>
    <w:sectPr w:rsidR="008C709B" w:rsidRPr="002606C8" w:rsidSect="00CE6CF2">
      <w:pgSz w:w="11901" w:h="16817"/>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906"/>
    <w:multiLevelType w:val="hybridMultilevel"/>
    <w:tmpl w:val="73ACEE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49978F3"/>
    <w:multiLevelType w:val="hybridMultilevel"/>
    <w:tmpl w:val="C220CA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ECD7B04"/>
    <w:multiLevelType w:val="multilevel"/>
    <w:tmpl w:val="23D895A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5C15668E"/>
    <w:multiLevelType w:val="hybridMultilevel"/>
    <w:tmpl w:val="684CB6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C931465"/>
    <w:multiLevelType w:val="multilevel"/>
    <w:tmpl w:val="57024B1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70D6172E"/>
    <w:multiLevelType w:val="hybridMultilevel"/>
    <w:tmpl w:val="CC9E7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EF644F"/>
    <w:multiLevelType w:val="hybridMultilevel"/>
    <w:tmpl w:val="9E4A20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57"/>
    <w:rsid w:val="00112D57"/>
    <w:rsid w:val="001E1DB0"/>
    <w:rsid w:val="002606C8"/>
    <w:rsid w:val="0065757C"/>
    <w:rsid w:val="00887ED2"/>
    <w:rsid w:val="008C709B"/>
    <w:rsid w:val="00A35FD3"/>
    <w:rsid w:val="00AB1D83"/>
    <w:rsid w:val="00CE020B"/>
    <w:rsid w:val="00CE6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C0AC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D57"/>
    <w:rPr>
      <w:lang w:val="en-GB"/>
    </w:rPr>
  </w:style>
  <w:style w:type="paragraph" w:styleId="Heading1">
    <w:name w:val="heading 1"/>
    <w:basedOn w:val="Normal1"/>
    <w:next w:val="Normal1"/>
    <w:link w:val="Heading1Char"/>
    <w:uiPriority w:val="9"/>
    <w:qFormat/>
    <w:rsid w:val="00112D57"/>
    <w:pPr>
      <w:keepNext/>
      <w:keepLines/>
      <w:spacing w:before="480"/>
      <w:outlineLvl w:val="0"/>
    </w:pPr>
    <w:rPr>
      <w:rFonts w:asciiTheme="majorHAnsi" w:eastAsiaTheme="majorEastAsia" w:hAnsiTheme="majorHAnsi" w:cstheme="majorBidi"/>
      <w:b/>
      <w:bCs/>
      <w:color w:val="345A8A" w:themeColor="accent1" w:themeShade="B5"/>
      <w:sz w:val="32"/>
      <w:szCs w:val="32"/>
      <w:lang w:val="en-GB"/>
    </w:rPr>
  </w:style>
  <w:style w:type="paragraph" w:styleId="Heading2">
    <w:name w:val="heading 2"/>
    <w:basedOn w:val="Normal1"/>
    <w:next w:val="Normal1"/>
    <w:link w:val="Heading2Char"/>
    <w:uiPriority w:val="9"/>
    <w:unhideWhenUsed/>
    <w:qFormat/>
    <w:rsid w:val="00112D57"/>
    <w:pPr>
      <w:keepNext/>
      <w:keepLines/>
      <w:spacing w:before="200"/>
      <w:outlineLvl w:val="1"/>
    </w:pPr>
    <w:rPr>
      <w:rFonts w:asciiTheme="majorHAnsi" w:eastAsiaTheme="majorEastAsia" w:hAnsiTheme="majorHAnsi" w:cstheme="majorBidi"/>
      <w:b/>
      <w:bCs/>
      <w:color w:val="4F81BD"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D57"/>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112D57"/>
    <w:rPr>
      <w:rFonts w:asciiTheme="majorHAnsi" w:eastAsiaTheme="majorEastAsia" w:hAnsiTheme="majorHAnsi" w:cstheme="majorBidi"/>
      <w:b/>
      <w:bCs/>
      <w:color w:val="4F81BD" w:themeColor="accent1"/>
      <w:sz w:val="26"/>
      <w:szCs w:val="26"/>
      <w:lang w:val="en-GB"/>
    </w:rPr>
  </w:style>
  <w:style w:type="paragraph" w:customStyle="1" w:styleId="Normal1">
    <w:name w:val="Normal1"/>
    <w:rsid w:val="00112D57"/>
  </w:style>
  <w:style w:type="table" w:customStyle="1" w:styleId="14">
    <w:name w:val="14"/>
    <w:basedOn w:val="TableNormal"/>
    <w:rsid w:val="00112D57"/>
    <w:pPr>
      <w:contextualSpacing/>
    </w:pPr>
    <w:tblPr>
      <w:tblStyleRowBandSize w:val="1"/>
      <w:tblStyleColBandSize w:val="1"/>
      <w:tblInd w:w="0" w:type="dxa"/>
      <w:tblCellMar>
        <w:top w:w="0" w:type="dxa"/>
        <w:left w:w="115" w:type="dxa"/>
        <w:bottom w:w="0" w:type="dxa"/>
        <w:right w:w="115" w:type="dxa"/>
      </w:tblCellMar>
    </w:tblPr>
  </w:style>
  <w:style w:type="paragraph" w:styleId="Caption">
    <w:name w:val="caption"/>
    <w:basedOn w:val="Normal"/>
    <w:next w:val="Normal"/>
    <w:uiPriority w:val="35"/>
    <w:unhideWhenUsed/>
    <w:qFormat/>
    <w:rsid w:val="00112D57"/>
    <w:pPr>
      <w:spacing w:after="200"/>
    </w:pPr>
    <w:rPr>
      <w:b/>
      <w:bCs/>
      <w:color w:val="4F81BD" w:themeColor="accent1"/>
      <w:sz w:val="18"/>
      <w:szCs w:val="18"/>
    </w:rPr>
  </w:style>
  <w:style w:type="character" w:styleId="Hyperlink">
    <w:name w:val="Hyperlink"/>
    <w:basedOn w:val="DefaultParagraphFont"/>
    <w:uiPriority w:val="99"/>
    <w:unhideWhenUsed/>
    <w:rsid w:val="00112D57"/>
    <w:rPr>
      <w:color w:val="0000FF" w:themeColor="hyperlink"/>
      <w:u w:val="single"/>
    </w:rPr>
  </w:style>
  <w:style w:type="paragraph" w:styleId="BalloonText">
    <w:name w:val="Balloon Text"/>
    <w:basedOn w:val="Normal"/>
    <w:link w:val="BalloonTextChar"/>
    <w:uiPriority w:val="99"/>
    <w:semiHidden/>
    <w:unhideWhenUsed/>
    <w:rsid w:val="00112D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D57"/>
    <w:rPr>
      <w:rFonts w:ascii="Lucida Grande" w:hAnsi="Lucida Grande" w:cs="Lucida Grande"/>
      <w:sz w:val="18"/>
      <w:szCs w:val="18"/>
      <w:lang w:val="en-GB"/>
    </w:rPr>
  </w:style>
  <w:style w:type="paragraph" w:styleId="Bibliography">
    <w:name w:val="Bibliography"/>
    <w:basedOn w:val="Normal"/>
    <w:next w:val="Normal"/>
    <w:uiPriority w:val="37"/>
    <w:unhideWhenUsed/>
    <w:rsid w:val="0065757C"/>
    <w:pPr>
      <w:tabs>
        <w:tab w:val="left" w:pos="380"/>
      </w:tabs>
      <w:ind w:left="384" w:hanging="384"/>
    </w:pPr>
  </w:style>
  <w:style w:type="paragraph" w:styleId="NormalWeb">
    <w:name w:val="Normal (Web)"/>
    <w:basedOn w:val="Normal"/>
    <w:uiPriority w:val="99"/>
    <w:semiHidden/>
    <w:unhideWhenUsed/>
    <w:rsid w:val="002606C8"/>
    <w:pPr>
      <w:spacing w:before="100" w:beforeAutospacing="1" w:after="100" w:afterAutospacing="1"/>
    </w:pPr>
    <w:rPr>
      <w:rFonts w:ascii="Times" w:hAnsi="Times" w:cs="Times New Roman"/>
      <w:sz w:val="20"/>
      <w:szCs w:val="20"/>
    </w:rPr>
  </w:style>
  <w:style w:type="table" w:customStyle="1" w:styleId="13">
    <w:name w:val="13"/>
    <w:basedOn w:val="TableNormal"/>
    <w:rsid w:val="00887ED2"/>
    <w:pPr>
      <w:contextualSpacing/>
    </w:p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D57"/>
    <w:rPr>
      <w:lang w:val="en-GB"/>
    </w:rPr>
  </w:style>
  <w:style w:type="paragraph" w:styleId="Heading1">
    <w:name w:val="heading 1"/>
    <w:basedOn w:val="Normal1"/>
    <w:next w:val="Normal1"/>
    <w:link w:val="Heading1Char"/>
    <w:uiPriority w:val="9"/>
    <w:qFormat/>
    <w:rsid w:val="00112D57"/>
    <w:pPr>
      <w:keepNext/>
      <w:keepLines/>
      <w:spacing w:before="480"/>
      <w:outlineLvl w:val="0"/>
    </w:pPr>
    <w:rPr>
      <w:rFonts w:asciiTheme="majorHAnsi" w:eastAsiaTheme="majorEastAsia" w:hAnsiTheme="majorHAnsi" w:cstheme="majorBidi"/>
      <w:b/>
      <w:bCs/>
      <w:color w:val="345A8A" w:themeColor="accent1" w:themeShade="B5"/>
      <w:sz w:val="32"/>
      <w:szCs w:val="32"/>
      <w:lang w:val="en-GB"/>
    </w:rPr>
  </w:style>
  <w:style w:type="paragraph" w:styleId="Heading2">
    <w:name w:val="heading 2"/>
    <w:basedOn w:val="Normal1"/>
    <w:next w:val="Normal1"/>
    <w:link w:val="Heading2Char"/>
    <w:uiPriority w:val="9"/>
    <w:unhideWhenUsed/>
    <w:qFormat/>
    <w:rsid w:val="00112D57"/>
    <w:pPr>
      <w:keepNext/>
      <w:keepLines/>
      <w:spacing w:before="200"/>
      <w:outlineLvl w:val="1"/>
    </w:pPr>
    <w:rPr>
      <w:rFonts w:asciiTheme="majorHAnsi" w:eastAsiaTheme="majorEastAsia" w:hAnsiTheme="majorHAnsi" w:cstheme="majorBidi"/>
      <w:b/>
      <w:bCs/>
      <w:color w:val="4F81BD"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D57"/>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112D57"/>
    <w:rPr>
      <w:rFonts w:asciiTheme="majorHAnsi" w:eastAsiaTheme="majorEastAsia" w:hAnsiTheme="majorHAnsi" w:cstheme="majorBidi"/>
      <w:b/>
      <w:bCs/>
      <w:color w:val="4F81BD" w:themeColor="accent1"/>
      <w:sz w:val="26"/>
      <w:szCs w:val="26"/>
      <w:lang w:val="en-GB"/>
    </w:rPr>
  </w:style>
  <w:style w:type="paragraph" w:customStyle="1" w:styleId="Normal1">
    <w:name w:val="Normal1"/>
    <w:rsid w:val="00112D57"/>
  </w:style>
  <w:style w:type="table" w:customStyle="1" w:styleId="14">
    <w:name w:val="14"/>
    <w:basedOn w:val="TableNormal"/>
    <w:rsid w:val="00112D57"/>
    <w:pPr>
      <w:contextualSpacing/>
    </w:pPr>
    <w:tblPr>
      <w:tblStyleRowBandSize w:val="1"/>
      <w:tblStyleColBandSize w:val="1"/>
      <w:tblInd w:w="0" w:type="dxa"/>
      <w:tblCellMar>
        <w:top w:w="0" w:type="dxa"/>
        <w:left w:w="115" w:type="dxa"/>
        <w:bottom w:w="0" w:type="dxa"/>
        <w:right w:w="115" w:type="dxa"/>
      </w:tblCellMar>
    </w:tblPr>
  </w:style>
  <w:style w:type="paragraph" w:styleId="Caption">
    <w:name w:val="caption"/>
    <w:basedOn w:val="Normal"/>
    <w:next w:val="Normal"/>
    <w:uiPriority w:val="35"/>
    <w:unhideWhenUsed/>
    <w:qFormat/>
    <w:rsid w:val="00112D57"/>
    <w:pPr>
      <w:spacing w:after="200"/>
    </w:pPr>
    <w:rPr>
      <w:b/>
      <w:bCs/>
      <w:color w:val="4F81BD" w:themeColor="accent1"/>
      <w:sz w:val="18"/>
      <w:szCs w:val="18"/>
    </w:rPr>
  </w:style>
  <w:style w:type="character" w:styleId="Hyperlink">
    <w:name w:val="Hyperlink"/>
    <w:basedOn w:val="DefaultParagraphFont"/>
    <w:uiPriority w:val="99"/>
    <w:unhideWhenUsed/>
    <w:rsid w:val="00112D57"/>
    <w:rPr>
      <w:color w:val="0000FF" w:themeColor="hyperlink"/>
      <w:u w:val="single"/>
    </w:rPr>
  </w:style>
  <w:style w:type="paragraph" w:styleId="BalloonText">
    <w:name w:val="Balloon Text"/>
    <w:basedOn w:val="Normal"/>
    <w:link w:val="BalloonTextChar"/>
    <w:uiPriority w:val="99"/>
    <w:semiHidden/>
    <w:unhideWhenUsed/>
    <w:rsid w:val="00112D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D57"/>
    <w:rPr>
      <w:rFonts w:ascii="Lucida Grande" w:hAnsi="Lucida Grande" w:cs="Lucida Grande"/>
      <w:sz w:val="18"/>
      <w:szCs w:val="18"/>
      <w:lang w:val="en-GB"/>
    </w:rPr>
  </w:style>
  <w:style w:type="paragraph" w:styleId="Bibliography">
    <w:name w:val="Bibliography"/>
    <w:basedOn w:val="Normal"/>
    <w:next w:val="Normal"/>
    <w:uiPriority w:val="37"/>
    <w:unhideWhenUsed/>
    <w:rsid w:val="0065757C"/>
    <w:pPr>
      <w:tabs>
        <w:tab w:val="left" w:pos="380"/>
      </w:tabs>
      <w:ind w:left="384" w:hanging="384"/>
    </w:pPr>
  </w:style>
  <w:style w:type="paragraph" w:styleId="NormalWeb">
    <w:name w:val="Normal (Web)"/>
    <w:basedOn w:val="Normal"/>
    <w:uiPriority w:val="99"/>
    <w:semiHidden/>
    <w:unhideWhenUsed/>
    <w:rsid w:val="002606C8"/>
    <w:pPr>
      <w:spacing w:before="100" w:beforeAutospacing="1" w:after="100" w:afterAutospacing="1"/>
    </w:pPr>
    <w:rPr>
      <w:rFonts w:ascii="Times" w:hAnsi="Times" w:cs="Times New Roman"/>
      <w:sz w:val="20"/>
      <w:szCs w:val="20"/>
    </w:rPr>
  </w:style>
  <w:style w:type="table" w:customStyle="1" w:styleId="13">
    <w:name w:val="13"/>
    <w:basedOn w:val="TableNormal"/>
    <w:rsid w:val="00887ED2"/>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986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2340</Words>
  <Characters>13341</Characters>
  <Application>Microsoft Macintosh Word</Application>
  <DocSecurity>0</DocSecurity>
  <Lines>111</Lines>
  <Paragraphs>31</Paragraphs>
  <ScaleCrop>false</ScaleCrop>
  <Company/>
  <LinksUpToDate>false</LinksUpToDate>
  <CharactersWithSpaces>15650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Lo</dc:creator>
  <cp:keywords/>
  <dc:description/>
  <cp:lastModifiedBy>Sam Lo</cp:lastModifiedBy>
  <cp:revision>6</cp:revision>
  <dcterms:created xsi:type="dcterms:W3CDTF">2017-01-21T22:14:00Z</dcterms:created>
  <dcterms:modified xsi:type="dcterms:W3CDTF">2017-01-23T18:54:00Z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id="qQaCrp2L"/&gt;&lt;style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