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24" w:lineRule="auto"/>
      </w:pPr>
      <w:r>
        <w:rPr>
          <w:rFonts w:ascii="맑은 고딕" w:hAnsi="맑은 고딕" w:eastAsia="맑은 고딕"/>
          <w:b w:val="0"/>
          <w:color w:val="8A8880"/>
          <w:sz w:val="28"/>
        </w:rPr>
        <w:t>세종시 교통안전 기본계획</w:t>
      </w:r>
    </w:p>
    <w:p>
      <w:pPr>
        <w:spacing w:after="160" w:line="324" w:lineRule="auto"/>
      </w:pPr>
      <w:r>
        <w:rPr>
          <w:rFonts w:ascii="맑은 고딕" w:hAnsi="맑은 고딕" w:eastAsia="맑은 고딕"/>
          <w:b/>
          <w:color w:val="1A1A1A"/>
          <w:sz w:val="44"/>
        </w:rPr>
        <w:t>교통사고 현황 분석 결과보고서</w:t>
      </w:r>
    </w:p>
    <w:p>
      <w:pPr>
        <w:spacing w:after="400" w:line="324" w:lineRule="auto"/>
      </w:pPr>
      <w:r>
        <w:rPr>
          <w:rFonts w:ascii="맑은 고딕" w:hAnsi="맑은 고딕" w:eastAsia="맑은 고딕"/>
          <w:b w:val="0"/>
          <w:color w:val="52514E"/>
          <w:sz w:val="24"/>
        </w:rPr>
        <w:t>공공데이터 기반 사고 진단과 사업 도출 근거</w:t>
      </w:r>
    </w:p>
    <w:p>
      <w:pPr>
        <w:spacing w:after="200"/>
        <w:pBdr>
          <w:bottom w:val="single" w:sz="6" w:space="4" w:color="D9D8D3"/>
        </w:pBdr>
      </w:pP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작성  세종연구원 도시안전연구센터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color w:val="8A8880"/>
          <w:sz w:val="20"/>
        </w:rPr>
        <w:t>자료 기준  2026-10-19 · 사고통계 2017~2025년 · 사고다발지 13곳 · 안전시설 743개소</w:t>
      </w:r>
    </w:p>
    <w:p>
      <w:pPr>
        <w:spacing w:after="320" w:line="324" w:lineRule="auto"/>
      </w:pPr>
      <w:r>
        <w:rPr>
          <w:rFonts w:ascii="맑은 고딕" w:hAnsi="맑은 고딕" w:eastAsia="맑은 고딕"/>
          <w:b w:val="0"/>
          <w:color w:val="8A8880"/>
          <w:sz w:val="20"/>
        </w:rPr>
        <w:t>문의  ayj826@sri.re.kr</w:t>
      </w:r>
    </w:p>
    <w:p>
      <w:pPr>
        <w:spacing w:after="120" w:line="324" w:lineRule="auto" w:before="360"/>
      </w:pPr>
      <w:r>
        <w:rPr>
          <w:rFonts w:ascii="맑은 고딕" w:hAnsi="맑은 고딕" w:eastAsia="맑은 고딕"/>
          <w:b/>
          <w:color w:val="1A1A1A"/>
          <w:sz w:val="30"/>
        </w:rPr>
        <w:t>요약</w:t>
      </w:r>
    </w:p>
    <w:p>
      <w:pPr>
        <w:spacing w:after="100" w:line="324" w:lineRule="auto"/>
        <w:ind w:left="255"/>
      </w:pPr>
      <w:r>
        <w:rPr>
          <w:rFonts w:ascii="맑은 고딕" w:hAnsi="맑은 고딕" w:eastAsia="맑은 고딕"/>
          <w:b w:val="0"/>
          <w:color w:val="52514E"/>
          <w:sz w:val="21"/>
        </w:rPr>
        <w:t>· 세종시 교통사고는 2017년 746건에서 2025년 1,118건으로 +50% 늘었다. 같은 기간 사망자는 18명에서 10명으로, 치사율은 2.41에서 0.89로 줄었다.</w:t>
      </w:r>
    </w:p>
    <w:p>
      <w:pPr>
        <w:spacing w:after="100" w:line="324" w:lineRule="auto"/>
        <w:ind w:left="255"/>
      </w:pPr>
      <w:r>
        <w:rPr>
          <w:rFonts w:ascii="맑은 고딕" w:hAnsi="맑은 고딕" w:eastAsia="맑은 고딕"/>
          <w:b w:val="0"/>
          <w:color w:val="52514E"/>
          <w:sz w:val="21"/>
        </w:rPr>
        <w:t>· 건수가 늘어난 것은 도시가 커지며 통행량이 늘어난 결과를 포함한다. 따라서 기본계획 목표는 사고 건수가 아니라 사망자와 치사율로 잡는 것이 타당하다.</w:t>
      </w:r>
    </w:p>
    <w:p>
      <w:pPr>
        <w:spacing w:after="100" w:line="324" w:lineRule="auto"/>
        <w:ind w:left="255"/>
      </w:pPr>
      <w:r>
        <w:rPr>
          <w:rFonts w:ascii="맑은 고딕" w:hAnsi="맑은 고딕" w:eastAsia="맑은 고딕"/>
          <w:b w:val="0"/>
          <w:color w:val="52514E"/>
          <w:sz w:val="21"/>
        </w:rPr>
        <w:t>· 유형별로는 고령운전자 사고가 55건에서 211건으로 +284% 늘어 가장 큰 폭의 증가를 보였다. 고령자·고령보행자 사고도 함께 늘었다.</w:t>
      </w:r>
    </w:p>
    <w:p>
      <w:pPr>
        <w:spacing w:after="100" w:line="324" w:lineRule="auto"/>
        <w:ind w:left="255"/>
      </w:pPr>
      <w:r>
        <w:rPr>
          <w:rFonts w:ascii="맑은 고딕" w:hAnsi="맑은 고딕" w:eastAsia="맑은 고딕"/>
          <w:b w:val="0"/>
          <w:color w:val="52514E"/>
          <w:sz w:val="21"/>
        </w:rPr>
        <w:t>· 사고다발지 13곳은 조치원읍 4곳과 신도심 생활권 9곳 두 덩어리로 나뉜다. 조치원읍이 사고의 48%, 중상자의 71%를 차지한다.</w:t>
      </w:r>
    </w:p>
    <w:p>
      <w:pPr>
        <w:spacing w:after="100" w:line="324" w:lineRule="auto"/>
        <w:ind w:left="255"/>
      </w:pPr>
      <w:r>
        <w:rPr>
          <w:rFonts w:ascii="맑은 고딕" w:hAnsi="맑은 고딕" w:eastAsia="맑은 고딕"/>
          <w:b w:val="0"/>
          <w:color w:val="52514E"/>
          <w:sz w:val="21"/>
        </w:rPr>
        <w:t>· 그런데 조치원읍은 횡단보도·도로안전표지 공개자료가 0건이다. 현장에 시설이 없다는 뜻이 아니라 자료가 등록되지 않았다는 뜻이며, 이 공백을 메우는 전수조사가 1차년도 과제가 된다.</w:t>
      </w:r>
    </w:p>
    <w:p>
      <w:r>
        <w:br w:type="page"/>
      </w:r>
    </w:p>
    <w:p>
      <w:pPr>
        <w:spacing w:after="120" w:line="324" w:lineRule="auto" w:before="360"/>
      </w:pPr>
      <w:r>
        <w:rPr>
          <w:rFonts w:ascii="맑은 고딕" w:hAnsi="맑은 고딕" w:eastAsia="맑은 고딕"/>
          <w:b/>
          <w:color w:val="1A1A1A"/>
          <w:sz w:val="30"/>
        </w:rPr>
        <w:t>1. 교통사고 현황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세종시 전체 사고의 연도별 추이를 먼저 본다. 뒤에 나오는 사고다발지 분석은 ‘어디가 위험한가’에 답하지만, ‘세종이 나아지고 있는가’에는 이 통계만 답할 수 있다.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60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사고추이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6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1] 세종시 교통사고 추이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사고는 늘고 사망자·치사율은 줄었다. 도시가 커지며 통행량이 는 것과 사고 한 건의 결과가 가벼워진 것이 같이 들어 있다 — 기본계획 목표는 건수가 아니라 사망자·치사율로 잡아야 한다.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사고 건수와 사망자가 서로 다른 방향으로 움직인다. 건수만 보면 악화로, 사망자만 보면 개선으로 읽힌다. 둘을 함께 놓고 치사율로 판단해야 한다.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지자체별 대상 교통사고 통계(2017~2025년) / 작성 세종연구원 도시안전연구센터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03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유형별증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0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2] 사고 유형별 증감 (2017년 → 2025년)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고령운전자 사고가 55건에서 211건으로 가장 크게 늘었다. 세종시 인구가 느는 동안에도 유형마다 방향이 달랐다 — 늘어난 쪽에 사업을 거는 것이 기본계획의 출발점이다.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증가한 유형과 감소한 유형이 뚜렷이 갈린다. 뺑소니·무면허·어린이보행은 줄었고, 고령 관련 유형과 자전거가 크게 늘었다. 사업의 무게를 어디에 둘지가 여기서 정해진다.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지자체별 대상 교통사고 통계(2017~2025년) / 작성 세종연구원 도시안전연구센터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28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취약계층추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3] 취약계층 사고 추이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셋 다 2022년을 지나며 뚜렷이 늘었다. 고령자 사고는 2017년 112건에서 2025년 184건이 됐다 — 보호구역 지정만으로는 잡히지 않는 흐름이다.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세 유형 모두 2022년을 지나며 증가로 돌아섰다. 보호구역 지정 확대만으로는 설명되지 않는 흐름이며, 고령 인구 증가와 생활권 확장이 함께 작용한 것으로 보인다.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지자체별 대상 교통사고 통계(2017~2025년) / 작성 세종연구원 도시안전연구센터</w:t>
      </w:r>
    </w:p>
    <w:p>
      <w:r>
        <w:br w:type="page"/>
      </w:r>
    </w:p>
    <w:p>
      <w:pPr>
        <w:spacing w:after="120" w:line="324" w:lineRule="auto" w:before="360"/>
      </w:pPr>
      <w:r>
        <w:rPr>
          <w:rFonts w:ascii="맑은 고딕" w:hAnsi="맑은 고딕" w:eastAsia="맑은 고딕"/>
          <w:b/>
          <w:color w:val="1A1A1A"/>
          <w:sz w:val="30"/>
        </w:rPr>
        <w:t>2. 사고다발지 진단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도로교통공단이 지정한 사고다발지 13곳을 위치·건수·상해정도로 나누어 본다. 다발지는 일정 기준(반경 안 일정 건수 이상)을 넘은 지점만 추린 것이라 세종시 전체 사고와는 다른 자료다.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765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다발지분포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76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4] 세종시 교통사고 다발지역 분포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도로교통공단이 지정한 사고다발지 13곳. 조치원읍 4곳과 신도심 생활권 9곳 두 덩어리로 갈린다 — 원인도 처방도 서로 다르다.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두 덩어리의 성격이 다르다. 조치원읍은 역전·죽림 등 기존 시가지 교차로에, 신도심은 초등학교 주변에 몰린다. 같은 사업을 양쪽에 똑같이 적용할 수 없다는 뜻이다.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696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읍면동별사고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69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5] 읍면동별 사고다발지 사고 건수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조치원읍 한 곳에 지점 4곳·사고 45건이 몰려 있다. 신도심은 지점이 흩어져 있고 지점당 건수가 작다.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조치원읍 한 곳이 다른 모든 읍면동을 합한 것과 비슷하다. 예산을 읍면동에 고르게 나누면 사고가 몰린 곳이 오히려 덜 받게 된다.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58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유형별구성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58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6] 사고 유형별 다발지·사고·사상자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유형은 서로 겹친다(한 지점이 전체이면서 노인 보행일 수 있다). 겹침을 감안해도 보행 취약계층 유형이 지점 수의 절반을 넘는다.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343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지점순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4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7] 사고다발지 13곳 사고·사상자 순위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상위 3곳(나성동·조치원 역전교차로·죽림회전교차로)이 전체 사고의 절반을 넘는다. 사업 대상을 좁히는 첫 근거다.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상위 3곳에 사고가 집중된다. 1차년도 사업 대상을 좁히는 가장 단순한 근거다.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343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상해정도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34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8] 지점별 상해정도 구성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건수가 적어도 중상 비중이 100%인 지점이 둘 있다(조치원 역전교차로 8명, 성지약국 5명). 건수만으로 우선순위를 매기면 이런 곳이 뒤로 밀린다.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건수 순위와 중상 순위가 어긋난다. 사고가 적어도 다친 사람이 모두 중상인 지점이 있어, 건수만으로 우선순위를 매기면 이런 곳이 뒤로 밀린다.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031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빈도심각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03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9] 빈도-심각도 진단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오른쪽은 자주 나는 곳, 위쪽은 한 번 나면 크게 다치는 곳이다. 둘은 거의 겹치지 않는다 — 빈도 대책(단속·신호 운영)과 심각도 대책(속도 억제·구조 개선)을 따로 세워야 한다는 뜻이다.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가로축(빈도)과 세로축(심각도)이 함께 높은 지점은 거의 없다. 잦은 곳에는 단속·신호 운영을, 심한 곳에는 속도 억제와 구조 개선을 적용해야 한다는 뜻이다.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r>
        <w:br w:type="page"/>
      </w:r>
    </w:p>
    <w:p>
      <w:pPr>
        <w:spacing w:after="120" w:line="324" w:lineRule="auto" w:before="360"/>
      </w:pPr>
      <w:r>
        <w:rPr>
          <w:rFonts w:ascii="맑은 고딕" w:hAnsi="맑은 고딕" w:eastAsia="맑은 고딕"/>
          <w:b/>
          <w:color w:val="1A1A1A"/>
          <w:sz w:val="30"/>
        </w:rPr>
        <w:t>3. 안전시설과의 대조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사고가 난 곳에 무엇이 있고 무엇이 없는지를 본다. 사업 내역을 짜려면 이 대조가 필요하다.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765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단속장비공백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76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10] 사고다발지와 무인단속장비의 공간 불일치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다발지 13곳 중 2곳이 반경 300m 안에 단속장비가 없다. 둘 다 조치원읍이고, 둘 다 중상 비중이 높은 지점이다 — 단기 사업의 1순위 근거.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반경 300m 안에 무인단속장비가 없는 다발지가 2곳이다. 단속장비가 유일한 해법은 아니지만, 장비 배치를 다시 볼 지점을 좁히는 데 쓴다.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77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시설접근성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7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11] 사고다발지별 안전시설 접근성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지점마다 모자란 시설이 다르다 — 지점별 사업 내역을 짜는 바탕이다.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지점마다 모자란 시설이 다르다. 빗금 칸은 그 권역에 등록된 자료가 없는 경우로, 거리를 비교할 수 없다는 표시다.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765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취약계층_보호구역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76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12] 보행 취약계층 다발지와 보호구역·횡단보도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취약계층 다발지 8곳은 보호구역 137개소 사이사이의 교차로에 생긴다 — 구역을 더 지정하는 일보다 진입부 처리가 과제다. 조치원읍에 횡단보도 표시가 하나도 없는 것은 실제가 아니라 자료 공백이다(그림 11).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보호구역은 촘촘한데도 취약계층 다발지는 구역 안이 아니라 둘레 교차로에 생긴다. 구역을 더 지정하는 일보다 진입부 처리가 과제다.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r>
        <w:br w:type="page"/>
      </w:r>
    </w:p>
    <w:p>
      <w:pPr>
        <w:spacing w:after="120" w:line="324" w:lineRule="auto" w:before="360"/>
      </w:pPr>
      <w:r>
        <w:rPr>
          <w:rFonts w:ascii="맑은 고딕" w:hAnsi="맑은 고딕" w:eastAsia="맑은 고딕"/>
          <w:b/>
          <w:color w:val="1A1A1A"/>
          <w:sz w:val="30"/>
        </w:rPr>
        <w:t>4. 사업 도출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41342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우선순위매트릭스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3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13] 사업 우선순위 매트릭스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가로는 '얼마나 잦은가', 세로는 '단속장비가 얼마나 먼가'. ①사분면이 단기 사업 대상이고, ②는 시설 투자, ③은 운영·단속 조정, ④는 관찰 대상이다. 원 크기는 중상자 수다.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가로축은 사고 빈도, 세로축은 단속장비까지의 거리다. 네 사분면이 각각 다른 사업 성격에 대응한다.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color w:val="1A1A1A"/>
          <w:sz w:val="24"/>
        </w:rPr>
        <w:t>사분면별 사업 방향</w:t>
      </w:r>
    </w:p>
    <w:p>
      <w:pPr>
        <w:spacing w:after="120"/>
        <w:ind w:left="255"/>
      </w:pPr>
      <w:r>
        <w:rPr>
          <w:rFonts w:ascii="맑은 고딕" w:hAnsi="맑은 고딕" w:eastAsia="맑은 고딕"/>
          <w:b/>
          <w:color w:val="1C5CAB"/>
          <w:sz w:val="21"/>
        </w:rPr>
        <w:t xml:space="preserve">① 즉시 개선 (잦고 · 장비 없음)  </w:t>
      </w:r>
      <w:r>
        <w:rPr>
          <w:rFonts w:ascii="맑은 고딕" w:hAnsi="맑은 고딕" w:eastAsia="맑은 고딕"/>
          <w:color w:val="52514E"/>
          <w:sz w:val="21"/>
        </w:rPr>
        <w:t>단기 사업 1순위. 단속장비 신설·이설과 교차로 구조 개선을 함께 검토한다. 조치원 역전교차로가 여기에 해당한다.</w:t>
      </w:r>
    </w:p>
    <w:p>
      <w:pPr>
        <w:spacing w:after="120"/>
        <w:ind w:left="255"/>
      </w:pPr>
      <w:r>
        <w:rPr>
          <w:rFonts w:ascii="맑은 고딕" w:hAnsi="맑은 고딕" w:eastAsia="맑은 고딕"/>
          <w:b/>
          <w:color w:val="1C5CAB"/>
          <w:sz w:val="21"/>
        </w:rPr>
        <w:t xml:space="preserve">② 시설 보완 (드물고 · 장비 없음)  </w:t>
      </w:r>
      <w:r>
        <w:rPr>
          <w:rFonts w:ascii="맑은 고딕" w:hAnsi="맑은 고딕" w:eastAsia="맑은 고딕"/>
          <w:color w:val="52514E"/>
          <w:sz w:val="21"/>
        </w:rPr>
        <w:t>사고가 잦지는 않으나 시설이 비어 있다. 중장기 시설 투자 대상으로 두고 현장 점검을 먼저 한다.</w:t>
      </w:r>
    </w:p>
    <w:p>
      <w:pPr>
        <w:spacing w:after="120"/>
        <w:ind w:left="255"/>
      </w:pPr>
      <w:r>
        <w:rPr>
          <w:rFonts w:ascii="맑은 고딕" w:hAnsi="맑은 고딕" w:eastAsia="맑은 고딕"/>
          <w:b/>
          <w:color w:val="1C5CAB"/>
          <w:sz w:val="21"/>
        </w:rPr>
        <w:t xml:space="preserve">③ 운영 강화 (잦고 · 장비 있음)  </w:t>
      </w:r>
      <w:r>
        <w:rPr>
          <w:rFonts w:ascii="맑은 고딕" w:hAnsi="맑은 고딕" w:eastAsia="맑은 고딕"/>
          <w:color w:val="52514E"/>
          <w:sz w:val="21"/>
        </w:rPr>
        <w:t>시설은 있는데 사고가 잦다. 신설보다 신호 운영·단속 시간대 조정 같은 운영 개선이 먼저다.</w:t>
      </w:r>
    </w:p>
    <w:p>
      <w:pPr>
        <w:spacing w:after="120"/>
        <w:ind w:left="255"/>
      </w:pPr>
      <w:r>
        <w:rPr>
          <w:rFonts w:ascii="맑은 고딕" w:hAnsi="맑은 고딕" w:eastAsia="맑은 고딕"/>
          <w:b/>
          <w:color w:val="1C5CAB"/>
          <w:sz w:val="21"/>
        </w:rPr>
        <w:t xml:space="preserve">④ 모니터링 (드물고 · 장비 있음)  </w:t>
      </w:r>
      <w:r>
        <w:rPr>
          <w:rFonts w:ascii="맑은 고딕" w:hAnsi="맑은 고딕" w:eastAsia="맑은 고딕"/>
          <w:color w:val="52514E"/>
          <w:sz w:val="21"/>
        </w:rPr>
        <w:t>현 상태를 유지하며 연 단위로 관찰한다.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color w:val="1A1A1A"/>
          <w:sz w:val="24"/>
        </w:rPr>
        <w:t>그림별 사업 근거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1    </w:t>
      </w:r>
      <w:r>
        <w:rPr>
          <w:rFonts w:ascii="맑은 고딕" w:hAnsi="맑은 고딕" w:eastAsia="맑은 고딕"/>
          <w:color w:val="52514E"/>
          <w:sz w:val="20"/>
        </w:rPr>
        <w:t>기본계획 목표 설정 — 건수는 늘고 치사율은 내렸다. 목표를 건수가 아니라 사망자·치사율로 잡아야 하는 근거.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2    </w:t>
      </w:r>
      <w:r>
        <w:rPr>
          <w:rFonts w:ascii="맑은 고딕" w:hAnsi="맑은 고딕" w:eastAsia="맑은 고딕"/>
          <w:color w:val="52514E"/>
          <w:sz w:val="20"/>
        </w:rPr>
        <w:t>중점 과제 선정 — 고령운전자 사고가 +284%로 가장 크게 늘었다. 어디에 힘을 실을지 가르는 그림.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3    </w:t>
      </w:r>
      <w:r>
        <w:rPr>
          <w:rFonts w:ascii="맑은 고딕" w:hAnsi="맑은 고딕" w:eastAsia="맑은 고딕"/>
          <w:color w:val="52514E"/>
          <w:sz w:val="20"/>
        </w:rPr>
        <w:t>취약계층 보호 사업 — 고령·보행자·어린이 모두 2022년 이후 증가. 보호구역 지정만으로는 잡히지 않는 흐름.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4    </w:t>
      </w:r>
      <w:r>
        <w:rPr>
          <w:rFonts w:ascii="맑은 고딕" w:hAnsi="맑은 고딕" w:eastAsia="맑은 고딕"/>
          <w:color w:val="52514E"/>
          <w:sz w:val="20"/>
        </w:rPr>
        <w:t>사업 대상지 선정 — 13곳을 조치원·신도심 두 권역으로 나눠 권역별 사업을 따로 세운다.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5    </w:t>
      </w:r>
      <w:r>
        <w:rPr>
          <w:rFonts w:ascii="맑은 고딕" w:hAnsi="맑은 고딕" w:eastAsia="맑은 고딕"/>
          <w:color w:val="52514E"/>
          <w:sz w:val="20"/>
        </w:rPr>
        <w:t>권역별 예산 배분 — 조치원읍 한 곳에 사고의 48%가 몰린다. 균등 배분하면 안 된다는 근거.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6    </w:t>
      </w:r>
      <w:r>
        <w:rPr>
          <w:rFonts w:ascii="맑은 고딕" w:hAnsi="맑은 고딕" w:eastAsia="맑은 고딕"/>
          <w:color w:val="52514E"/>
          <w:sz w:val="20"/>
        </w:rPr>
        <w:t>지점 사업 유형 결정 — 보행 취약계층 유형이 지점의 과반. 차량 소통보다 보행 환경이 먼저다.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7    </w:t>
      </w:r>
      <w:r>
        <w:rPr>
          <w:rFonts w:ascii="맑은 고딕" w:hAnsi="맑은 고딕" w:eastAsia="맑은 고딕"/>
          <w:color w:val="52514E"/>
          <w:sz w:val="20"/>
        </w:rPr>
        <w:t>1차년도 집중 대상 3곳 — 상위 3곳이 사고의 절반 이상. 사업 대상을 좁히는 근거.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8    </w:t>
      </w:r>
      <w:r>
        <w:rPr>
          <w:rFonts w:ascii="맑은 고딕" w:hAnsi="맑은 고딕" w:eastAsia="맑은 고딕"/>
          <w:color w:val="52514E"/>
          <w:sz w:val="20"/>
        </w:rPr>
        <w:t>사업 성격 구분 — 중상 비중 100% 지점은 '건수 저감'이 아니라 '속도·충돌각도' 사업 대상.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9    </w:t>
      </w:r>
      <w:r>
        <w:rPr>
          <w:rFonts w:ascii="맑은 고딕" w:hAnsi="맑은 고딕" w:eastAsia="맑은 고딕"/>
          <w:color w:val="52514E"/>
          <w:sz w:val="20"/>
        </w:rPr>
        <w:t>대책 유형 분기 — 빈도형과 심각도형이 겹치지 않는다. 단속 사업과 구조개선 사업을 나눠 편성.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10    </w:t>
      </w:r>
      <w:r>
        <w:rPr>
          <w:rFonts w:ascii="맑은 고딕" w:hAnsi="맑은 고딕" w:eastAsia="맑은 고딕"/>
          <w:color w:val="52514E"/>
          <w:sz w:val="20"/>
        </w:rPr>
        <w:t>무인단속장비 신설·이설 — 300m 내 장비 없는 2곳 — 장비 사업의 직접 근거.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11    </w:t>
      </w:r>
      <w:r>
        <w:rPr>
          <w:rFonts w:ascii="맑은 고딕" w:hAnsi="맑은 고딕" w:eastAsia="맑은 고딕"/>
          <w:color w:val="52514E"/>
          <w:sz w:val="20"/>
        </w:rPr>
        <w:t>지점별 사업 내역 작성 — 지점마다 모자란 시설이 다르다. 내역서를 만드는 바탕.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12    </w:t>
      </w:r>
      <w:r>
        <w:rPr>
          <w:rFonts w:ascii="맑은 고딕" w:hAnsi="맑은 고딕" w:eastAsia="맑은 고딕"/>
          <w:color w:val="52514E"/>
          <w:sz w:val="20"/>
        </w:rPr>
        <w:t>보호구역 진입부 개선 — 구역 추가 지정이 아니라 둘레 교차로 처리로 방향을 돌리는 근거.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13    </w:t>
      </w:r>
      <w:r>
        <w:rPr>
          <w:rFonts w:ascii="맑은 고딕" w:hAnsi="맑은 고딕" w:eastAsia="맑은 고딕"/>
          <w:color w:val="52514E"/>
          <w:sz w:val="20"/>
        </w:rPr>
        <w:t>연차별 사업 배치 — ①즉시 개선 → ②시설 투자 → ③운영 강화 → ④모니터링으로 연차를 가른다.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14    </w:t>
      </w:r>
      <w:r>
        <w:rPr>
          <w:rFonts w:ascii="맑은 고딕" w:hAnsi="맑은 고딕" w:eastAsia="맑은 고딕"/>
          <w:color w:val="52514E"/>
          <w:sz w:val="20"/>
        </w:rPr>
        <w:t>교통안전시설 전수조사 — 사고가 가장 많은 조치원에 시설 자료가 0건. 1차년도 기초조사 사업.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8A8880"/>
          <w:sz w:val="19"/>
        </w:rPr>
        <w:t xml:space="preserve">그림 15    </w:t>
      </w:r>
      <w:r>
        <w:rPr>
          <w:rFonts w:ascii="맑은 고딕" w:hAnsi="맑은 고딕" w:eastAsia="맑은 고딕"/>
          <w:color w:val="52514E"/>
          <w:sz w:val="20"/>
        </w:rPr>
        <w:t>자료 확보 과제 — 부록. 어떤 자료가 되고 안 되는지, 왜 안 되는지를 밝혀 둔다.</w:t>
      </w:r>
    </w:p>
    <w:p>
      <w:r>
        <w:br w:type="page"/>
      </w:r>
    </w:p>
    <w:p>
      <w:pPr>
        <w:spacing w:after="120" w:line="324" w:lineRule="auto" w:before="360"/>
      </w:pPr>
      <w:r>
        <w:rPr>
          <w:rFonts w:ascii="맑은 고딕" w:hAnsi="맑은 고딕" w:eastAsia="맑은 고딕"/>
          <w:b/>
          <w:color w:val="1A1A1A"/>
          <w:sz w:val="30"/>
        </w:rPr>
        <w:t>5. 자료의 한계와 보완 과제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 보고서의 숫자는 모두 공공데이터포털에서 받은 실측값이다. 다만 자료 자체에 다음 한계가 있어, 해석할 때 함께 보아야 한다.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45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자료공백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4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14] 사고는 조치원, 자료는 신도심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막대 안 숫자는 실제 개수다. 조치원읍은 사고 건수의 절반 가까이를 차지하는데 횡단보도·도로안전표지 등록은 0건이다. 현장에 시설이 없다는 뜻이 아니라 공개자료에 올라 있지 않다는 뜻이다 — 기본계획의 첫 과제는 이 공백을 메우는 전수조사다.</w:t>
      </w:r>
    </w:p>
    <w:p>
      <w:pPr>
        <w:spacing w:after="200" w:line="324" w:lineRule="auto"/>
      </w:pPr>
      <w:r>
        <w:rPr>
          <w:rFonts w:ascii="맑은 고딕" w:hAnsi="맑은 고딕" w:eastAsia="맑은 고딕"/>
          <w:b w:val="0"/>
          <w:color w:val="52514E"/>
          <w:sz w:val="21"/>
        </w:rPr>
        <w:t>사고는 조치원에 몰렸는데 시설 자료는 신도심에만 있다. 현장에 시설이 없다는 뜻이 아니라 공개자료에 등록되지 않았다는 뜻이다.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p>
      <w:pPr>
        <w:spacing w:after="100" w:line="324" w:lineRule="auto"/>
        <w:ind w:left="255"/>
      </w:pPr>
      <w:r>
        <w:rPr>
          <w:rFonts w:ascii="맑은 고딕" w:hAnsi="맑은 고딕" w:eastAsia="맑은 고딕"/>
          <w:b w:val="0"/>
          <w:color w:val="52514E"/>
          <w:sz w:val="21"/>
        </w:rPr>
        <w:t>· 사고 자료는 성격이 다른 두 가지다. ‘지자체별 교통사고 통계’는 세종시 전체 사고이고, ‘교통사고 다발지역’은 기준을 넘은 지점만 추린 것이다. 두 숫자를 더하거나 직접 비교해서는 안 된다.</w:t>
      </w:r>
    </w:p>
    <w:p>
      <w:pPr>
        <w:spacing w:after="100" w:line="324" w:lineRule="auto"/>
        <w:ind w:left="255"/>
      </w:pPr>
      <w:r>
        <w:rPr>
          <w:rFonts w:ascii="맑은 고딕" w:hAnsi="맑은 고딕" w:eastAsia="맑은 고딕"/>
          <w:b w:val="0"/>
          <w:color w:val="52514E"/>
          <w:sz w:val="21"/>
        </w:rPr>
        <w:t>· 다발지 그림의 사망자 0명은 다발지 13곳 안에서 사망사고가 없었다는 뜻이며, 세종시 사망자가 0명이라는 뜻이 아니다(2025년 10명).</w:t>
      </w:r>
    </w:p>
    <w:p>
      <w:pPr>
        <w:spacing w:after="100" w:line="324" w:lineRule="auto"/>
        <w:ind w:left="255"/>
      </w:pPr>
      <w:r>
        <w:rPr>
          <w:rFonts w:ascii="맑은 고딕" w:hAnsi="맑은 고딕" w:eastAsia="맑은 고딕"/>
          <w:b w:val="0"/>
          <w:color w:val="52514E"/>
          <w:sz w:val="21"/>
        </w:rPr>
        <w:t>· 횡단보도·도로안전표지는 세종시가 등록한 신도심 분만 있다. 조치원읍 0건은 자료 공백이다. 교통안전시설 전수조사가 필요한 직접적 이유다.</w:t>
      </w:r>
    </w:p>
    <w:p>
      <w:pPr>
        <w:spacing w:after="100" w:line="324" w:lineRule="auto"/>
        <w:ind w:left="255"/>
      </w:pPr>
      <w:r>
        <w:rPr>
          <w:rFonts w:ascii="맑은 고딕" w:hAnsi="맑은 고딕" w:eastAsia="맑은 고딕"/>
          <w:b w:val="0"/>
          <w:color w:val="52514E"/>
          <w:sz w:val="21"/>
        </w:rPr>
        <w:t>· 실시간 소통정보(ITS)는 기본계획 분석에 쓰지 않았다. 연 단위 진단과 성격이 달라 같은 표에 놓을 수 없다.</w:t>
      </w:r>
    </w:p>
    <w:p>
      <w:pPr>
        <w:spacing w:after="120" w:line="324" w:lineRule="auto" w:before="360"/>
      </w:pPr>
      <w:r>
        <w:rPr>
          <w:rFonts w:ascii="맑은 고딕" w:hAnsi="맑은 고딕" w:eastAsia="맑은 고딕"/>
          <w:b/>
          <w:color w:val="1A1A1A"/>
          <w:sz w:val="24"/>
        </w:rPr>
        <w:t>보완이 필요한 자료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1A1A1A"/>
          <w:sz w:val="21"/>
        </w:rPr>
        <w:t xml:space="preserve">· 세종시 횡단보도·도로안전표지 현황  </w:t>
      </w:r>
      <w:r>
        <w:rPr>
          <w:rFonts w:ascii="맑은 고딕" w:hAnsi="맑은 고딕" w:eastAsia="맑은 고딕"/>
          <w:color w:val="B02A2A"/>
          <w:sz w:val="20"/>
        </w:rPr>
        <w:t>조치원읍 등록분 확보(전수조사)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1A1A1A"/>
          <w:sz w:val="21"/>
        </w:rPr>
        <w:t xml:space="preserve">· 자전거도로 현황  </w:t>
      </w:r>
      <w:r>
        <w:rPr>
          <w:rFonts w:ascii="맑은 고딕" w:hAnsi="맑은 고딕" w:eastAsia="맑은 고딕"/>
          <w:color w:val="B02A2A"/>
          <w:sz w:val="20"/>
        </w:rPr>
        <w:t>전국 표준데이터에 세종 자료 미등록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1A1A1A"/>
          <w:sz w:val="21"/>
        </w:rPr>
        <w:t xml:space="preserve">· 보행자·이륜차·음주운전·화물차 다발지역  </w:t>
      </w:r>
      <w:r>
        <w:rPr>
          <w:rFonts w:ascii="맑은 고딕" w:hAnsi="맑은 고딕" w:eastAsia="맑은 고딕"/>
          <w:color w:val="B02A2A"/>
          <w:sz w:val="20"/>
        </w:rPr>
        <w:t>공공데이터포털이 지도 겹침(WMS)으로만 제공해 수치를 받을 수 없음</w:t>
      </w:r>
    </w:p>
    <w:p>
      <w:pPr>
        <w:spacing w:after="80"/>
        <w:ind w:left="255"/>
      </w:pPr>
      <w:r>
        <w:rPr>
          <w:rFonts w:ascii="맑은 고딕" w:hAnsi="맑은 고딕" w:eastAsia="맑은 고딕"/>
          <w:color w:val="1A1A1A"/>
          <w:sz w:val="21"/>
        </w:rPr>
        <w:t xml:space="preserve">· 사망사고 지점  </w:t>
      </w:r>
      <w:r>
        <w:rPr>
          <w:rFonts w:ascii="맑은 고딕" w:hAnsi="맑은 고딕" w:eastAsia="맑은 고딕"/>
          <w:color w:val="B02A2A"/>
          <w:sz w:val="20"/>
        </w:rPr>
        <w:t>전용 데이터셋이 없어 다발지의 사망자 수로 대신함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60172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자료연동현황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01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1A1A1A"/>
          <w:sz w:val="20"/>
        </w:rPr>
        <w:t>[그림 15] 기초자료 연동 현황</w:t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/>
          <w:b w:val="0"/>
          <w:color w:val="52514E"/>
          <w:sz w:val="19"/>
        </w:rPr>
        <w:t>상태는 색만이 아니라 기호와 글자로도 적는다. '제공 안 됨'은 더 찾으면 되는 것이 아니라 공공데이터포털이 REST로 주지 않거나 세종 자료가 등록되지 않은 항목이다.</w:t>
      </w:r>
    </w:p>
    <w:p>
      <w:pPr>
        <w:spacing w:after="280" w:line="324" w:lineRule="auto"/>
        <w:jc w:val="center"/>
      </w:pPr>
      <w:r>
        <w:rPr>
          <w:rFonts w:ascii="맑은 고딕" w:hAnsi="맑은 고딕" w:eastAsia="맑은 고딕"/>
          <w:b w:val="0"/>
          <w:color w:val="8A8880"/>
          <w:sz w:val="16"/>
        </w:rPr>
        <w:t>자료 — 도로교통공단 교통사고 다발지역 정보(2024~2025년 공표분), 공공데이터포털 전국 표준데이터 및 세종특별자치시 제공 자료 / 작성 세종연구원 도시안전연구센터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