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8AE1D" w14:textId="77777777" w:rsidR="008321C8" w:rsidRPr="008321C8" w:rsidRDefault="008321C8" w:rsidP="008321C8">
      <w:pPr>
        <w:widowControl/>
        <w:spacing w:before="100" w:beforeAutospacing="1" w:after="150" w:line="240" w:lineRule="auto"/>
        <w:ind w:firstLineChars="0" w:firstLine="480"/>
        <w:jc w:val="left"/>
        <w:textAlignment w:val="auto"/>
        <w:rPr>
          <w:rFonts w:ascii="宋体" w:hAnsi="宋体" w:cs="宋体"/>
          <w:color w:val="1F1F1F"/>
          <w:kern w:val="0"/>
        </w:rPr>
      </w:pPr>
      <w:r w:rsidRPr="008321C8">
        <w:rPr>
          <w:rFonts w:ascii="宋体" w:hAnsi="宋体" w:cs="宋体"/>
          <w:color w:val="1F1F1F"/>
          <w:kern w:val="0"/>
        </w:rPr>
        <w:t>这是一份为你量身定制的硕士论文开题报告初稿框架。这份报告采取了“进可攻，退可守”的策略：在立意上拔高到航空航天等复杂高端工业场景，在具体实施和前期验证上落地于标准紧固件（垫片、螺母）的高精度测量。</w:t>
      </w:r>
    </w:p>
    <w:p w14:paraId="05DC4FE0"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你可以直接将以下内容作为基础框架，填补到学校下发的开题报告 Word 模板中。</w:t>
      </w:r>
    </w:p>
    <w:p w14:paraId="6FF106D5" w14:textId="77777777" w:rsidR="008321C8" w:rsidRPr="008321C8" w:rsidRDefault="008321C8" w:rsidP="008321C8">
      <w:pPr>
        <w:widowControl/>
        <w:spacing w:after="12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pict w14:anchorId="3461697D">
          <v:rect id="_x0000_i1025" style="width:0;height:1.5pt" o:hralign="center" o:hrstd="t" o:hrnoshade="t" o:hr="t" fillcolor="gray" stroked="f"/>
        </w:pict>
      </w:r>
    </w:p>
    <w:p w14:paraId="0CA01E01" w14:textId="77777777" w:rsidR="008321C8" w:rsidRPr="008321C8" w:rsidRDefault="008321C8" w:rsidP="008321C8">
      <w:pPr>
        <w:widowControl/>
        <w:spacing w:before="100" w:beforeAutospacing="1" w:after="120" w:line="240" w:lineRule="auto"/>
        <w:ind w:firstLineChars="0" w:firstLine="0"/>
        <w:jc w:val="left"/>
        <w:textAlignment w:val="auto"/>
        <w:outlineLvl w:val="0"/>
        <w:rPr>
          <w:rFonts w:ascii="宋体" w:hAnsi="宋体" w:cs="宋体"/>
          <w:b/>
          <w:bCs/>
          <w:color w:val="1F1F1F"/>
          <w:kern w:val="36"/>
          <w:sz w:val="48"/>
          <w:szCs w:val="48"/>
        </w:rPr>
      </w:pPr>
      <w:r w:rsidRPr="008321C8">
        <w:rPr>
          <w:rFonts w:ascii="宋体" w:hAnsi="宋体" w:cs="宋体"/>
          <w:b/>
          <w:bCs/>
          <w:color w:val="1F1F1F"/>
          <w:kern w:val="36"/>
          <w:sz w:val="48"/>
          <w:szCs w:val="48"/>
        </w:rPr>
        <w:t>论文题目：面向复杂工业部件的双目视觉精测量与自适应滤波方法研究</w:t>
      </w:r>
    </w:p>
    <w:p w14:paraId="75ABD351" w14:textId="77777777" w:rsidR="008321C8" w:rsidRPr="008321C8" w:rsidRDefault="008321C8" w:rsidP="008321C8">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8321C8">
        <w:rPr>
          <w:rFonts w:ascii="宋体" w:hAnsi="宋体" w:cs="宋体"/>
          <w:b/>
          <w:bCs/>
          <w:color w:val="1F1F1F"/>
          <w:kern w:val="0"/>
          <w:sz w:val="36"/>
          <w:szCs w:val="36"/>
        </w:rPr>
        <w:t>一、 课题背景及研究意义</w:t>
      </w:r>
      <w:bookmarkStart w:id="0" w:name="_GoBack"/>
      <w:bookmarkEnd w:id="0"/>
    </w:p>
    <w:p w14:paraId="5BD6CB27"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在高端装备制造领域（如航天发动机高压压气机转子的装配与检修），核心零部件的尺寸精度和表面完整性直接决定了装备的运行性能与安全性。此类部件通常具有空间狭小（如叶片间隙常在20mm以内）、材质反光严重、形貌复杂等特点。传统的接触式测量效率低且易损伤表面，而常规的机器视觉方案在处理高反光和复杂背景时，易出现边缘定位失效、测量数据抖动等问题。</w:t>
      </w:r>
    </w:p>
    <w:p w14:paraId="5A3C7367"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因此，本课题旨在突破复杂光照与受限空间下的视觉定位与测量瓶颈，以典型的工业紧固件（垫片、螺母、螺栓）及后续的转子叶片为研究对象，提出一套粗精结合的视觉定位策略与动态数据滤波降噪方法。本研究不仅能为航天装备的狭小空间无损检测提供理论与算法储备，也为通用机电系统的智能感知与高精度控制提供了极具工业应用价值的解决方案。</w:t>
      </w:r>
    </w:p>
    <w:p w14:paraId="5C242742" w14:textId="77777777" w:rsidR="008321C8" w:rsidRPr="008321C8" w:rsidRDefault="008321C8" w:rsidP="008321C8">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8321C8">
        <w:rPr>
          <w:rFonts w:ascii="宋体" w:hAnsi="宋体" w:cs="宋体"/>
          <w:b/>
          <w:bCs/>
          <w:color w:val="1F1F1F"/>
          <w:kern w:val="0"/>
          <w:sz w:val="36"/>
          <w:szCs w:val="36"/>
        </w:rPr>
        <w:t>二、 研究目标与主要研究内容</w:t>
      </w:r>
    </w:p>
    <w:p w14:paraId="7202FDF1" w14:textId="77777777" w:rsidR="008321C8" w:rsidRPr="008321C8" w:rsidRDefault="008321C8" w:rsidP="008321C8">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8321C8">
        <w:rPr>
          <w:rFonts w:ascii="宋体" w:hAnsi="宋体" w:cs="宋体"/>
          <w:b/>
          <w:bCs/>
          <w:color w:val="1F1F1F"/>
          <w:kern w:val="0"/>
          <w:sz w:val="27"/>
          <w:szCs w:val="27"/>
        </w:rPr>
        <w:t>2.1 研究目标</w:t>
      </w:r>
    </w:p>
    <w:p w14:paraId="77D50720"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开发一套集成深度学习粗定位、几何视觉精测量与动态自适应滤波的软硬件系统。实现对复杂反光工业部件（垫片内径、螺母间隙等）的亚毫米级/微米级高精度尺寸测量，显著提升视觉系统在连续动态监测过程中的鲁棒性与精度。</w:t>
      </w:r>
    </w:p>
    <w:p w14:paraId="427F4B24" w14:textId="77777777" w:rsidR="008321C8" w:rsidRPr="008321C8" w:rsidRDefault="008321C8" w:rsidP="008321C8">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8321C8">
        <w:rPr>
          <w:rFonts w:ascii="宋体" w:hAnsi="宋体" w:cs="宋体"/>
          <w:b/>
          <w:bCs/>
          <w:color w:val="1F1F1F"/>
          <w:kern w:val="0"/>
          <w:sz w:val="27"/>
          <w:szCs w:val="27"/>
        </w:rPr>
        <w:t>2.2 主要研究内容</w:t>
      </w:r>
    </w:p>
    <w:p w14:paraId="287268F0" w14:textId="77777777" w:rsidR="008321C8" w:rsidRPr="008321C8" w:rsidRDefault="008321C8" w:rsidP="008321C8">
      <w:pPr>
        <w:widowControl/>
        <w:numPr>
          <w:ilvl w:val="0"/>
          <w:numId w:val="2"/>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基于深度学习的部件鲁棒粗定位研究：</w:t>
      </w:r>
    </w:p>
    <w:p w14:paraId="48309641"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针对工业现场背景杂乱的问题，采用轻量化的 YOLO 系列目标检测模型，实现对目标部件的快速精准识别与感兴趣区域（ROI）提取，大幅缩小后续高精度算法的搜索范围。</w:t>
      </w:r>
    </w:p>
    <w:p w14:paraId="0B011801" w14:textId="77777777" w:rsidR="008321C8" w:rsidRPr="008321C8" w:rsidRDefault="008321C8" w:rsidP="008321C8">
      <w:pPr>
        <w:widowControl/>
        <w:numPr>
          <w:ilvl w:val="0"/>
          <w:numId w:val="2"/>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抗干扰的亚像素级几何特征提取方法：</w:t>
      </w:r>
    </w:p>
    <w:p w14:paraId="4402906A"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lastRenderedPageBreak/>
        <w:t>针对金属加工件表面反光引起的边缘模糊与梯度畸变，研究局部动态阈值与抗差形态学处理方法。在 ROI 内部，采用改进的 Zernike 矩或拟合算法提取垫片圆心与螺母边缘的亚像素坐标，提升空间分辨率。</w:t>
      </w:r>
    </w:p>
    <w:p w14:paraId="316B193C" w14:textId="77777777" w:rsidR="008321C8" w:rsidRPr="008321C8" w:rsidRDefault="008321C8" w:rsidP="008321C8">
      <w:pPr>
        <w:widowControl/>
        <w:numPr>
          <w:ilvl w:val="0"/>
          <w:numId w:val="2"/>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基于高级自适应滤波的动态测量数据降噪：</w:t>
      </w:r>
    </w:p>
    <w:p w14:paraId="74B3EDC2"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将视觉系统视为一种动态传感器，针对环境震动与算法误匹配引起的测量数据高频抖动与“飞点”，引入 ARWKF-SAS（基于渐消记忆的自适应鲁棒白噪声卡尔曼滤波）算法。构建视觉观测状态空间模型，通过实时更新噪声协方差和鲁棒隔离异常值，实现测量数据的平滑与高精度收敛。</w:t>
      </w:r>
    </w:p>
    <w:p w14:paraId="35B518F3" w14:textId="77777777" w:rsidR="008321C8" w:rsidRPr="008321C8" w:rsidRDefault="008321C8" w:rsidP="008321C8">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8321C8">
        <w:rPr>
          <w:rFonts w:ascii="宋体" w:hAnsi="宋体" w:cs="宋体"/>
          <w:b/>
          <w:bCs/>
          <w:color w:val="1F1F1F"/>
          <w:kern w:val="0"/>
          <w:sz w:val="36"/>
          <w:szCs w:val="36"/>
        </w:rPr>
        <w:t>三、 拟采取的研究方案与技术路线</w:t>
      </w:r>
    </w:p>
    <w:p w14:paraId="7F8AE449"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本课题的软硬件系统架构建议采用 draw.io 绘制标准化的逻辑流向图，以满足高质量学术排版规范。具体实施方案如下：</w:t>
      </w:r>
    </w:p>
    <w:p w14:paraId="0E64C5B3" w14:textId="77777777" w:rsidR="008321C8" w:rsidRPr="008321C8" w:rsidRDefault="008321C8" w:rsidP="008321C8">
      <w:pPr>
        <w:widowControl/>
        <w:numPr>
          <w:ilvl w:val="0"/>
          <w:numId w:val="3"/>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硬件平台搭建与标定：</w:t>
      </w:r>
    </w:p>
    <w:p w14:paraId="4B011D33"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基于工控机平台，采用高分辨率双目工业相机获取图像。使用高精度棋盘格或圆点标定板完成双目系统的内参、外参标定，计算畸变系数与旋转平移矩阵，完成极线校正。</w:t>
      </w:r>
    </w:p>
    <w:p w14:paraId="04C9F7B6" w14:textId="77777777" w:rsidR="008321C8" w:rsidRPr="008321C8" w:rsidRDefault="008321C8" w:rsidP="008321C8">
      <w:pPr>
        <w:widowControl/>
        <w:numPr>
          <w:ilvl w:val="0"/>
          <w:numId w:val="3"/>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视觉处理主链路：</w:t>
      </w:r>
    </w:p>
    <w:p w14:paraId="5330ADD9" w14:textId="77777777" w:rsidR="008321C8" w:rsidRPr="008321C8" w:rsidRDefault="008321C8" w:rsidP="008321C8">
      <w:pPr>
        <w:widowControl/>
        <w:numPr>
          <w:ilvl w:val="1"/>
          <w:numId w:val="3"/>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输入：</w:t>
      </w:r>
      <w:r w:rsidRPr="008321C8">
        <w:rPr>
          <w:rFonts w:ascii="宋体" w:hAnsi="宋体" w:cs="宋体"/>
          <w:color w:val="1F1F1F"/>
          <w:kern w:val="0"/>
        </w:rPr>
        <w:t xml:space="preserve"> 左右相机同步采集的部件图像。</w:t>
      </w:r>
    </w:p>
    <w:p w14:paraId="0D8A4889" w14:textId="77777777" w:rsidR="008321C8" w:rsidRPr="008321C8" w:rsidRDefault="008321C8" w:rsidP="008321C8">
      <w:pPr>
        <w:widowControl/>
        <w:numPr>
          <w:ilvl w:val="1"/>
          <w:numId w:val="3"/>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处理：</w:t>
      </w:r>
      <w:r w:rsidRPr="008321C8">
        <w:rPr>
          <w:rFonts w:ascii="宋体" w:hAnsi="宋体" w:cs="宋体"/>
          <w:color w:val="1F1F1F"/>
          <w:kern w:val="0"/>
        </w:rPr>
        <w:t xml:space="preserve"> YOLO 模型提取目标 ROI </w:t>
      </w:r>
      <w:r w:rsidRPr="008321C8">
        <w:rPr>
          <w:rFonts w:ascii="宋体" w:hAnsi="宋体" w:cs="宋体"/>
          <w:color w:val="1F1F1F"/>
          <w:kern w:val="0"/>
          <w:bdr w:val="none" w:sz="0" w:space="0" w:color="auto" w:frame="1"/>
        </w:rPr>
        <w:t>$\rightarrow$</w:t>
      </w:r>
      <w:r w:rsidRPr="008321C8">
        <w:rPr>
          <w:rFonts w:ascii="宋体" w:hAnsi="宋体" w:cs="宋体"/>
          <w:color w:val="1F1F1F"/>
          <w:kern w:val="0"/>
        </w:rPr>
        <w:t xml:space="preserve"> 图像预处理削弱金属高光 </w:t>
      </w:r>
      <w:r w:rsidRPr="008321C8">
        <w:rPr>
          <w:rFonts w:ascii="宋体" w:hAnsi="宋体" w:cs="宋体"/>
          <w:color w:val="1F1F1F"/>
          <w:kern w:val="0"/>
          <w:bdr w:val="none" w:sz="0" w:space="0" w:color="auto" w:frame="1"/>
        </w:rPr>
        <w:t>$\rightarrow$</w:t>
      </w:r>
      <w:r w:rsidRPr="008321C8">
        <w:rPr>
          <w:rFonts w:ascii="宋体" w:hAnsi="宋体" w:cs="宋体"/>
          <w:color w:val="1F1F1F"/>
          <w:kern w:val="0"/>
        </w:rPr>
        <w:t xml:space="preserve"> 改进算法提取亚像素级特征 </w:t>
      </w:r>
      <w:r w:rsidRPr="008321C8">
        <w:rPr>
          <w:rFonts w:ascii="宋体" w:hAnsi="宋体" w:cs="宋体"/>
          <w:color w:val="1F1F1F"/>
          <w:kern w:val="0"/>
          <w:bdr w:val="none" w:sz="0" w:space="0" w:color="auto" w:frame="1"/>
        </w:rPr>
        <w:t>$\rightarrow$</w:t>
      </w:r>
      <w:r w:rsidRPr="008321C8">
        <w:rPr>
          <w:rFonts w:ascii="宋体" w:hAnsi="宋体" w:cs="宋体"/>
          <w:color w:val="1F1F1F"/>
          <w:kern w:val="0"/>
        </w:rPr>
        <w:t xml:space="preserve"> 基于极线约束的立体匹配解算视差。</w:t>
      </w:r>
    </w:p>
    <w:p w14:paraId="0D0D5610" w14:textId="77777777" w:rsidR="008321C8" w:rsidRPr="008321C8" w:rsidRDefault="008321C8" w:rsidP="008321C8">
      <w:pPr>
        <w:widowControl/>
        <w:numPr>
          <w:ilvl w:val="1"/>
          <w:numId w:val="3"/>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输出：</w:t>
      </w:r>
      <w:r w:rsidRPr="008321C8">
        <w:rPr>
          <w:rFonts w:ascii="宋体" w:hAnsi="宋体" w:cs="宋体"/>
          <w:color w:val="1F1F1F"/>
          <w:kern w:val="0"/>
        </w:rPr>
        <w:t xml:space="preserve"> 基于三角测量原理，解算出目标的原始三维坐标与物理尺寸。</w:t>
      </w:r>
    </w:p>
    <w:p w14:paraId="53AB5052" w14:textId="77777777" w:rsidR="008321C8" w:rsidRPr="008321C8" w:rsidRDefault="008321C8" w:rsidP="008321C8">
      <w:pPr>
        <w:widowControl/>
        <w:numPr>
          <w:ilvl w:val="0"/>
          <w:numId w:val="3"/>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数据后处理与滤波：</w:t>
      </w:r>
    </w:p>
    <w:p w14:paraId="6E352F94"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将连续帧输出的原始尺寸数据序列输入 ARWKF-SAS 滤波模块，通过算法内部的自适应因子和渐消记忆机制，输出最终的稳定高精度测量值。</w:t>
      </w:r>
    </w:p>
    <w:p w14:paraId="096F4026" w14:textId="77777777" w:rsidR="008321C8" w:rsidRPr="008321C8" w:rsidRDefault="008321C8" w:rsidP="008321C8">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8321C8">
        <w:rPr>
          <w:rFonts w:ascii="宋体" w:hAnsi="宋体" w:cs="宋体"/>
          <w:b/>
          <w:bCs/>
          <w:color w:val="1F1F1F"/>
          <w:kern w:val="0"/>
          <w:sz w:val="36"/>
          <w:szCs w:val="36"/>
        </w:rPr>
        <w:t>四、 拟解决的关键技术难点与创新点</w:t>
      </w:r>
    </w:p>
    <w:p w14:paraId="0BFC9D31" w14:textId="77777777" w:rsidR="008321C8" w:rsidRPr="008321C8" w:rsidRDefault="008321C8" w:rsidP="008321C8">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8321C8">
        <w:rPr>
          <w:rFonts w:ascii="宋体" w:hAnsi="宋体" w:cs="宋体"/>
          <w:b/>
          <w:bCs/>
          <w:color w:val="1F1F1F"/>
          <w:kern w:val="0"/>
          <w:sz w:val="27"/>
          <w:szCs w:val="27"/>
        </w:rPr>
        <w:t>4.1 关键技术难点</w:t>
      </w:r>
    </w:p>
    <w:p w14:paraId="75271ACB" w14:textId="77777777" w:rsidR="008321C8" w:rsidRPr="008321C8" w:rsidRDefault="008321C8" w:rsidP="008321C8">
      <w:pPr>
        <w:widowControl/>
        <w:numPr>
          <w:ilvl w:val="0"/>
          <w:numId w:val="4"/>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强反射表面的特征精准提取：</w:t>
      </w:r>
      <w:r w:rsidRPr="008321C8">
        <w:rPr>
          <w:rFonts w:ascii="宋体" w:hAnsi="宋体" w:cs="宋体"/>
          <w:color w:val="1F1F1F"/>
          <w:kern w:val="0"/>
        </w:rPr>
        <w:t xml:space="preserve"> 金属材质极易产生镜面反射，破坏图像梯度连续性，导致传统边缘提取算法失效或产生较大偏差。</w:t>
      </w:r>
    </w:p>
    <w:p w14:paraId="783BCE36" w14:textId="77777777" w:rsidR="008321C8" w:rsidRPr="008321C8" w:rsidRDefault="008321C8" w:rsidP="008321C8">
      <w:pPr>
        <w:widowControl/>
        <w:numPr>
          <w:ilvl w:val="0"/>
          <w:numId w:val="4"/>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视觉测量噪声的数学建模与抑制：</w:t>
      </w:r>
      <w:r w:rsidRPr="008321C8">
        <w:rPr>
          <w:rFonts w:ascii="宋体" w:hAnsi="宋体" w:cs="宋体"/>
          <w:color w:val="1F1F1F"/>
          <w:kern w:val="0"/>
        </w:rPr>
        <w:t xml:space="preserve"> 视觉解算过程中的误差来源复杂，如何准确构建滤波状态方程，并兼顾动态响应速度与稳态精度，是算法设计的核心难点。</w:t>
      </w:r>
    </w:p>
    <w:p w14:paraId="2962E02F" w14:textId="77777777" w:rsidR="008321C8" w:rsidRPr="008321C8" w:rsidRDefault="008321C8" w:rsidP="008321C8">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8321C8">
        <w:rPr>
          <w:rFonts w:ascii="宋体" w:hAnsi="宋体" w:cs="宋体"/>
          <w:b/>
          <w:bCs/>
          <w:color w:val="1F1F1F"/>
          <w:kern w:val="0"/>
          <w:sz w:val="27"/>
          <w:szCs w:val="27"/>
        </w:rPr>
        <w:t>4.2 论文创新点</w:t>
      </w:r>
    </w:p>
    <w:p w14:paraId="513F3A93" w14:textId="77777777" w:rsidR="008321C8" w:rsidRPr="008321C8" w:rsidRDefault="008321C8" w:rsidP="008321C8">
      <w:pPr>
        <w:widowControl/>
        <w:numPr>
          <w:ilvl w:val="0"/>
          <w:numId w:val="5"/>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lastRenderedPageBreak/>
        <w:t>提出一种复杂表面抗干扰的亚像素特征提取策略：</w:t>
      </w:r>
      <w:r w:rsidRPr="008321C8">
        <w:rPr>
          <w:rFonts w:ascii="宋体" w:hAnsi="宋体" w:cs="宋体"/>
          <w:color w:val="1F1F1F"/>
          <w:kern w:val="0"/>
        </w:rPr>
        <w:t xml:space="preserve"> 结合形态学预处理与高精度拟合算子，有效解决金属反光导致的空间边缘定位漂移问题。</w:t>
      </w:r>
    </w:p>
    <w:p w14:paraId="01B6E888" w14:textId="77777777" w:rsidR="008321C8" w:rsidRPr="008321C8" w:rsidRDefault="008321C8" w:rsidP="008321C8">
      <w:pPr>
        <w:widowControl/>
        <w:numPr>
          <w:ilvl w:val="0"/>
          <w:numId w:val="5"/>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提出面向视觉测量数据的动态自适应滤波机制：</w:t>
      </w:r>
      <w:r w:rsidRPr="008321C8">
        <w:rPr>
          <w:rFonts w:ascii="宋体" w:hAnsi="宋体" w:cs="宋体"/>
          <w:color w:val="1F1F1F"/>
          <w:kern w:val="0"/>
        </w:rPr>
        <w:t xml:space="preserve"> 创新性地将控制领域的 ARWKF-SAS 算法引入视觉检测数据流的后处理端，解决连续多帧视觉测量中的随机噪声与离群点干扰，显著提升系统的动态重复精度。</w:t>
      </w:r>
    </w:p>
    <w:p w14:paraId="610355B0" w14:textId="77777777" w:rsidR="008321C8" w:rsidRPr="008321C8" w:rsidRDefault="008321C8" w:rsidP="008321C8">
      <w:pPr>
        <w:widowControl/>
        <w:numPr>
          <w:ilvl w:val="0"/>
          <w:numId w:val="5"/>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构建宏微跨尺度的时空协同测量框架：</w:t>
      </w:r>
      <w:r w:rsidRPr="008321C8">
        <w:rPr>
          <w:rFonts w:ascii="宋体" w:hAnsi="宋体" w:cs="宋体"/>
          <w:color w:val="1F1F1F"/>
          <w:kern w:val="0"/>
        </w:rPr>
        <w:t xml:space="preserve"> 空间上融合 YOLO 全局定位与几何局部精测，时间上结合多帧融合与状态预估，形成一套完整的机电感知解决方案。</w:t>
      </w:r>
    </w:p>
    <w:p w14:paraId="57FB2831" w14:textId="77777777" w:rsidR="008321C8" w:rsidRPr="008321C8" w:rsidRDefault="008321C8" w:rsidP="008321C8">
      <w:pPr>
        <w:widowControl/>
        <w:spacing w:before="100" w:beforeAutospacing="1" w:after="120" w:line="240" w:lineRule="auto"/>
        <w:ind w:firstLineChars="0" w:firstLine="0"/>
        <w:jc w:val="left"/>
        <w:textAlignment w:val="auto"/>
        <w:outlineLvl w:val="1"/>
        <w:rPr>
          <w:rFonts w:ascii="宋体" w:hAnsi="宋体" w:cs="宋体"/>
          <w:b/>
          <w:bCs/>
          <w:color w:val="1F1F1F"/>
          <w:kern w:val="0"/>
          <w:sz w:val="36"/>
          <w:szCs w:val="36"/>
        </w:rPr>
      </w:pPr>
      <w:r w:rsidRPr="008321C8">
        <w:rPr>
          <w:rFonts w:ascii="宋体" w:hAnsi="宋体" w:cs="宋体"/>
          <w:b/>
          <w:bCs/>
          <w:color w:val="1F1F1F"/>
          <w:kern w:val="0"/>
          <w:sz w:val="36"/>
          <w:szCs w:val="36"/>
        </w:rPr>
        <w:t>五、 实验方案与进度安排</w:t>
      </w:r>
    </w:p>
    <w:p w14:paraId="5941B5D1" w14:textId="77777777" w:rsidR="008321C8" w:rsidRPr="008321C8" w:rsidRDefault="008321C8" w:rsidP="008321C8">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8321C8">
        <w:rPr>
          <w:rFonts w:ascii="宋体" w:hAnsi="宋体" w:cs="宋体"/>
          <w:b/>
          <w:bCs/>
          <w:color w:val="1F1F1F"/>
          <w:kern w:val="0"/>
          <w:sz w:val="27"/>
          <w:szCs w:val="27"/>
        </w:rPr>
        <w:t>5.1 实验方案</w:t>
      </w:r>
    </w:p>
    <w:p w14:paraId="48E900D8" w14:textId="77777777" w:rsidR="008321C8" w:rsidRPr="008321C8" w:rsidRDefault="008321C8" w:rsidP="008321C8">
      <w:pPr>
        <w:widowControl/>
        <w:spacing w:before="100" w:beforeAutospacing="1" w:after="150" w:line="240" w:lineRule="auto"/>
        <w:ind w:firstLineChars="0" w:firstLine="0"/>
        <w:jc w:val="left"/>
        <w:textAlignment w:val="auto"/>
        <w:rPr>
          <w:rFonts w:ascii="宋体" w:hAnsi="宋体" w:cs="宋体"/>
          <w:color w:val="1F1F1F"/>
          <w:kern w:val="0"/>
        </w:rPr>
      </w:pPr>
      <w:r w:rsidRPr="008321C8">
        <w:rPr>
          <w:rFonts w:ascii="宋体" w:hAnsi="宋体" w:cs="宋体"/>
          <w:color w:val="1F1F1F"/>
          <w:kern w:val="0"/>
        </w:rPr>
        <w:t>依托实验室现有的双目视觉平台与工控机，开展以下验证：</w:t>
      </w:r>
    </w:p>
    <w:p w14:paraId="2DD24A38" w14:textId="77777777" w:rsidR="008321C8" w:rsidRPr="008321C8" w:rsidRDefault="008321C8" w:rsidP="008321C8">
      <w:pPr>
        <w:widowControl/>
        <w:numPr>
          <w:ilvl w:val="0"/>
          <w:numId w:val="6"/>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静态精度标定实验：</w:t>
      </w:r>
      <w:r w:rsidRPr="008321C8">
        <w:rPr>
          <w:rFonts w:ascii="宋体" w:hAnsi="宋体" w:cs="宋体"/>
          <w:color w:val="1F1F1F"/>
          <w:kern w:val="0"/>
        </w:rPr>
        <w:t xml:space="preserve"> 使用高精度游标卡尺或千分尺测量垫片内径、螺母厚度作为真值（Ground Truth），对比传统视觉测量与本系统测量的绝对误差。</w:t>
      </w:r>
    </w:p>
    <w:p w14:paraId="77760176" w14:textId="77777777" w:rsidR="008321C8" w:rsidRPr="008321C8" w:rsidRDefault="008321C8" w:rsidP="008321C8">
      <w:pPr>
        <w:widowControl/>
        <w:numPr>
          <w:ilvl w:val="0"/>
          <w:numId w:val="6"/>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动态连续重复性验证：</w:t>
      </w:r>
      <w:r w:rsidRPr="008321C8">
        <w:rPr>
          <w:rFonts w:ascii="宋体" w:hAnsi="宋体" w:cs="宋体"/>
          <w:color w:val="1F1F1F"/>
          <w:kern w:val="0"/>
        </w:rPr>
        <w:t xml:space="preserve"> 在设定工况下，对同一目标进行 30 到 50 组的连续重复测量实验。提取滤波前后的数据曲线，通过计算均方根误差（RMSE）和标准差等统计学指标，验证自适应滤波策略的有效性与系统的统计学可靠性。</w:t>
      </w:r>
    </w:p>
    <w:p w14:paraId="0522F1C6" w14:textId="77777777" w:rsidR="008321C8" w:rsidRPr="008321C8" w:rsidRDefault="008321C8" w:rsidP="008321C8">
      <w:pPr>
        <w:widowControl/>
        <w:spacing w:before="100" w:beforeAutospacing="1" w:after="120" w:line="240" w:lineRule="auto"/>
        <w:ind w:firstLineChars="0" w:firstLine="0"/>
        <w:jc w:val="left"/>
        <w:textAlignment w:val="auto"/>
        <w:outlineLvl w:val="2"/>
        <w:rPr>
          <w:rFonts w:ascii="宋体" w:hAnsi="宋体" w:cs="宋体"/>
          <w:b/>
          <w:bCs/>
          <w:color w:val="1F1F1F"/>
          <w:kern w:val="0"/>
          <w:sz w:val="27"/>
          <w:szCs w:val="27"/>
        </w:rPr>
      </w:pPr>
      <w:r w:rsidRPr="008321C8">
        <w:rPr>
          <w:rFonts w:ascii="宋体" w:hAnsi="宋体" w:cs="宋体"/>
          <w:b/>
          <w:bCs/>
          <w:color w:val="1F1F1F"/>
          <w:kern w:val="0"/>
          <w:sz w:val="27"/>
          <w:szCs w:val="27"/>
        </w:rPr>
        <w:t>5.2 进度安排 (供参考)</w:t>
      </w:r>
    </w:p>
    <w:p w14:paraId="28A1ED9B" w14:textId="77777777" w:rsidR="008321C8" w:rsidRPr="008321C8" w:rsidRDefault="008321C8" w:rsidP="008321C8">
      <w:pPr>
        <w:widowControl/>
        <w:numPr>
          <w:ilvl w:val="0"/>
          <w:numId w:val="7"/>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第 1-2 个月：</w:t>
      </w:r>
      <w:r w:rsidRPr="008321C8">
        <w:rPr>
          <w:rFonts w:ascii="宋体" w:hAnsi="宋体" w:cs="宋体"/>
          <w:color w:val="1F1F1F"/>
          <w:kern w:val="0"/>
        </w:rPr>
        <w:t xml:space="preserve"> 查阅文献，完成双目相机的高精度标定平台搭建，采集并标注垫片、螺栓等标准件的数据集。</w:t>
      </w:r>
    </w:p>
    <w:p w14:paraId="67252162" w14:textId="77777777" w:rsidR="008321C8" w:rsidRPr="008321C8" w:rsidRDefault="008321C8" w:rsidP="008321C8">
      <w:pPr>
        <w:widowControl/>
        <w:numPr>
          <w:ilvl w:val="0"/>
          <w:numId w:val="7"/>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第 3-4 个月：</w:t>
      </w:r>
      <w:r w:rsidRPr="008321C8">
        <w:rPr>
          <w:rFonts w:ascii="宋体" w:hAnsi="宋体" w:cs="宋体"/>
          <w:color w:val="1F1F1F"/>
          <w:kern w:val="0"/>
        </w:rPr>
        <w:t xml:space="preserve"> 跑通 YOLO 目标检测，完成基础的双目立体校正与视差解算代码，实现从像素到物理尺寸的粗略转换。</w:t>
      </w:r>
    </w:p>
    <w:p w14:paraId="167E90C9" w14:textId="77777777" w:rsidR="008321C8" w:rsidRPr="008321C8" w:rsidRDefault="008321C8" w:rsidP="008321C8">
      <w:pPr>
        <w:widowControl/>
        <w:numPr>
          <w:ilvl w:val="0"/>
          <w:numId w:val="7"/>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第 5-6 个月：</w:t>
      </w:r>
      <w:r w:rsidRPr="008321C8">
        <w:rPr>
          <w:rFonts w:ascii="宋体" w:hAnsi="宋体" w:cs="宋体"/>
          <w:color w:val="1F1F1F"/>
          <w:kern w:val="0"/>
        </w:rPr>
        <w:t xml:space="preserve"> 重点攻克亚像素边缘提取算法，开展金属反光件的对比测试。</w:t>
      </w:r>
    </w:p>
    <w:p w14:paraId="10851CE1" w14:textId="77777777" w:rsidR="008321C8" w:rsidRPr="008321C8" w:rsidRDefault="008321C8" w:rsidP="008321C8">
      <w:pPr>
        <w:widowControl/>
        <w:numPr>
          <w:ilvl w:val="0"/>
          <w:numId w:val="7"/>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第 7-8 个月：</w:t>
      </w:r>
      <w:r w:rsidRPr="008321C8">
        <w:rPr>
          <w:rFonts w:ascii="宋体" w:hAnsi="宋体" w:cs="宋体"/>
          <w:color w:val="1F1F1F"/>
          <w:kern w:val="0"/>
        </w:rPr>
        <w:t xml:space="preserve"> 引入并调试 ARWKF-SAS 滤波算法，开展 30-50 组连续实验并进行统计学分析。撰写中期报告。</w:t>
      </w:r>
    </w:p>
    <w:p w14:paraId="5DB19D82" w14:textId="77777777" w:rsidR="008321C8" w:rsidRPr="008321C8" w:rsidRDefault="008321C8" w:rsidP="008321C8">
      <w:pPr>
        <w:widowControl/>
        <w:numPr>
          <w:ilvl w:val="0"/>
          <w:numId w:val="7"/>
        </w:numPr>
        <w:spacing w:before="100" w:beforeAutospacing="1" w:line="240" w:lineRule="auto"/>
        <w:ind w:left="0" w:firstLineChars="0"/>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第 9-11 个月：</w:t>
      </w:r>
      <w:r w:rsidRPr="008321C8">
        <w:rPr>
          <w:rFonts w:ascii="宋体" w:hAnsi="宋体" w:cs="宋体"/>
          <w:color w:val="1F1F1F"/>
          <w:kern w:val="0"/>
        </w:rPr>
        <w:t xml:space="preserve"> 视导师转子项目进度，将算法模型从标准紧固件迁移至狭窄空间下的叶片缺陷/间隙检测（如有硬件支持）。完善软硬件集成。</w:t>
      </w:r>
    </w:p>
    <w:p w14:paraId="01F45FCB" w14:textId="77777777" w:rsidR="008321C8" w:rsidRPr="008321C8" w:rsidRDefault="008321C8" w:rsidP="008321C8">
      <w:pPr>
        <w:widowControl/>
        <w:numPr>
          <w:ilvl w:val="0"/>
          <w:numId w:val="7"/>
        </w:numPr>
        <w:spacing w:before="100" w:beforeAutospacing="1" w:line="240" w:lineRule="auto"/>
        <w:ind w:left="0" w:firstLineChars="0" w:firstLine="482"/>
        <w:jc w:val="left"/>
        <w:textAlignment w:val="auto"/>
        <w:rPr>
          <w:rFonts w:ascii="宋体" w:hAnsi="宋体" w:cs="宋体"/>
          <w:color w:val="1F1F1F"/>
          <w:kern w:val="0"/>
        </w:rPr>
      </w:pPr>
      <w:r w:rsidRPr="008321C8">
        <w:rPr>
          <w:rFonts w:ascii="宋体" w:hAnsi="宋体" w:cs="宋体"/>
          <w:b/>
          <w:bCs/>
          <w:color w:val="1F1F1F"/>
          <w:kern w:val="0"/>
          <w:bdr w:val="none" w:sz="0" w:space="0" w:color="auto" w:frame="1"/>
        </w:rPr>
        <w:t>第 12 个月及以后：</w:t>
      </w:r>
      <w:r w:rsidRPr="008321C8">
        <w:rPr>
          <w:rFonts w:ascii="宋体" w:hAnsi="宋体" w:cs="宋体"/>
          <w:color w:val="1F1F1F"/>
          <w:kern w:val="0"/>
        </w:rPr>
        <w:t xml:space="preserve"> 整理实验数据，绘制系统架构图与数据分析表，撰写并修改毕业论文，准备答辩。</w:t>
      </w:r>
    </w:p>
    <w:p w14:paraId="2660973C" w14:textId="77777777" w:rsidR="00471FAC" w:rsidRPr="008321C8" w:rsidRDefault="00471FAC">
      <w:pPr>
        <w:ind w:firstLine="480"/>
      </w:pPr>
    </w:p>
    <w:sectPr w:rsidR="00471FAC" w:rsidRPr="008321C8" w:rsidSect="00E048D6">
      <w:headerReference w:type="even" r:id="rId7"/>
      <w:headerReference w:type="default" r:id="rId8"/>
      <w:footerReference w:type="even" r:id="rId9"/>
      <w:footerReference w:type="default" r:id="rId10"/>
      <w:headerReference w:type="first" r:id="rId11"/>
      <w:footerReference w:type="first" r:id="rId12"/>
      <w:pgSz w:w="11906" w:h="16838" w:code="9"/>
      <w:pgMar w:top="1021" w:right="1134" w:bottom="1247" w:left="1134"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8411D" w14:textId="77777777" w:rsidR="00DA5753" w:rsidRDefault="00DA5753" w:rsidP="008321C8">
      <w:pPr>
        <w:spacing w:line="240" w:lineRule="auto"/>
        <w:ind w:firstLine="480"/>
      </w:pPr>
      <w:r>
        <w:separator/>
      </w:r>
    </w:p>
  </w:endnote>
  <w:endnote w:type="continuationSeparator" w:id="0">
    <w:p w14:paraId="0D2488B7" w14:textId="77777777" w:rsidR="00DA5753" w:rsidRDefault="00DA5753" w:rsidP="008321C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F0AE2" w14:textId="77777777" w:rsidR="008321C8" w:rsidRDefault="008321C8">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24227" w14:textId="77777777" w:rsidR="008321C8" w:rsidRDefault="008321C8">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B639F" w14:textId="77777777" w:rsidR="008321C8" w:rsidRDefault="008321C8">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CDF350" w14:textId="77777777" w:rsidR="00DA5753" w:rsidRDefault="00DA5753" w:rsidP="008321C8">
      <w:pPr>
        <w:spacing w:line="240" w:lineRule="auto"/>
        <w:ind w:firstLine="480"/>
      </w:pPr>
      <w:r>
        <w:separator/>
      </w:r>
    </w:p>
  </w:footnote>
  <w:footnote w:type="continuationSeparator" w:id="0">
    <w:p w14:paraId="6D672954" w14:textId="77777777" w:rsidR="00DA5753" w:rsidRDefault="00DA5753" w:rsidP="008321C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823E8" w14:textId="77777777" w:rsidR="008321C8" w:rsidRDefault="008321C8">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2E4ED" w14:textId="77777777" w:rsidR="008321C8" w:rsidRDefault="008321C8">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B0488D" w14:textId="77777777" w:rsidR="008321C8" w:rsidRDefault="008321C8">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E950E8"/>
    <w:multiLevelType w:val="multilevel"/>
    <w:tmpl w:val="3C7C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4E35BF"/>
    <w:multiLevelType w:val="multilevel"/>
    <w:tmpl w:val="5F0E2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59128C"/>
    <w:multiLevelType w:val="multilevel"/>
    <w:tmpl w:val="14347292"/>
    <w:styleLink w:val="4"/>
    <w:lvl w:ilvl="0">
      <w:start w:val="1"/>
      <w:numFmt w:val="bullet"/>
      <w:lvlText w:val=""/>
      <w:lvlJc w:val="left"/>
      <w:pPr>
        <w:tabs>
          <w:tab w:val="num" w:pos="0"/>
        </w:tabs>
        <w:ind w:left="170" w:hanging="170"/>
      </w:pPr>
      <w:rPr>
        <w:rFonts w:ascii="Symbol" w:hAnsi="Symbol" w:hint="default"/>
        <w:sz w:val="20"/>
      </w:rPr>
    </w:lvl>
    <w:lvl w:ilvl="1">
      <w:start w:val="1"/>
      <w:numFmt w:val="bullet"/>
      <w:lvlText w:val="o"/>
      <w:lvlJc w:val="left"/>
      <w:pPr>
        <w:tabs>
          <w:tab w:val="num" w:pos="340"/>
        </w:tabs>
        <w:ind w:left="510" w:hanging="170"/>
      </w:pPr>
      <w:rPr>
        <w:rFonts w:ascii="Courier New" w:hAnsi="Courier New" w:hint="default"/>
        <w:sz w:val="20"/>
      </w:rPr>
    </w:lvl>
    <w:lvl w:ilvl="2">
      <w:start w:val="1"/>
      <w:numFmt w:val="bullet"/>
      <w:lvlText w:val=""/>
      <w:lvlJc w:val="left"/>
      <w:pPr>
        <w:tabs>
          <w:tab w:val="num" w:pos="680"/>
        </w:tabs>
        <w:ind w:left="850" w:hanging="170"/>
      </w:pPr>
      <w:rPr>
        <w:rFonts w:ascii="Wingdings" w:hAnsi="Wingdings" w:hint="default"/>
        <w:sz w:val="20"/>
      </w:rPr>
    </w:lvl>
    <w:lvl w:ilvl="3">
      <w:start w:val="1"/>
      <w:numFmt w:val="bullet"/>
      <w:lvlText w:val=""/>
      <w:lvlJc w:val="left"/>
      <w:pPr>
        <w:tabs>
          <w:tab w:val="num" w:pos="1020"/>
        </w:tabs>
        <w:ind w:left="1190" w:hanging="170"/>
      </w:pPr>
      <w:rPr>
        <w:rFonts w:ascii="Wingdings" w:hAnsi="Wingdings" w:hint="default"/>
        <w:sz w:val="20"/>
      </w:rPr>
    </w:lvl>
    <w:lvl w:ilvl="4">
      <w:start w:val="1"/>
      <w:numFmt w:val="bullet"/>
      <w:lvlText w:val=""/>
      <w:lvlJc w:val="left"/>
      <w:pPr>
        <w:tabs>
          <w:tab w:val="num" w:pos="1360"/>
        </w:tabs>
        <w:ind w:left="1530" w:hanging="170"/>
      </w:pPr>
      <w:rPr>
        <w:rFonts w:ascii="Wingdings" w:hAnsi="Wingdings" w:hint="default"/>
        <w:sz w:val="20"/>
      </w:rPr>
    </w:lvl>
    <w:lvl w:ilvl="5">
      <w:start w:val="1"/>
      <w:numFmt w:val="bullet"/>
      <w:lvlText w:val=""/>
      <w:lvlJc w:val="left"/>
      <w:pPr>
        <w:tabs>
          <w:tab w:val="num" w:pos="1700"/>
        </w:tabs>
        <w:ind w:left="1870" w:hanging="170"/>
      </w:pPr>
      <w:rPr>
        <w:rFonts w:ascii="Wingdings" w:hAnsi="Wingdings" w:hint="default"/>
        <w:sz w:val="20"/>
      </w:rPr>
    </w:lvl>
    <w:lvl w:ilvl="6">
      <w:start w:val="1"/>
      <w:numFmt w:val="bullet"/>
      <w:lvlText w:val=""/>
      <w:lvlJc w:val="left"/>
      <w:pPr>
        <w:tabs>
          <w:tab w:val="num" w:pos="2040"/>
        </w:tabs>
        <w:ind w:left="2210" w:hanging="170"/>
      </w:pPr>
      <w:rPr>
        <w:rFonts w:ascii="Wingdings" w:hAnsi="Wingdings" w:hint="default"/>
        <w:sz w:val="20"/>
      </w:rPr>
    </w:lvl>
    <w:lvl w:ilvl="7">
      <w:start w:val="1"/>
      <w:numFmt w:val="bullet"/>
      <w:lvlText w:val=""/>
      <w:lvlJc w:val="left"/>
      <w:pPr>
        <w:tabs>
          <w:tab w:val="num" w:pos="2380"/>
        </w:tabs>
        <w:ind w:left="2550" w:hanging="170"/>
      </w:pPr>
      <w:rPr>
        <w:rFonts w:ascii="Wingdings" w:hAnsi="Wingdings" w:hint="default"/>
        <w:sz w:val="20"/>
      </w:rPr>
    </w:lvl>
    <w:lvl w:ilvl="8">
      <w:start w:val="1"/>
      <w:numFmt w:val="bullet"/>
      <w:lvlText w:val=""/>
      <w:lvlJc w:val="left"/>
      <w:pPr>
        <w:tabs>
          <w:tab w:val="num" w:pos="2720"/>
        </w:tabs>
        <w:ind w:left="2890" w:hanging="170"/>
      </w:pPr>
      <w:rPr>
        <w:rFonts w:ascii="Wingdings" w:hAnsi="Wingdings" w:hint="default"/>
        <w:sz w:val="20"/>
      </w:rPr>
    </w:lvl>
  </w:abstractNum>
  <w:abstractNum w:abstractNumId="3" w15:restartNumberingAfterBreak="0">
    <w:nsid w:val="51805AC7"/>
    <w:multiLevelType w:val="multilevel"/>
    <w:tmpl w:val="80E2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C8529B"/>
    <w:multiLevelType w:val="multilevel"/>
    <w:tmpl w:val="8C202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DA459B"/>
    <w:multiLevelType w:val="multilevel"/>
    <w:tmpl w:val="1F20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5B4540"/>
    <w:multiLevelType w:val="multilevel"/>
    <w:tmpl w:val="B7A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3"/>
  </w:num>
  <w:num w:numId="5">
    <w:abstractNumId w:val="4"/>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CB"/>
    <w:rsid w:val="000904C5"/>
    <w:rsid w:val="001F4B74"/>
    <w:rsid w:val="0030551C"/>
    <w:rsid w:val="003C6494"/>
    <w:rsid w:val="00471FAC"/>
    <w:rsid w:val="006031C4"/>
    <w:rsid w:val="00663A2C"/>
    <w:rsid w:val="008321C8"/>
    <w:rsid w:val="009548CB"/>
    <w:rsid w:val="00D04B0A"/>
    <w:rsid w:val="00DA5753"/>
    <w:rsid w:val="00DB7897"/>
    <w:rsid w:val="00E01D2C"/>
    <w:rsid w:val="00E048D6"/>
    <w:rsid w:val="00EA3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2767"/>
  <w15:chartTrackingRefBased/>
  <w15:docId w15:val="{2D5D1181-491C-49BB-84B6-883FD3F6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3A2C"/>
    <w:pPr>
      <w:widowControl w:val="0"/>
      <w:spacing w:line="300" w:lineRule="auto"/>
      <w:ind w:firstLineChars="200" w:firstLine="200"/>
      <w:jc w:val="both"/>
      <w:textAlignment w:val="center"/>
    </w:pPr>
    <w:rPr>
      <w:rFonts w:ascii="Times New Roman" w:eastAsia="宋体" w:hAnsi="Times New Roman" w:cs="Times New Roman"/>
      <w:sz w:val="24"/>
      <w:szCs w:val="24"/>
    </w:rPr>
  </w:style>
  <w:style w:type="paragraph" w:styleId="1">
    <w:name w:val="heading 1"/>
    <w:basedOn w:val="a"/>
    <w:next w:val="a"/>
    <w:link w:val="10"/>
    <w:uiPriority w:val="9"/>
    <w:qFormat/>
    <w:rsid w:val="00663A2C"/>
    <w:pPr>
      <w:keepNext/>
      <w:keepLines/>
      <w:snapToGrid w:val="0"/>
      <w:spacing w:line="360" w:lineRule="auto"/>
      <w:ind w:firstLineChars="0" w:firstLine="0"/>
      <w:outlineLvl w:val="0"/>
    </w:pPr>
    <w:rPr>
      <w:b/>
      <w:bCs/>
      <w:color w:val="000000" w:themeColor="text1"/>
      <w:kern w:val="44"/>
      <w:szCs w:val="44"/>
    </w:rPr>
  </w:style>
  <w:style w:type="paragraph" w:styleId="2">
    <w:name w:val="heading 2"/>
    <w:basedOn w:val="a"/>
    <w:next w:val="a"/>
    <w:link w:val="20"/>
    <w:uiPriority w:val="9"/>
    <w:unhideWhenUsed/>
    <w:qFormat/>
    <w:rsid w:val="00663A2C"/>
    <w:pPr>
      <w:keepNext/>
      <w:keepLines/>
      <w:snapToGrid w:val="0"/>
      <w:spacing w:line="360" w:lineRule="auto"/>
      <w:ind w:leftChars="100" w:left="100" w:firstLineChars="0" w:firstLine="0"/>
      <w:outlineLvl w:val="1"/>
    </w:pPr>
    <w:rPr>
      <w:rFonts w:cstheme="majorBidi"/>
      <w:b/>
      <w:bCs/>
      <w:szCs w:val="32"/>
    </w:rPr>
  </w:style>
  <w:style w:type="paragraph" w:styleId="3">
    <w:name w:val="heading 3"/>
    <w:basedOn w:val="a"/>
    <w:next w:val="a"/>
    <w:link w:val="30"/>
    <w:uiPriority w:val="9"/>
    <w:unhideWhenUsed/>
    <w:qFormat/>
    <w:rsid w:val="00663A2C"/>
    <w:pPr>
      <w:keepNext/>
      <w:keepLines/>
      <w:snapToGrid w:val="0"/>
      <w:spacing w:line="360" w:lineRule="auto"/>
      <w:ind w:leftChars="200" w:left="200" w:firstLineChars="0" w:firstLine="0"/>
      <w:outlineLvl w:val="2"/>
    </w:pPr>
    <w:rPr>
      <w:b/>
      <w:bCs/>
      <w:szCs w:val="32"/>
    </w:rPr>
  </w:style>
  <w:style w:type="paragraph" w:styleId="40">
    <w:name w:val="heading 4"/>
    <w:basedOn w:val="a"/>
    <w:next w:val="a"/>
    <w:link w:val="41"/>
    <w:uiPriority w:val="9"/>
    <w:unhideWhenUsed/>
    <w:qFormat/>
    <w:rsid w:val="00663A2C"/>
    <w:pPr>
      <w:keepNext/>
      <w:keepLines/>
      <w:snapToGrid w:val="0"/>
      <w:spacing w:line="360" w:lineRule="auto"/>
      <w:ind w:leftChars="200" w:left="200"/>
      <w:outlineLvl w:val="3"/>
    </w:pPr>
    <w:rPr>
      <w:rFonts w:ascii="宋体" w:hAnsi="宋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63A2C"/>
    <w:pPr>
      <w:spacing w:line="360" w:lineRule="auto"/>
      <w:jc w:val="center"/>
      <w:outlineLvl w:val="0"/>
    </w:pPr>
    <w:rPr>
      <w:rFonts w:asciiTheme="majorHAnsi" w:eastAsia="黑体" w:hAnsiTheme="majorHAnsi" w:cstheme="majorBidi"/>
      <w:bCs/>
      <w:szCs w:val="32"/>
    </w:rPr>
  </w:style>
  <w:style w:type="character" w:customStyle="1" w:styleId="a4">
    <w:name w:val="标题 字符"/>
    <w:basedOn w:val="a0"/>
    <w:link w:val="a3"/>
    <w:uiPriority w:val="10"/>
    <w:qFormat/>
    <w:rsid w:val="00663A2C"/>
    <w:rPr>
      <w:rFonts w:asciiTheme="majorHAnsi" w:eastAsia="黑体" w:hAnsiTheme="majorHAnsi" w:cstheme="majorBidi"/>
      <w:bCs/>
      <w:sz w:val="24"/>
      <w:szCs w:val="32"/>
    </w:rPr>
  </w:style>
  <w:style w:type="character" w:customStyle="1" w:styleId="10">
    <w:name w:val="标题 1 字符"/>
    <w:basedOn w:val="a0"/>
    <w:link w:val="1"/>
    <w:uiPriority w:val="9"/>
    <w:qFormat/>
    <w:rsid w:val="00663A2C"/>
    <w:rPr>
      <w:rFonts w:ascii="Times New Roman" w:eastAsia="宋体" w:hAnsi="Times New Roman" w:cs="Times New Roman"/>
      <w:b/>
      <w:bCs/>
      <w:color w:val="000000" w:themeColor="text1"/>
      <w:kern w:val="44"/>
      <w:sz w:val="24"/>
      <w:szCs w:val="44"/>
    </w:rPr>
  </w:style>
  <w:style w:type="character" w:customStyle="1" w:styleId="20">
    <w:name w:val="标题 2 字符"/>
    <w:basedOn w:val="a0"/>
    <w:link w:val="2"/>
    <w:uiPriority w:val="9"/>
    <w:qFormat/>
    <w:rsid w:val="00663A2C"/>
    <w:rPr>
      <w:rFonts w:ascii="Times New Roman" w:eastAsia="宋体" w:hAnsi="Times New Roman" w:cstheme="majorBidi"/>
      <w:b/>
      <w:bCs/>
      <w:sz w:val="24"/>
      <w:szCs w:val="32"/>
    </w:rPr>
  </w:style>
  <w:style w:type="character" w:customStyle="1" w:styleId="30">
    <w:name w:val="标题 3 字符"/>
    <w:basedOn w:val="a0"/>
    <w:link w:val="3"/>
    <w:uiPriority w:val="9"/>
    <w:qFormat/>
    <w:rsid w:val="00663A2C"/>
    <w:rPr>
      <w:rFonts w:ascii="Times New Roman" w:eastAsia="宋体" w:hAnsi="Times New Roman" w:cs="Times New Roman"/>
      <w:b/>
      <w:bCs/>
      <w:sz w:val="24"/>
      <w:szCs w:val="32"/>
    </w:rPr>
  </w:style>
  <w:style w:type="character" w:customStyle="1" w:styleId="41">
    <w:name w:val="标题 4 字符"/>
    <w:basedOn w:val="a0"/>
    <w:link w:val="40"/>
    <w:uiPriority w:val="9"/>
    <w:qFormat/>
    <w:rsid w:val="00663A2C"/>
    <w:rPr>
      <w:rFonts w:ascii="宋体" w:eastAsia="宋体" w:hAnsi="宋体" w:cstheme="majorBidi"/>
      <w:bCs/>
      <w:sz w:val="24"/>
      <w:szCs w:val="28"/>
    </w:rPr>
  </w:style>
  <w:style w:type="paragraph" w:customStyle="1" w:styleId="a5">
    <w:name w:val="表格"/>
    <w:basedOn w:val="a"/>
    <w:qFormat/>
    <w:rsid w:val="00663A2C"/>
    <w:pPr>
      <w:spacing w:line="240" w:lineRule="auto"/>
      <w:ind w:firstLineChars="0" w:firstLine="0"/>
      <w:jc w:val="left"/>
    </w:pPr>
    <w:rPr>
      <w:kern w:val="0"/>
      <w:sz w:val="21"/>
      <w:szCs w:val="20"/>
    </w:rPr>
  </w:style>
  <w:style w:type="paragraph" w:customStyle="1" w:styleId="a6">
    <w:name w:val="表格样式"/>
    <w:basedOn w:val="a"/>
    <w:qFormat/>
    <w:rsid w:val="00663A2C"/>
    <w:pPr>
      <w:spacing w:line="240" w:lineRule="auto"/>
      <w:ind w:firstLineChars="0" w:firstLine="0"/>
      <w:jc w:val="center"/>
    </w:pPr>
    <w:rPr>
      <w:rFonts w:ascii="Arial" w:hAnsi="Arial" w:cs="Arial"/>
      <w:sz w:val="21"/>
      <w:szCs w:val="21"/>
    </w:rPr>
  </w:style>
  <w:style w:type="paragraph" w:customStyle="1" w:styleId="a7">
    <w:name w:val="表头"/>
    <w:basedOn w:val="a"/>
    <w:qFormat/>
    <w:rsid w:val="00663A2C"/>
    <w:pPr>
      <w:spacing w:line="360" w:lineRule="auto"/>
      <w:jc w:val="center"/>
    </w:pPr>
    <w:rPr>
      <w:rFonts w:eastAsiaTheme="minorEastAsia" w:cstheme="minorBidi"/>
      <w:b/>
      <w:sz w:val="21"/>
      <w:szCs w:val="22"/>
    </w:rPr>
  </w:style>
  <w:style w:type="paragraph" w:customStyle="1" w:styleId="a8">
    <w:name w:val="图"/>
    <w:basedOn w:val="a"/>
    <w:qFormat/>
    <w:rsid w:val="00663A2C"/>
    <w:pPr>
      <w:ind w:firstLineChars="0" w:firstLine="0"/>
      <w:jc w:val="center"/>
    </w:pPr>
    <w:rPr>
      <w:rFonts w:ascii="宋体" w:hAnsi="Calibri"/>
      <w:szCs w:val="21"/>
    </w:rPr>
  </w:style>
  <w:style w:type="paragraph" w:customStyle="1" w:styleId="a9">
    <w:name w:val="图表文字"/>
    <w:basedOn w:val="a"/>
    <w:next w:val="a"/>
    <w:qFormat/>
    <w:rsid w:val="00663A2C"/>
    <w:pPr>
      <w:tabs>
        <w:tab w:val="center" w:pos="1491"/>
      </w:tabs>
      <w:spacing w:line="240" w:lineRule="auto"/>
      <w:ind w:firstLineChars="0" w:firstLine="0"/>
    </w:pPr>
    <w:rPr>
      <w:kern w:val="0"/>
      <w:sz w:val="21"/>
      <w:szCs w:val="21"/>
    </w:rPr>
  </w:style>
  <w:style w:type="numbering" w:customStyle="1" w:styleId="4">
    <w:name w:val="样式4"/>
    <w:uiPriority w:val="99"/>
    <w:rsid w:val="0030551C"/>
    <w:pPr>
      <w:numPr>
        <w:numId w:val="1"/>
      </w:numPr>
    </w:pPr>
  </w:style>
  <w:style w:type="paragraph" w:styleId="aa">
    <w:name w:val="header"/>
    <w:basedOn w:val="a"/>
    <w:link w:val="ab"/>
    <w:uiPriority w:val="99"/>
    <w:unhideWhenUsed/>
    <w:rsid w:val="008321C8"/>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8321C8"/>
    <w:rPr>
      <w:rFonts w:ascii="Times New Roman" w:eastAsia="宋体" w:hAnsi="Times New Roman" w:cs="Times New Roman"/>
      <w:sz w:val="18"/>
      <w:szCs w:val="18"/>
    </w:rPr>
  </w:style>
  <w:style w:type="paragraph" w:styleId="ac">
    <w:name w:val="footer"/>
    <w:basedOn w:val="a"/>
    <w:link w:val="ad"/>
    <w:uiPriority w:val="99"/>
    <w:unhideWhenUsed/>
    <w:rsid w:val="008321C8"/>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8321C8"/>
    <w:rPr>
      <w:rFonts w:ascii="Times New Roman" w:eastAsia="宋体" w:hAnsi="Times New Roman" w:cs="Times New Roman"/>
      <w:sz w:val="18"/>
      <w:szCs w:val="18"/>
    </w:rPr>
  </w:style>
  <w:style w:type="paragraph" w:styleId="ae">
    <w:name w:val="Normal (Web)"/>
    <w:basedOn w:val="a"/>
    <w:uiPriority w:val="99"/>
    <w:semiHidden/>
    <w:unhideWhenUsed/>
    <w:rsid w:val="008321C8"/>
    <w:pPr>
      <w:widowControl/>
      <w:spacing w:before="100" w:beforeAutospacing="1" w:after="100" w:afterAutospacing="1" w:line="240" w:lineRule="auto"/>
      <w:ind w:firstLineChars="0" w:firstLine="0"/>
      <w:jc w:val="left"/>
      <w:textAlignment w:val="auto"/>
    </w:pPr>
    <w:rPr>
      <w:rFonts w:ascii="宋体" w:hAnsi="宋体" w:cs="宋体"/>
      <w:kern w:val="0"/>
    </w:rPr>
  </w:style>
  <w:style w:type="character" w:customStyle="1" w:styleId="math-inline">
    <w:name w:val="math-inline"/>
    <w:basedOn w:val="a0"/>
    <w:rsid w:val="00832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903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什么棋 杨</dc:creator>
  <cp:keywords/>
  <dc:description/>
  <cp:lastModifiedBy>什么棋 杨</cp:lastModifiedBy>
  <cp:revision>2</cp:revision>
  <dcterms:created xsi:type="dcterms:W3CDTF">2026-05-06T07:18:00Z</dcterms:created>
  <dcterms:modified xsi:type="dcterms:W3CDTF">2026-05-06T07:18:00Z</dcterms:modified>
</cp:coreProperties>
</file>