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A90EB2" w14:textId="77777777" w:rsidR="00430C6D" w:rsidRPr="00430C6D" w:rsidRDefault="00430C6D" w:rsidP="00430C6D">
      <w:pPr>
        <w:widowControl/>
        <w:spacing w:before="100" w:beforeAutospacing="1" w:after="100" w:afterAutospacing="1"/>
        <w:jc w:val="left"/>
        <w:outlineLvl w:val="1"/>
        <w:rPr>
          <w:rFonts w:ascii="宋体" w:eastAsia="宋体" w:hAnsi="宋体" w:cs="宋体"/>
          <w:b/>
          <w:bCs/>
          <w:kern w:val="0"/>
          <w:sz w:val="36"/>
          <w:szCs w:val="36"/>
        </w:rPr>
      </w:pPr>
      <w:r w:rsidRPr="00430C6D">
        <w:rPr>
          <w:rFonts w:ascii="宋体" w:eastAsia="宋体" w:hAnsi="宋体" w:cs="宋体"/>
          <w:b/>
          <w:bCs/>
          <w:kern w:val="0"/>
          <w:sz w:val="36"/>
          <w:szCs w:val="36"/>
        </w:rPr>
        <w:t>第一篇论文：创新点与实现方案</w:t>
      </w:r>
    </w:p>
    <w:p w14:paraId="79A58BDE" w14:textId="77777777" w:rsidR="00430C6D" w:rsidRPr="00430C6D" w:rsidRDefault="00430C6D" w:rsidP="00430C6D">
      <w:pPr>
        <w:widowControl/>
        <w:spacing w:before="100" w:beforeAutospacing="1" w:after="100" w:afterAutospacing="1"/>
        <w:jc w:val="left"/>
        <w:rPr>
          <w:rFonts w:ascii="宋体" w:eastAsia="宋体" w:hAnsi="宋体" w:cs="宋体"/>
          <w:kern w:val="0"/>
          <w:sz w:val="24"/>
          <w:szCs w:val="24"/>
        </w:rPr>
      </w:pPr>
      <w:r w:rsidRPr="00430C6D">
        <w:rPr>
          <w:rFonts w:ascii="宋体" w:eastAsia="宋体" w:hAnsi="宋体" w:cs="宋体"/>
          <w:b/>
          <w:bCs/>
          <w:kern w:val="0"/>
          <w:sz w:val="24"/>
          <w:szCs w:val="24"/>
        </w:rPr>
        <w:t>论文定位</w:t>
      </w:r>
      <w:r w:rsidRPr="00430C6D">
        <w:rPr>
          <w:rFonts w:ascii="宋体" w:eastAsia="宋体" w:hAnsi="宋体" w:cs="宋体"/>
          <w:kern w:val="0"/>
          <w:sz w:val="24"/>
          <w:szCs w:val="24"/>
        </w:rPr>
        <w:t>：外部相机初定位引导下，面向叶片多部位质量约束的内窥镜主动视点规划</w:t>
      </w:r>
    </w:p>
    <w:p w14:paraId="5EF3AF3E" w14:textId="77777777" w:rsidR="00430C6D" w:rsidRPr="00430C6D" w:rsidRDefault="00430C6D" w:rsidP="00430C6D">
      <w:pPr>
        <w:widowControl/>
        <w:spacing w:before="100" w:beforeAutospacing="1" w:after="100" w:afterAutospacing="1"/>
        <w:jc w:val="left"/>
        <w:rPr>
          <w:rFonts w:ascii="宋体" w:eastAsia="宋体" w:hAnsi="宋体" w:cs="宋体"/>
          <w:kern w:val="0"/>
          <w:sz w:val="24"/>
          <w:szCs w:val="24"/>
        </w:rPr>
      </w:pPr>
      <w:r w:rsidRPr="00430C6D">
        <w:rPr>
          <w:rFonts w:ascii="宋体" w:eastAsia="宋体" w:hAnsi="宋体" w:cs="宋体"/>
          <w:b/>
          <w:bCs/>
          <w:kern w:val="0"/>
          <w:sz w:val="24"/>
          <w:szCs w:val="24"/>
        </w:rPr>
        <w:t>拟定投稿期刊</w:t>
      </w:r>
      <w:r w:rsidRPr="00430C6D">
        <w:rPr>
          <w:rFonts w:ascii="宋体" w:eastAsia="宋体" w:hAnsi="宋体" w:cs="宋体"/>
          <w:kern w:val="0"/>
          <w:sz w:val="24"/>
          <w:szCs w:val="24"/>
        </w:rPr>
        <w:t>：</w:t>
      </w:r>
      <w:r w:rsidRPr="00430C6D">
        <w:rPr>
          <w:rFonts w:ascii="宋体" w:eastAsia="宋体" w:hAnsi="宋体" w:cs="宋体"/>
          <w:i/>
          <w:iCs/>
          <w:kern w:val="0"/>
          <w:sz w:val="24"/>
          <w:szCs w:val="24"/>
        </w:rPr>
        <w:t>IEEE Transactions on Instrumentation and Measurement</w:t>
      </w:r>
      <w:r w:rsidRPr="00430C6D">
        <w:rPr>
          <w:rFonts w:ascii="宋体" w:eastAsia="宋体" w:hAnsi="宋体" w:cs="宋体"/>
          <w:kern w:val="0"/>
          <w:sz w:val="24"/>
          <w:szCs w:val="24"/>
        </w:rPr>
        <w:t xml:space="preserve">（SCI Q1, IF≈3.6–4.0）或 </w:t>
      </w:r>
      <w:r w:rsidRPr="00430C6D">
        <w:rPr>
          <w:rFonts w:ascii="宋体" w:eastAsia="宋体" w:hAnsi="宋体" w:cs="宋体"/>
          <w:i/>
          <w:iCs/>
          <w:kern w:val="0"/>
          <w:sz w:val="24"/>
          <w:szCs w:val="24"/>
        </w:rPr>
        <w:t>Measurement</w:t>
      </w:r>
      <w:r w:rsidRPr="00430C6D">
        <w:rPr>
          <w:rFonts w:ascii="宋体" w:eastAsia="宋体" w:hAnsi="宋体" w:cs="宋体"/>
          <w:kern w:val="0"/>
          <w:sz w:val="24"/>
          <w:szCs w:val="24"/>
        </w:rPr>
        <w:t xml:space="preserve">（SCI Q1, IF≈5.2）或 </w:t>
      </w:r>
      <w:r w:rsidRPr="00430C6D">
        <w:rPr>
          <w:rFonts w:ascii="宋体" w:eastAsia="宋体" w:hAnsi="宋体" w:cs="宋体"/>
          <w:i/>
          <w:iCs/>
          <w:kern w:val="0"/>
          <w:sz w:val="24"/>
          <w:szCs w:val="24"/>
        </w:rPr>
        <w:t>Robotics and Computer-Integrated Manufacturing</w:t>
      </w:r>
      <w:r w:rsidRPr="00430C6D">
        <w:rPr>
          <w:rFonts w:ascii="宋体" w:eastAsia="宋体" w:hAnsi="宋体" w:cs="宋体"/>
          <w:kern w:val="0"/>
          <w:sz w:val="24"/>
          <w:szCs w:val="24"/>
        </w:rPr>
        <w:t>（SCI Q1, IF≈9.5）</w:t>
      </w:r>
    </w:p>
    <w:p w14:paraId="4596D76F" w14:textId="77777777" w:rsidR="00430C6D" w:rsidRPr="00430C6D" w:rsidRDefault="00E37D0F" w:rsidP="00430C6D">
      <w:pPr>
        <w:widowControl/>
        <w:jc w:val="left"/>
        <w:rPr>
          <w:rFonts w:ascii="宋体" w:eastAsia="宋体" w:hAnsi="宋体" w:cs="宋体"/>
          <w:kern w:val="0"/>
          <w:sz w:val="24"/>
          <w:szCs w:val="24"/>
        </w:rPr>
      </w:pPr>
      <w:r>
        <w:rPr>
          <w:rFonts w:ascii="宋体" w:eastAsia="宋体" w:hAnsi="宋体" w:cs="宋体"/>
          <w:kern w:val="0"/>
          <w:sz w:val="24"/>
          <w:szCs w:val="24"/>
        </w:rPr>
        <w:pict w14:anchorId="4BF4379E">
          <v:rect id="_x0000_i1025" style="width:0;height:1.5pt" o:hralign="center" o:hrstd="t" o:hr="t" fillcolor="#a0a0a0" stroked="f"/>
        </w:pict>
      </w:r>
    </w:p>
    <w:p w14:paraId="46D3851B" w14:textId="77777777" w:rsidR="00430C6D" w:rsidRPr="00430C6D" w:rsidRDefault="00430C6D" w:rsidP="00430C6D">
      <w:pPr>
        <w:widowControl/>
        <w:spacing w:before="100" w:beforeAutospacing="1" w:after="100" w:afterAutospacing="1"/>
        <w:jc w:val="left"/>
        <w:outlineLvl w:val="2"/>
        <w:rPr>
          <w:rFonts w:ascii="宋体" w:eastAsia="宋体" w:hAnsi="宋体" w:cs="宋体"/>
          <w:b/>
          <w:bCs/>
          <w:kern w:val="0"/>
          <w:sz w:val="27"/>
          <w:szCs w:val="27"/>
        </w:rPr>
      </w:pPr>
      <w:r w:rsidRPr="00430C6D">
        <w:rPr>
          <w:rFonts w:ascii="宋体" w:eastAsia="宋体" w:hAnsi="宋体" w:cs="宋体"/>
          <w:b/>
          <w:bCs/>
          <w:kern w:val="0"/>
          <w:sz w:val="27"/>
          <w:szCs w:val="27"/>
        </w:rPr>
        <w:t>第一部分：创新点</w:t>
      </w:r>
    </w:p>
    <w:p w14:paraId="3BA63719" w14:textId="77777777" w:rsidR="00430C6D" w:rsidRPr="00430C6D" w:rsidRDefault="00430C6D" w:rsidP="00430C6D">
      <w:pPr>
        <w:widowControl/>
        <w:spacing w:before="100" w:beforeAutospacing="1" w:after="100" w:afterAutospacing="1"/>
        <w:jc w:val="left"/>
        <w:outlineLvl w:val="3"/>
        <w:rPr>
          <w:rFonts w:ascii="宋体" w:eastAsia="宋体" w:hAnsi="宋体" w:cs="宋体"/>
          <w:b/>
          <w:bCs/>
          <w:kern w:val="0"/>
          <w:sz w:val="24"/>
          <w:szCs w:val="24"/>
        </w:rPr>
      </w:pPr>
      <w:r w:rsidRPr="00430C6D">
        <w:rPr>
          <w:rFonts w:ascii="宋体" w:eastAsia="宋体" w:hAnsi="宋体" w:cs="宋体"/>
          <w:b/>
          <w:bCs/>
          <w:kern w:val="0"/>
          <w:sz w:val="24"/>
          <w:szCs w:val="24"/>
        </w:rPr>
        <w:t>文献空白与创新点对应关系</w:t>
      </w:r>
    </w:p>
    <w:p w14:paraId="729C8F33" w14:textId="77777777" w:rsidR="00430C6D" w:rsidRPr="00430C6D" w:rsidRDefault="00430C6D" w:rsidP="00430C6D">
      <w:pPr>
        <w:widowControl/>
        <w:spacing w:before="100" w:beforeAutospacing="1" w:after="100" w:afterAutospacing="1"/>
        <w:jc w:val="left"/>
        <w:rPr>
          <w:rFonts w:ascii="宋体" w:eastAsia="宋体" w:hAnsi="宋体" w:cs="宋体"/>
          <w:kern w:val="0"/>
          <w:sz w:val="24"/>
          <w:szCs w:val="24"/>
        </w:rPr>
      </w:pPr>
      <w:r w:rsidRPr="00430C6D">
        <w:rPr>
          <w:rFonts w:ascii="宋体" w:eastAsia="宋体" w:hAnsi="宋体" w:cs="宋体"/>
          <w:kern w:val="0"/>
          <w:sz w:val="24"/>
          <w:szCs w:val="24"/>
        </w:rPr>
        <w:t>调研覆盖了四条最相关的技术路线，每条都存在与本问题不匹配的缺口：</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0"/>
        <w:gridCol w:w="2037"/>
        <w:gridCol w:w="1664"/>
        <w:gridCol w:w="2145"/>
        <w:gridCol w:w="1170"/>
      </w:tblGrid>
      <w:tr w:rsidR="00430C6D" w:rsidRPr="00430C6D" w14:paraId="3EBB1822" w14:textId="77777777" w:rsidTr="00430C6D">
        <w:trPr>
          <w:tblHeader/>
          <w:tblCellSpacing w:w="15" w:type="dxa"/>
        </w:trPr>
        <w:tc>
          <w:tcPr>
            <w:tcW w:w="0" w:type="auto"/>
            <w:vAlign w:val="center"/>
            <w:hideMark/>
          </w:tcPr>
          <w:p w14:paraId="7B2E7E8D" w14:textId="77777777" w:rsidR="00430C6D" w:rsidRPr="00430C6D" w:rsidRDefault="00430C6D" w:rsidP="00430C6D">
            <w:pPr>
              <w:widowControl/>
              <w:jc w:val="center"/>
              <w:rPr>
                <w:rFonts w:ascii="宋体" w:eastAsia="宋体" w:hAnsi="宋体" w:cs="宋体"/>
                <w:b/>
                <w:bCs/>
                <w:kern w:val="0"/>
                <w:sz w:val="24"/>
                <w:szCs w:val="24"/>
              </w:rPr>
            </w:pPr>
            <w:r w:rsidRPr="00430C6D">
              <w:rPr>
                <w:rFonts w:ascii="宋体" w:eastAsia="宋体" w:hAnsi="宋体" w:cs="宋体"/>
                <w:b/>
                <w:bCs/>
                <w:kern w:val="0"/>
                <w:sz w:val="24"/>
                <w:szCs w:val="24"/>
              </w:rPr>
              <w:t>技术路线</w:t>
            </w:r>
          </w:p>
        </w:tc>
        <w:tc>
          <w:tcPr>
            <w:tcW w:w="0" w:type="auto"/>
            <w:vAlign w:val="center"/>
            <w:hideMark/>
          </w:tcPr>
          <w:p w14:paraId="41B9DE22" w14:textId="77777777" w:rsidR="00430C6D" w:rsidRPr="00430C6D" w:rsidRDefault="00430C6D" w:rsidP="00430C6D">
            <w:pPr>
              <w:widowControl/>
              <w:jc w:val="center"/>
              <w:rPr>
                <w:rFonts w:ascii="宋体" w:eastAsia="宋体" w:hAnsi="宋体" w:cs="宋体"/>
                <w:b/>
                <w:bCs/>
                <w:kern w:val="0"/>
                <w:sz w:val="24"/>
                <w:szCs w:val="24"/>
              </w:rPr>
            </w:pPr>
            <w:r w:rsidRPr="00430C6D">
              <w:rPr>
                <w:rFonts w:ascii="宋体" w:eastAsia="宋体" w:hAnsi="宋体" w:cs="宋体"/>
                <w:b/>
                <w:bCs/>
                <w:kern w:val="0"/>
                <w:sz w:val="24"/>
                <w:szCs w:val="24"/>
              </w:rPr>
              <w:t>代表工作</w:t>
            </w:r>
          </w:p>
        </w:tc>
        <w:tc>
          <w:tcPr>
            <w:tcW w:w="0" w:type="auto"/>
            <w:vAlign w:val="center"/>
            <w:hideMark/>
          </w:tcPr>
          <w:p w14:paraId="128BA262" w14:textId="77777777" w:rsidR="00430C6D" w:rsidRPr="00430C6D" w:rsidRDefault="00430C6D" w:rsidP="00430C6D">
            <w:pPr>
              <w:widowControl/>
              <w:jc w:val="center"/>
              <w:rPr>
                <w:rFonts w:ascii="宋体" w:eastAsia="宋体" w:hAnsi="宋体" w:cs="宋体"/>
                <w:b/>
                <w:bCs/>
                <w:kern w:val="0"/>
                <w:sz w:val="24"/>
                <w:szCs w:val="24"/>
              </w:rPr>
            </w:pPr>
            <w:r w:rsidRPr="00430C6D">
              <w:rPr>
                <w:rFonts w:ascii="宋体" w:eastAsia="宋体" w:hAnsi="宋体" w:cs="宋体"/>
                <w:b/>
                <w:bCs/>
                <w:kern w:val="0"/>
                <w:sz w:val="24"/>
                <w:szCs w:val="24"/>
              </w:rPr>
              <w:t>已做</w:t>
            </w:r>
          </w:p>
        </w:tc>
        <w:tc>
          <w:tcPr>
            <w:tcW w:w="0" w:type="auto"/>
            <w:vAlign w:val="center"/>
            <w:hideMark/>
          </w:tcPr>
          <w:p w14:paraId="11E14FE3" w14:textId="77777777" w:rsidR="00430C6D" w:rsidRPr="00430C6D" w:rsidRDefault="00430C6D" w:rsidP="00430C6D">
            <w:pPr>
              <w:widowControl/>
              <w:jc w:val="center"/>
              <w:rPr>
                <w:rFonts w:ascii="宋体" w:eastAsia="宋体" w:hAnsi="宋体" w:cs="宋体"/>
                <w:b/>
                <w:bCs/>
                <w:kern w:val="0"/>
                <w:sz w:val="24"/>
                <w:szCs w:val="24"/>
              </w:rPr>
            </w:pPr>
            <w:r w:rsidRPr="00430C6D">
              <w:rPr>
                <w:rFonts w:ascii="宋体" w:eastAsia="宋体" w:hAnsi="宋体" w:cs="宋体"/>
                <w:b/>
                <w:bCs/>
                <w:kern w:val="0"/>
                <w:sz w:val="24"/>
                <w:szCs w:val="24"/>
              </w:rPr>
              <w:t>缺什么</w:t>
            </w:r>
          </w:p>
        </w:tc>
        <w:tc>
          <w:tcPr>
            <w:tcW w:w="0" w:type="auto"/>
            <w:vAlign w:val="center"/>
            <w:hideMark/>
          </w:tcPr>
          <w:p w14:paraId="0BC2797B" w14:textId="77777777" w:rsidR="00430C6D" w:rsidRPr="00430C6D" w:rsidRDefault="00430C6D" w:rsidP="00430C6D">
            <w:pPr>
              <w:widowControl/>
              <w:jc w:val="center"/>
              <w:rPr>
                <w:rFonts w:ascii="宋体" w:eastAsia="宋体" w:hAnsi="宋体" w:cs="宋体"/>
                <w:b/>
                <w:bCs/>
                <w:kern w:val="0"/>
                <w:sz w:val="24"/>
                <w:szCs w:val="24"/>
              </w:rPr>
            </w:pPr>
            <w:r w:rsidRPr="00430C6D">
              <w:rPr>
                <w:rFonts w:ascii="宋体" w:eastAsia="宋体" w:hAnsi="宋体" w:cs="宋体"/>
                <w:b/>
                <w:bCs/>
                <w:kern w:val="0"/>
                <w:sz w:val="24"/>
                <w:szCs w:val="24"/>
              </w:rPr>
              <w:t>本文创新对应</w:t>
            </w:r>
          </w:p>
        </w:tc>
      </w:tr>
      <w:tr w:rsidR="00430C6D" w:rsidRPr="00430C6D" w14:paraId="43445D42" w14:textId="77777777" w:rsidTr="00430C6D">
        <w:trPr>
          <w:tblCellSpacing w:w="15" w:type="dxa"/>
        </w:trPr>
        <w:tc>
          <w:tcPr>
            <w:tcW w:w="0" w:type="auto"/>
            <w:vAlign w:val="center"/>
            <w:hideMark/>
          </w:tcPr>
          <w:p w14:paraId="2A99AFE3"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Blisk 视点规划</w:t>
            </w:r>
          </w:p>
        </w:tc>
        <w:tc>
          <w:tcPr>
            <w:tcW w:w="0" w:type="auto"/>
            <w:vAlign w:val="center"/>
            <w:hideMark/>
          </w:tcPr>
          <w:p w14:paraId="64FD61A4"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Li et al. (2026)</w:t>
            </w:r>
          </w:p>
        </w:tc>
        <w:tc>
          <w:tcPr>
            <w:tcW w:w="0" w:type="auto"/>
            <w:vAlign w:val="center"/>
            <w:hideMark/>
          </w:tcPr>
          <w:p w14:paraId="6797CA09"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风险驱动采样 + PPO</w:t>
            </w:r>
          </w:p>
        </w:tc>
        <w:tc>
          <w:tcPr>
            <w:tcW w:w="0" w:type="auto"/>
            <w:vAlign w:val="center"/>
            <w:hideMark/>
          </w:tcPr>
          <w:p w14:paraId="452EA5F8"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①不分部位②纯几何覆盖③无质量反馈</w:t>
            </w:r>
          </w:p>
        </w:tc>
        <w:tc>
          <w:tcPr>
            <w:tcW w:w="0" w:type="auto"/>
            <w:vAlign w:val="center"/>
            <w:hideMark/>
          </w:tcPr>
          <w:p w14:paraId="29A1E7BF"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创新点1、3</w:t>
            </w:r>
          </w:p>
        </w:tc>
      </w:tr>
      <w:tr w:rsidR="00430C6D" w:rsidRPr="00430C6D" w14:paraId="50CE8D6F" w14:textId="77777777" w:rsidTr="00430C6D">
        <w:trPr>
          <w:tblCellSpacing w:w="15" w:type="dxa"/>
        </w:trPr>
        <w:tc>
          <w:tcPr>
            <w:tcW w:w="0" w:type="auto"/>
            <w:vAlign w:val="center"/>
            <w:hideMark/>
          </w:tcPr>
          <w:p w14:paraId="30BA82C5"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RL 视点检测</w:t>
            </w:r>
          </w:p>
        </w:tc>
        <w:tc>
          <w:tcPr>
            <w:tcW w:w="0" w:type="auto"/>
            <w:vAlign w:val="center"/>
            <w:hideMark/>
          </w:tcPr>
          <w:p w14:paraId="7E379894"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Kaiser et al. (2024)</w:t>
            </w:r>
          </w:p>
        </w:tc>
        <w:tc>
          <w:tcPr>
            <w:tcW w:w="0" w:type="auto"/>
            <w:vAlign w:val="center"/>
            <w:hideMark/>
          </w:tcPr>
          <w:p w14:paraId="35E55DE0"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SAC + 无 CAD 自适应</w:t>
            </w:r>
          </w:p>
        </w:tc>
        <w:tc>
          <w:tcPr>
            <w:tcW w:w="0" w:type="auto"/>
            <w:vAlign w:val="center"/>
            <w:hideMark/>
          </w:tcPr>
          <w:p w14:paraId="3B4F3ACF"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①有 CAD 不用②无质量约束③无补拍</w:t>
            </w:r>
          </w:p>
        </w:tc>
        <w:tc>
          <w:tcPr>
            <w:tcW w:w="0" w:type="auto"/>
            <w:vAlign w:val="center"/>
            <w:hideMark/>
          </w:tcPr>
          <w:p w14:paraId="698FE845"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创新点1、2</w:t>
            </w:r>
          </w:p>
        </w:tc>
      </w:tr>
      <w:tr w:rsidR="00430C6D" w:rsidRPr="00430C6D" w14:paraId="1B83D502" w14:textId="77777777" w:rsidTr="00430C6D">
        <w:trPr>
          <w:tblCellSpacing w:w="15" w:type="dxa"/>
        </w:trPr>
        <w:tc>
          <w:tcPr>
            <w:tcW w:w="0" w:type="auto"/>
            <w:vAlign w:val="center"/>
            <w:hideMark/>
          </w:tcPr>
          <w:p w14:paraId="1F14CA85"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叶片检测工程</w:t>
            </w:r>
          </w:p>
        </w:tc>
        <w:tc>
          <w:tcPr>
            <w:tcW w:w="0" w:type="auto"/>
            <w:vAlign w:val="center"/>
            <w:hideMark/>
          </w:tcPr>
          <w:p w14:paraId="7BAA1912"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Hannover (2024); SIA (2025)</w:t>
            </w:r>
          </w:p>
        </w:tc>
        <w:tc>
          <w:tcPr>
            <w:tcW w:w="0" w:type="auto"/>
            <w:vAlign w:val="center"/>
            <w:hideMark/>
          </w:tcPr>
          <w:p w14:paraId="4790AFB0"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内窥镜 3D 测量 / CNN 跟踪</w:t>
            </w:r>
          </w:p>
        </w:tc>
        <w:tc>
          <w:tcPr>
            <w:tcW w:w="0" w:type="auto"/>
            <w:vAlign w:val="center"/>
            <w:hideMark/>
          </w:tcPr>
          <w:p w14:paraId="14B0DF5D"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无自动化视点规划</w:t>
            </w:r>
          </w:p>
        </w:tc>
        <w:tc>
          <w:tcPr>
            <w:tcW w:w="0" w:type="auto"/>
            <w:vAlign w:val="center"/>
            <w:hideMark/>
          </w:tcPr>
          <w:p w14:paraId="60759FE4"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创新点1（整体）</w:t>
            </w:r>
          </w:p>
        </w:tc>
      </w:tr>
      <w:tr w:rsidR="00430C6D" w:rsidRPr="00430C6D" w14:paraId="02311371" w14:textId="77777777" w:rsidTr="00430C6D">
        <w:trPr>
          <w:tblCellSpacing w:w="15" w:type="dxa"/>
        </w:trPr>
        <w:tc>
          <w:tcPr>
            <w:tcW w:w="0" w:type="auto"/>
            <w:vAlign w:val="center"/>
            <w:hideMark/>
          </w:tcPr>
          <w:p w14:paraId="2B8F65C6"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SCP+TSP 联合</w:t>
            </w:r>
          </w:p>
        </w:tc>
        <w:tc>
          <w:tcPr>
            <w:tcW w:w="0" w:type="auto"/>
            <w:vAlign w:val="center"/>
            <w:hideMark/>
          </w:tcPr>
          <w:p w14:paraId="374031AD"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Technion GIP (2024)</w:t>
            </w:r>
          </w:p>
        </w:tc>
        <w:tc>
          <w:tcPr>
            <w:tcW w:w="0" w:type="auto"/>
            <w:vAlign w:val="center"/>
            <w:hideMark/>
          </w:tcPr>
          <w:p w14:paraId="34BE7E09"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MILP 联合求解</w:t>
            </w:r>
          </w:p>
        </w:tc>
        <w:tc>
          <w:tcPr>
            <w:tcW w:w="0" w:type="auto"/>
            <w:vAlign w:val="center"/>
            <w:hideMark/>
          </w:tcPr>
          <w:p w14:paraId="0AF5DDFD"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纯几何、不能增量决策</w:t>
            </w:r>
          </w:p>
        </w:tc>
        <w:tc>
          <w:tcPr>
            <w:tcW w:w="0" w:type="auto"/>
            <w:vAlign w:val="center"/>
            <w:hideMark/>
          </w:tcPr>
          <w:p w14:paraId="1551E7AA"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创新点2</w:t>
            </w:r>
          </w:p>
        </w:tc>
      </w:tr>
    </w:tbl>
    <w:p w14:paraId="2FC38FBF" w14:textId="77777777" w:rsidR="00430C6D" w:rsidRPr="00430C6D" w:rsidRDefault="00430C6D" w:rsidP="00430C6D">
      <w:pPr>
        <w:widowControl/>
        <w:spacing w:beforeAutospacing="1" w:afterAutospacing="1"/>
        <w:jc w:val="left"/>
        <w:rPr>
          <w:rFonts w:ascii="宋体" w:eastAsia="宋体" w:hAnsi="宋体" w:cs="宋体"/>
          <w:kern w:val="0"/>
          <w:sz w:val="24"/>
          <w:szCs w:val="24"/>
        </w:rPr>
      </w:pPr>
      <w:r w:rsidRPr="00430C6D">
        <w:rPr>
          <w:rFonts w:ascii="宋体" w:eastAsia="宋体" w:hAnsi="宋体" w:cs="宋体"/>
          <w:b/>
          <w:bCs/>
          <w:kern w:val="0"/>
          <w:sz w:val="24"/>
          <w:szCs w:val="24"/>
        </w:rPr>
        <w:t>关键文献定位</w:t>
      </w:r>
      <w:r w:rsidRPr="00430C6D">
        <w:rPr>
          <w:rFonts w:ascii="宋体" w:eastAsia="宋体" w:hAnsi="宋体" w:cs="宋体"/>
          <w:kern w:val="0"/>
          <w:sz w:val="24"/>
          <w:szCs w:val="24"/>
        </w:rPr>
        <w:t xml:space="preserve">：[Li et al., 2026, </w:t>
      </w:r>
      <w:r w:rsidRPr="00430C6D">
        <w:rPr>
          <w:rFonts w:ascii="宋体" w:eastAsia="宋体" w:hAnsi="宋体" w:cs="宋体"/>
          <w:i/>
          <w:iCs/>
          <w:kern w:val="0"/>
          <w:sz w:val="24"/>
          <w:szCs w:val="24"/>
        </w:rPr>
        <w:t>Measurement</w:t>
      </w:r>
      <w:r w:rsidRPr="00430C6D">
        <w:rPr>
          <w:rFonts w:ascii="宋体" w:eastAsia="宋体" w:hAnsi="宋体" w:cs="宋体"/>
          <w:kern w:val="0"/>
          <w:sz w:val="24"/>
          <w:szCs w:val="24"/>
        </w:rPr>
        <w:t>] 是目前与本工作最接近的研究，但其针对的是整体叶盘（blisk）结构光三维测量场景下的纯几何覆盖优化。本文针对的是叶片内窥二维缺陷检测场景，核心差异在于引入了图像质量维度约束和反馈补拍闭环。这一区分决定了问题建模、目标函数、奖励设计和实验评价的全链路差异。</w:t>
      </w:r>
    </w:p>
    <w:p w14:paraId="7C6E66FB" w14:textId="77777777" w:rsidR="00430C6D" w:rsidRPr="00430C6D" w:rsidRDefault="00E37D0F" w:rsidP="00430C6D">
      <w:pPr>
        <w:widowControl/>
        <w:jc w:val="left"/>
        <w:rPr>
          <w:rFonts w:ascii="宋体" w:eastAsia="宋体" w:hAnsi="宋体" w:cs="宋体"/>
          <w:kern w:val="0"/>
          <w:sz w:val="24"/>
          <w:szCs w:val="24"/>
        </w:rPr>
      </w:pPr>
      <w:r>
        <w:rPr>
          <w:rFonts w:ascii="宋体" w:eastAsia="宋体" w:hAnsi="宋体" w:cs="宋体"/>
          <w:kern w:val="0"/>
          <w:sz w:val="24"/>
          <w:szCs w:val="24"/>
        </w:rPr>
        <w:pict w14:anchorId="730693D8">
          <v:rect id="_x0000_i1026" style="width:0;height:1.5pt" o:hralign="center" o:hrstd="t" o:hr="t" fillcolor="#a0a0a0" stroked="f"/>
        </w:pict>
      </w:r>
    </w:p>
    <w:p w14:paraId="32719ECD" w14:textId="77777777" w:rsidR="00430C6D" w:rsidRPr="00430C6D" w:rsidRDefault="00430C6D" w:rsidP="00430C6D">
      <w:pPr>
        <w:widowControl/>
        <w:spacing w:before="100" w:beforeAutospacing="1" w:after="100" w:afterAutospacing="1"/>
        <w:jc w:val="left"/>
        <w:outlineLvl w:val="3"/>
        <w:rPr>
          <w:rFonts w:ascii="宋体" w:eastAsia="宋体" w:hAnsi="宋体" w:cs="宋体"/>
          <w:b/>
          <w:bCs/>
          <w:kern w:val="0"/>
          <w:sz w:val="24"/>
          <w:szCs w:val="24"/>
        </w:rPr>
      </w:pPr>
      <w:r w:rsidRPr="00430C6D">
        <w:rPr>
          <w:rFonts w:ascii="宋体" w:eastAsia="宋体" w:hAnsi="宋体" w:cs="宋体"/>
          <w:b/>
          <w:bCs/>
          <w:kern w:val="0"/>
          <w:sz w:val="24"/>
          <w:szCs w:val="24"/>
        </w:rPr>
        <w:t>创新点一：面向叶片多检查部位质量约束的视点规划问题建模</w:t>
      </w:r>
    </w:p>
    <w:p w14:paraId="4BE5DC70" w14:textId="77777777" w:rsidR="00430C6D" w:rsidRPr="00430C6D" w:rsidRDefault="00430C6D" w:rsidP="00430C6D">
      <w:pPr>
        <w:widowControl/>
        <w:spacing w:before="100" w:beforeAutospacing="1" w:after="100" w:afterAutospacing="1"/>
        <w:jc w:val="left"/>
        <w:rPr>
          <w:rFonts w:ascii="宋体" w:eastAsia="宋体" w:hAnsi="宋体" w:cs="宋体"/>
          <w:kern w:val="0"/>
          <w:sz w:val="24"/>
          <w:szCs w:val="24"/>
        </w:rPr>
      </w:pPr>
      <w:r w:rsidRPr="00430C6D">
        <w:rPr>
          <w:rFonts w:ascii="宋体" w:eastAsia="宋体" w:hAnsi="宋体" w:cs="宋体"/>
          <w:b/>
          <w:bCs/>
          <w:kern w:val="0"/>
          <w:sz w:val="24"/>
          <w:szCs w:val="24"/>
        </w:rPr>
        <w:t>不是新在"视点规划"，而是新在"质量约束 + 多部位联合建模"。</w:t>
      </w:r>
    </w:p>
    <w:p w14:paraId="4C4696D8" w14:textId="77777777" w:rsidR="00430C6D" w:rsidRPr="00430C6D" w:rsidRDefault="00430C6D" w:rsidP="00430C6D">
      <w:pPr>
        <w:widowControl/>
        <w:spacing w:before="100" w:beforeAutospacing="1" w:after="100" w:afterAutospacing="1"/>
        <w:jc w:val="left"/>
        <w:rPr>
          <w:rFonts w:ascii="宋体" w:eastAsia="宋体" w:hAnsi="宋体" w:cs="宋体"/>
          <w:kern w:val="0"/>
          <w:sz w:val="24"/>
          <w:szCs w:val="24"/>
        </w:rPr>
      </w:pPr>
      <w:r w:rsidRPr="00430C6D">
        <w:rPr>
          <w:rFonts w:ascii="宋体" w:eastAsia="宋体" w:hAnsi="宋体" w:cs="宋体"/>
          <w:b/>
          <w:bCs/>
          <w:kern w:val="0"/>
          <w:sz w:val="24"/>
          <w:szCs w:val="24"/>
        </w:rPr>
        <w:t>1.1 现有方法的局限</w:t>
      </w:r>
    </w:p>
    <w:p w14:paraId="4B15B45C" w14:textId="77777777" w:rsidR="00430C6D" w:rsidRPr="00430C6D" w:rsidRDefault="00430C6D" w:rsidP="00430C6D">
      <w:pPr>
        <w:widowControl/>
        <w:spacing w:before="100" w:beforeAutospacing="1" w:after="100" w:afterAutospacing="1"/>
        <w:jc w:val="left"/>
        <w:rPr>
          <w:rFonts w:ascii="宋体" w:eastAsia="宋体" w:hAnsi="宋体" w:cs="宋体"/>
          <w:kern w:val="0"/>
          <w:sz w:val="24"/>
          <w:szCs w:val="24"/>
        </w:rPr>
      </w:pPr>
      <w:r w:rsidRPr="00430C6D">
        <w:rPr>
          <w:rFonts w:ascii="宋体" w:eastAsia="宋体" w:hAnsi="宋体" w:cs="宋体"/>
          <w:kern w:val="0"/>
          <w:sz w:val="24"/>
          <w:szCs w:val="24"/>
        </w:rPr>
        <w:lastRenderedPageBreak/>
        <w:t>Li et al. (2026) 在整体叶盘视点规划中，将问题建模为纯几何集合覆盖——一个表面 patch 只要满足工作距离、视角和遮挡条件就算"被覆盖"。但在内窥镜二维缺陷检测场景中，几何覆盖不等于可检——反光淹没缺陷纹理、虚焦模糊裂纹边缘、曝光过暗丢失对比度，这些都会导致"覆盖了但检不出"的失效。</w:t>
      </w:r>
    </w:p>
    <w:p w14:paraId="1AB509BC" w14:textId="77777777" w:rsidR="00430C6D" w:rsidRPr="00430C6D" w:rsidRDefault="00430C6D" w:rsidP="00430C6D">
      <w:pPr>
        <w:widowControl/>
        <w:spacing w:before="100" w:beforeAutospacing="1" w:after="100" w:afterAutospacing="1"/>
        <w:jc w:val="left"/>
        <w:rPr>
          <w:rFonts w:ascii="宋体" w:eastAsia="宋体" w:hAnsi="宋体" w:cs="宋体"/>
          <w:kern w:val="0"/>
          <w:sz w:val="24"/>
          <w:szCs w:val="24"/>
        </w:rPr>
      </w:pPr>
      <w:r w:rsidRPr="00430C6D">
        <w:rPr>
          <w:rFonts w:ascii="宋体" w:eastAsia="宋体" w:hAnsi="宋体" w:cs="宋体"/>
          <w:kern w:val="0"/>
          <w:sz w:val="24"/>
          <w:szCs w:val="24"/>
        </w:rPr>
        <w:t>Kaiser et al. (2024) 的 RL 视点检测框架虽然考虑了检测成功率，但面向的是无 CAD 模型的再制造件自适应检测，不涉及多检查部位的先验几何约束。</w:t>
      </w:r>
    </w:p>
    <w:p w14:paraId="2E4342BF" w14:textId="77777777" w:rsidR="00430C6D" w:rsidRPr="00430C6D" w:rsidRDefault="00430C6D" w:rsidP="00430C6D">
      <w:pPr>
        <w:widowControl/>
        <w:spacing w:before="100" w:beforeAutospacing="1" w:after="100" w:afterAutospacing="1"/>
        <w:jc w:val="left"/>
        <w:rPr>
          <w:rFonts w:ascii="宋体" w:eastAsia="宋体" w:hAnsi="宋体" w:cs="宋体"/>
          <w:kern w:val="0"/>
          <w:sz w:val="24"/>
          <w:szCs w:val="24"/>
        </w:rPr>
      </w:pPr>
      <w:r w:rsidRPr="00430C6D">
        <w:rPr>
          <w:rFonts w:ascii="宋体" w:eastAsia="宋体" w:hAnsi="宋体" w:cs="宋体"/>
          <w:b/>
          <w:bCs/>
          <w:kern w:val="0"/>
          <w:sz w:val="24"/>
          <w:szCs w:val="24"/>
        </w:rPr>
        <w:t>1.2 本文的问题建模</w:t>
      </w:r>
    </w:p>
    <w:p w14:paraId="65645DDF" w14:textId="77777777" w:rsidR="00430C6D" w:rsidRPr="00430C6D" w:rsidRDefault="00430C6D" w:rsidP="00430C6D">
      <w:pPr>
        <w:widowControl/>
        <w:spacing w:before="100" w:beforeAutospacing="1" w:after="100" w:afterAutospacing="1"/>
        <w:jc w:val="left"/>
        <w:rPr>
          <w:rFonts w:ascii="宋体" w:eastAsia="宋体" w:hAnsi="宋体" w:cs="宋体"/>
          <w:kern w:val="0"/>
          <w:sz w:val="24"/>
          <w:szCs w:val="24"/>
        </w:rPr>
      </w:pPr>
      <w:r w:rsidRPr="00430C6D">
        <w:rPr>
          <w:rFonts w:ascii="宋体" w:eastAsia="宋体" w:hAnsi="宋体" w:cs="宋体"/>
          <w:kern w:val="0"/>
          <w:sz w:val="24"/>
          <w:szCs w:val="24"/>
        </w:rPr>
        <w:t>将问题定义为：</w:t>
      </w:r>
    </w:p>
    <w:p w14:paraId="56720E99" w14:textId="77777777" w:rsidR="00430C6D" w:rsidRPr="00430C6D" w:rsidRDefault="00430C6D" w:rsidP="00430C6D">
      <w:pPr>
        <w:widowControl/>
        <w:spacing w:before="100" w:beforeAutospacing="1" w:after="100" w:afterAutospacing="1"/>
        <w:jc w:val="left"/>
        <w:rPr>
          <w:rFonts w:ascii="宋体" w:eastAsia="宋体" w:hAnsi="宋体" w:cs="宋体"/>
          <w:kern w:val="0"/>
          <w:sz w:val="24"/>
          <w:szCs w:val="24"/>
        </w:rPr>
      </w:pPr>
      <w:r w:rsidRPr="00430C6D">
        <w:rPr>
          <w:rFonts w:ascii="宋体" w:eastAsia="宋体" w:hAnsi="宋体" w:cs="宋体"/>
          <w:kern w:val="0"/>
          <w:sz w:val="24"/>
          <w:szCs w:val="24"/>
        </w:rPr>
        <w:t>[</w:t>
      </w:r>
      <w:r w:rsidRPr="00430C6D">
        <w:rPr>
          <w:rFonts w:ascii="宋体" w:eastAsia="宋体" w:hAnsi="宋体" w:cs="宋体"/>
          <w:kern w:val="0"/>
          <w:sz w:val="24"/>
          <w:szCs w:val="24"/>
        </w:rPr>
        <w:br/>
        <w:t>\begin{aligned}</w:t>
      </w:r>
      <w:r w:rsidRPr="00430C6D">
        <w:rPr>
          <w:rFonts w:ascii="宋体" w:eastAsia="宋体" w:hAnsi="宋体" w:cs="宋体"/>
          <w:kern w:val="0"/>
          <w:sz w:val="24"/>
          <w:szCs w:val="24"/>
        </w:rPr>
        <w:br/>
        <w:t>\min_{V \subset \mathcal{V}} ; J(V) &amp;= \lambda_1 (1 - C_{\text{eff}}) + \lambda_2 (1 - Q_{\text{img}}) + \lambda_3 N + \lambda_4 L(V) + \lambda_5 R(V) \</w:t>
      </w:r>
      <w:r w:rsidRPr="00430C6D">
        <w:rPr>
          <w:rFonts w:ascii="宋体" w:eastAsia="宋体" w:hAnsi="宋体" w:cs="宋体"/>
          <w:kern w:val="0"/>
          <w:sz w:val="24"/>
          <w:szCs w:val="24"/>
        </w:rPr>
        <w:br/>
        <w:t>\text{s.t.} \quad &amp; d_{\min} \leq d_i \leq d_{\max}, \quad \forall v_i \in V \</w:t>
      </w:r>
      <w:r w:rsidRPr="00430C6D">
        <w:rPr>
          <w:rFonts w:ascii="宋体" w:eastAsia="宋体" w:hAnsi="宋体" w:cs="宋体"/>
          <w:kern w:val="0"/>
          <w:sz w:val="24"/>
          <w:szCs w:val="24"/>
        </w:rPr>
        <w:br/>
        <w:t>&amp; \theta_i \leq \theta_{\max}, \quad \forall v_i \in V \</w:t>
      </w:r>
      <w:r w:rsidRPr="00430C6D">
        <w:rPr>
          <w:rFonts w:ascii="宋体" w:eastAsia="宋体" w:hAnsi="宋体" w:cs="宋体"/>
          <w:kern w:val="0"/>
          <w:sz w:val="24"/>
          <w:szCs w:val="24"/>
        </w:rPr>
        <w:br/>
        <w:t>&amp; \rho_i \geq \rho_{\min}, \quad \forall \text{ adjacent image pairs} \</w:t>
      </w:r>
      <w:r w:rsidRPr="00430C6D">
        <w:rPr>
          <w:rFonts w:ascii="宋体" w:eastAsia="宋体" w:hAnsi="宋体" w:cs="宋体"/>
          <w:kern w:val="0"/>
          <w:sz w:val="24"/>
          <w:szCs w:val="24"/>
        </w:rPr>
        <w:br/>
        <w:t>&amp; v_i \in \mathcal{W}_{\text{robot}}, \quad \text{Collision}(v_i) = \text{false}</w:t>
      </w:r>
      <w:r w:rsidRPr="00430C6D">
        <w:rPr>
          <w:rFonts w:ascii="宋体" w:eastAsia="宋体" w:hAnsi="宋体" w:cs="宋体"/>
          <w:kern w:val="0"/>
          <w:sz w:val="24"/>
          <w:szCs w:val="24"/>
        </w:rPr>
        <w:br/>
        <w:t>\end{aligned}</w:t>
      </w:r>
      <w:r w:rsidRPr="00430C6D">
        <w:rPr>
          <w:rFonts w:ascii="宋体" w:eastAsia="宋体" w:hAnsi="宋体" w:cs="宋体"/>
          <w:kern w:val="0"/>
          <w:sz w:val="24"/>
          <w:szCs w:val="24"/>
        </w:rPr>
        <w:br/>
        <w:t>]</w:t>
      </w:r>
    </w:p>
    <w:p w14:paraId="70A6F492" w14:textId="77777777" w:rsidR="00430C6D" w:rsidRPr="00430C6D" w:rsidRDefault="00430C6D" w:rsidP="00430C6D">
      <w:pPr>
        <w:widowControl/>
        <w:spacing w:before="100" w:beforeAutospacing="1" w:after="100" w:afterAutospacing="1"/>
        <w:jc w:val="left"/>
        <w:rPr>
          <w:rFonts w:ascii="宋体" w:eastAsia="宋体" w:hAnsi="宋体" w:cs="宋体"/>
          <w:kern w:val="0"/>
          <w:sz w:val="24"/>
          <w:szCs w:val="24"/>
        </w:rPr>
      </w:pPr>
      <w:r w:rsidRPr="00430C6D">
        <w:rPr>
          <w:rFonts w:ascii="宋体" w:eastAsia="宋体" w:hAnsi="宋体" w:cs="宋体"/>
          <w:kern w:val="0"/>
          <w:sz w:val="24"/>
          <w:szCs w:val="24"/>
        </w:rPr>
        <w:t>与现有工作的关键区别在于损失函数中的 (Q_{\text{img}}) 项——它不是一个二值可达性判断，而是一个融合了清晰度、反光风险评估和曝光适中性的连续评分。这意味着视点优化不再只是"找最少视点覆盖所有面片"，而是"找最少视点，使得每个面片至少有一张</w:t>
      </w:r>
      <w:r w:rsidRPr="00430C6D">
        <w:rPr>
          <w:rFonts w:ascii="宋体" w:eastAsia="宋体" w:hAnsi="宋体" w:cs="宋体"/>
          <w:b/>
          <w:bCs/>
          <w:kern w:val="0"/>
          <w:sz w:val="24"/>
          <w:szCs w:val="24"/>
        </w:rPr>
        <w:t>可用于缺陷识别</w:t>
      </w:r>
      <w:r w:rsidRPr="00430C6D">
        <w:rPr>
          <w:rFonts w:ascii="宋体" w:eastAsia="宋体" w:hAnsi="宋体" w:cs="宋体"/>
          <w:kern w:val="0"/>
          <w:sz w:val="24"/>
          <w:szCs w:val="24"/>
        </w:rPr>
        <w:t>的高质量图像"。</w:t>
      </w:r>
    </w:p>
    <w:p w14:paraId="500181F2" w14:textId="77777777" w:rsidR="00430C6D" w:rsidRPr="00430C6D" w:rsidRDefault="00430C6D" w:rsidP="00430C6D">
      <w:pPr>
        <w:widowControl/>
        <w:spacing w:before="100" w:beforeAutospacing="1" w:after="100" w:afterAutospacing="1"/>
        <w:jc w:val="left"/>
        <w:rPr>
          <w:rFonts w:ascii="宋体" w:eastAsia="宋体" w:hAnsi="宋体" w:cs="宋体"/>
          <w:kern w:val="0"/>
          <w:sz w:val="24"/>
          <w:szCs w:val="24"/>
        </w:rPr>
      </w:pPr>
      <w:r w:rsidRPr="00430C6D">
        <w:rPr>
          <w:rFonts w:ascii="宋体" w:eastAsia="宋体" w:hAnsi="宋体" w:cs="宋体"/>
          <w:b/>
          <w:bCs/>
          <w:kern w:val="0"/>
          <w:sz w:val="24"/>
          <w:szCs w:val="24"/>
        </w:rPr>
        <w:t>1.3 论文中的贡献陈述</w:t>
      </w:r>
    </w:p>
    <w:p w14:paraId="64E2F2F5" w14:textId="77777777" w:rsidR="00430C6D" w:rsidRPr="00430C6D" w:rsidRDefault="00430C6D" w:rsidP="00430C6D">
      <w:pPr>
        <w:widowControl/>
        <w:spacing w:before="100" w:beforeAutospacing="1" w:after="100" w:afterAutospacing="1"/>
        <w:jc w:val="left"/>
        <w:rPr>
          <w:rFonts w:ascii="宋体" w:eastAsia="宋体" w:hAnsi="宋体" w:cs="宋体"/>
          <w:kern w:val="0"/>
          <w:sz w:val="24"/>
          <w:szCs w:val="24"/>
        </w:rPr>
      </w:pPr>
      <w:r w:rsidRPr="00430C6D">
        <w:rPr>
          <w:rFonts w:ascii="宋体" w:eastAsia="宋体" w:hAnsi="宋体" w:cs="宋体"/>
          <w:kern w:val="0"/>
          <w:sz w:val="24"/>
          <w:szCs w:val="24"/>
        </w:rPr>
        <w:t>区别于 Li et al. (2026) 的纯几何覆盖优化和 Kaiser et al. (2024) 的无模型自适应检测，本文针对叶片多区域缺陷检测的工程需求，首次将图像质量维度（清晰度、反光、曝光）与几何覆盖维度（工作距离、视角、遮挡）统一建模为视点规划的复合约束。相比纯几何优化，该模型直接服务于后续缺陷检测任务，使优化目标的语义从"拍全"升级为"拍清楚"。</w:t>
      </w:r>
    </w:p>
    <w:p w14:paraId="718F9D3B" w14:textId="77777777" w:rsidR="00430C6D" w:rsidRPr="00430C6D" w:rsidRDefault="00430C6D" w:rsidP="00430C6D">
      <w:pPr>
        <w:widowControl/>
        <w:spacing w:before="100" w:beforeAutospacing="1" w:after="100" w:afterAutospacing="1"/>
        <w:jc w:val="left"/>
        <w:outlineLvl w:val="3"/>
        <w:rPr>
          <w:rFonts w:ascii="宋体" w:eastAsia="宋体" w:hAnsi="宋体" w:cs="宋体"/>
          <w:b/>
          <w:bCs/>
          <w:kern w:val="0"/>
          <w:sz w:val="24"/>
          <w:szCs w:val="24"/>
        </w:rPr>
      </w:pPr>
      <w:r w:rsidRPr="00430C6D">
        <w:rPr>
          <w:rFonts w:ascii="宋体" w:eastAsia="宋体" w:hAnsi="宋体" w:cs="宋体"/>
          <w:b/>
          <w:bCs/>
          <w:kern w:val="0"/>
          <w:sz w:val="24"/>
          <w:szCs w:val="24"/>
        </w:rPr>
        <w:t>创新点二：分部位参数化候选视点生成与 Maskable PPO 联合决策</w:t>
      </w:r>
    </w:p>
    <w:p w14:paraId="2D8FE6C8" w14:textId="77777777" w:rsidR="00430C6D" w:rsidRPr="00430C6D" w:rsidRDefault="00430C6D" w:rsidP="00430C6D">
      <w:pPr>
        <w:widowControl/>
        <w:spacing w:before="100" w:beforeAutospacing="1" w:after="100" w:afterAutospacing="1"/>
        <w:jc w:val="left"/>
        <w:rPr>
          <w:rFonts w:ascii="宋体" w:eastAsia="宋体" w:hAnsi="宋体" w:cs="宋体"/>
          <w:kern w:val="0"/>
          <w:sz w:val="24"/>
          <w:szCs w:val="24"/>
        </w:rPr>
      </w:pPr>
      <w:r w:rsidRPr="00430C6D">
        <w:rPr>
          <w:rFonts w:ascii="宋体" w:eastAsia="宋体" w:hAnsi="宋体" w:cs="宋体"/>
          <w:b/>
          <w:bCs/>
          <w:kern w:val="0"/>
          <w:sz w:val="24"/>
          <w:szCs w:val="24"/>
        </w:rPr>
        <w:t>不是新在"PPO + 动作掩码"，而是新在"分部位参数化模板 + 跨部位联合决策"。</w:t>
      </w:r>
    </w:p>
    <w:p w14:paraId="0495545C" w14:textId="77777777" w:rsidR="00430C6D" w:rsidRPr="00430C6D" w:rsidRDefault="00430C6D" w:rsidP="00430C6D">
      <w:pPr>
        <w:widowControl/>
        <w:spacing w:before="100" w:beforeAutospacing="1" w:after="100" w:afterAutospacing="1"/>
        <w:jc w:val="left"/>
        <w:rPr>
          <w:rFonts w:ascii="宋体" w:eastAsia="宋体" w:hAnsi="宋体" w:cs="宋体"/>
          <w:kern w:val="0"/>
          <w:sz w:val="24"/>
          <w:szCs w:val="24"/>
        </w:rPr>
      </w:pPr>
      <w:r w:rsidRPr="00430C6D">
        <w:rPr>
          <w:rFonts w:ascii="宋体" w:eastAsia="宋体" w:hAnsi="宋体" w:cs="宋体"/>
          <w:b/>
          <w:bCs/>
          <w:kern w:val="0"/>
          <w:sz w:val="24"/>
          <w:szCs w:val="24"/>
        </w:rPr>
        <w:lastRenderedPageBreak/>
        <w:t>2.1 现有方法中候选生成的不足</w:t>
      </w:r>
    </w:p>
    <w:p w14:paraId="6FD20EC2" w14:textId="77777777" w:rsidR="00430C6D" w:rsidRPr="00430C6D" w:rsidRDefault="00430C6D" w:rsidP="00430C6D">
      <w:pPr>
        <w:widowControl/>
        <w:spacing w:before="100" w:beforeAutospacing="1" w:after="100" w:afterAutospacing="1"/>
        <w:jc w:val="left"/>
        <w:rPr>
          <w:rFonts w:ascii="宋体" w:eastAsia="宋体" w:hAnsi="宋体" w:cs="宋体"/>
          <w:kern w:val="0"/>
          <w:sz w:val="24"/>
          <w:szCs w:val="24"/>
        </w:rPr>
      </w:pPr>
      <w:r w:rsidRPr="00430C6D">
        <w:rPr>
          <w:rFonts w:ascii="宋体" w:eastAsia="宋体" w:hAnsi="宋体" w:cs="宋体"/>
          <w:kern w:val="0"/>
          <w:sz w:val="24"/>
          <w:szCs w:val="24"/>
        </w:rPr>
        <w:t>Li et al. (2026) 采用统一的缺陷敏感区域风险驱动采样——在所有区域用同一套规则决定采样密度，虽然优先级有差异，但候选视点的几何生成方式不随区域变化。这一做法适用于整体叶盘的连续表面扫描，但不适用于内窥镜对叶片不同部位的差异化检测需求。</w:t>
      </w:r>
    </w:p>
    <w:p w14:paraId="688D114D" w14:textId="77777777" w:rsidR="00430C6D" w:rsidRPr="00430C6D" w:rsidRDefault="00430C6D" w:rsidP="00430C6D">
      <w:pPr>
        <w:widowControl/>
        <w:spacing w:before="100" w:beforeAutospacing="1" w:after="100" w:afterAutospacing="1"/>
        <w:jc w:val="left"/>
        <w:rPr>
          <w:rFonts w:ascii="宋体" w:eastAsia="宋体" w:hAnsi="宋体" w:cs="宋体"/>
          <w:kern w:val="0"/>
          <w:sz w:val="24"/>
          <w:szCs w:val="24"/>
        </w:rPr>
      </w:pPr>
      <w:r w:rsidRPr="00430C6D">
        <w:rPr>
          <w:rFonts w:ascii="宋体" w:eastAsia="宋体" w:hAnsi="宋体" w:cs="宋体"/>
          <w:kern w:val="0"/>
          <w:sz w:val="24"/>
          <w:szCs w:val="24"/>
        </w:rPr>
        <w:t>具体来说：叶尖是细窄端面，进气边和排气边是高度弯曲的边缘脊线，叶盆和叶背是平缓曲面，阻尼台是小尺度凹角结构。五类区域的几何形态、缺陷分布、光照响应和可观察方向完全不同。如果统一用"表面法向量反向偏移"生成候选，阻尼台的自遮挡区域会生成大量无效候选，叶尖的候选也不会考虑边缘两侧都需要覆盖的问题。</w:t>
      </w:r>
    </w:p>
    <w:p w14:paraId="06DD9550" w14:textId="77777777" w:rsidR="00430C6D" w:rsidRPr="00430C6D" w:rsidRDefault="00430C6D" w:rsidP="00430C6D">
      <w:pPr>
        <w:widowControl/>
        <w:spacing w:before="100" w:beforeAutospacing="1" w:after="100" w:afterAutospacing="1"/>
        <w:jc w:val="left"/>
        <w:rPr>
          <w:rFonts w:ascii="宋体" w:eastAsia="宋体" w:hAnsi="宋体" w:cs="宋体"/>
          <w:kern w:val="0"/>
          <w:sz w:val="24"/>
          <w:szCs w:val="24"/>
        </w:rPr>
      </w:pPr>
      <w:r w:rsidRPr="00430C6D">
        <w:rPr>
          <w:rFonts w:ascii="宋体" w:eastAsia="宋体" w:hAnsi="宋体" w:cs="宋体"/>
          <w:b/>
          <w:bCs/>
          <w:kern w:val="0"/>
          <w:sz w:val="24"/>
          <w:szCs w:val="24"/>
        </w:rPr>
        <w:t>2.2 本文的候选生成策略</w:t>
      </w:r>
    </w:p>
    <w:p w14:paraId="7DB5C579" w14:textId="77777777" w:rsidR="00430C6D" w:rsidRPr="00430C6D" w:rsidRDefault="00430C6D" w:rsidP="00430C6D">
      <w:pPr>
        <w:widowControl/>
        <w:spacing w:before="100" w:beforeAutospacing="1" w:after="100" w:afterAutospacing="1"/>
        <w:jc w:val="left"/>
        <w:rPr>
          <w:rFonts w:ascii="宋体" w:eastAsia="宋体" w:hAnsi="宋体" w:cs="宋体"/>
          <w:kern w:val="0"/>
          <w:sz w:val="24"/>
          <w:szCs w:val="24"/>
        </w:rPr>
      </w:pPr>
      <w:r w:rsidRPr="00430C6D">
        <w:rPr>
          <w:rFonts w:ascii="宋体" w:eastAsia="宋体" w:hAnsi="宋体" w:cs="宋体"/>
          <w:kern w:val="0"/>
          <w:sz w:val="24"/>
          <w:szCs w:val="24"/>
        </w:rPr>
        <w:t>针对六类检查区域分别设计参数化模板：</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5"/>
        <w:gridCol w:w="1400"/>
        <w:gridCol w:w="3246"/>
        <w:gridCol w:w="2415"/>
      </w:tblGrid>
      <w:tr w:rsidR="00430C6D" w:rsidRPr="00430C6D" w14:paraId="3558861B" w14:textId="77777777" w:rsidTr="00430C6D">
        <w:trPr>
          <w:tblHeader/>
          <w:tblCellSpacing w:w="15" w:type="dxa"/>
        </w:trPr>
        <w:tc>
          <w:tcPr>
            <w:tcW w:w="0" w:type="auto"/>
            <w:vAlign w:val="center"/>
            <w:hideMark/>
          </w:tcPr>
          <w:p w14:paraId="4165A1A0" w14:textId="77777777" w:rsidR="00430C6D" w:rsidRPr="00430C6D" w:rsidRDefault="00430C6D" w:rsidP="00430C6D">
            <w:pPr>
              <w:widowControl/>
              <w:jc w:val="center"/>
              <w:rPr>
                <w:rFonts w:ascii="宋体" w:eastAsia="宋体" w:hAnsi="宋体" w:cs="宋体"/>
                <w:b/>
                <w:bCs/>
                <w:kern w:val="0"/>
                <w:sz w:val="24"/>
                <w:szCs w:val="24"/>
              </w:rPr>
            </w:pPr>
            <w:r w:rsidRPr="00430C6D">
              <w:rPr>
                <w:rFonts w:ascii="宋体" w:eastAsia="宋体" w:hAnsi="宋体" w:cs="宋体"/>
                <w:b/>
                <w:bCs/>
                <w:kern w:val="0"/>
                <w:sz w:val="24"/>
                <w:szCs w:val="24"/>
              </w:rPr>
              <w:t>区域</w:t>
            </w:r>
          </w:p>
        </w:tc>
        <w:tc>
          <w:tcPr>
            <w:tcW w:w="0" w:type="auto"/>
            <w:vAlign w:val="center"/>
            <w:hideMark/>
          </w:tcPr>
          <w:p w14:paraId="72F65BE7" w14:textId="77777777" w:rsidR="00430C6D" w:rsidRPr="00430C6D" w:rsidRDefault="00430C6D" w:rsidP="00430C6D">
            <w:pPr>
              <w:widowControl/>
              <w:jc w:val="center"/>
              <w:rPr>
                <w:rFonts w:ascii="宋体" w:eastAsia="宋体" w:hAnsi="宋体" w:cs="宋体"/>
                <w:b/>
                <w:bCs/>
                <w:kern w:val="0"/>
                <w:sz w:val="24"/>
                <w:szCs w:val="24"/>
              </w:rPr>
            </w:pPr>
            <w:r w:rsidRPr="00430C6D">
              <w:rPr>
                <w:rFonts w:ascii="宋体" w:eastAsia="宋体" w:hAnsi="宋体" w:cs="宋体"/>
                <w:b/>
                <w:bCs/>
                <w:kern w:val="0"/>
                <w:sz w:val="24"/>
                <w:szCs w:val="24"/>
              </w:rPr>
              <w:t>几何特征</w:t>
            </w:r>
          </w:p>
        </w:tc>
        <w:tc>
          <w:tcPr>
            <w:tcW w:w="0" w:type="auto"/>
            <w:vAlign w:val="center"/>
            <w:hideMark/>
          </w:tcPr>
          <w:p w14:paraId="70309285" w14:textId="77777777" w:rsidR="00430C6D" w:rsidRPr="00430C6D" w:rsidRDefault="00430C6D" w:rsidP="00430C6D">
            <w:pPr>
              <w:widowControl/>
              <w:jc w:val="center"/>
              <w:rPr>
                <w:rFonts w:ascii="宋体" w:eastAsia="宋体" w:hAnsi="宋体" w:cs="宋体"/>
                <w:b/>
                <w:bCs/>
                <w:kern w:val="0"/>
                <w:sz w:val="24"/>
                <w:szCs w:val="24"/>
              </w:rPr>
            </w:pPr>
            <w:r w:rsidRPr="00430C6D">
              <w:rPr>
                <w:rFonts w:ascii="宋体" w:eastAsia="宋体" w:hAnsi="宋体" w:cs="宋体"/>
                <w:b/>
                <w:bCs/>
                <w:kern w:val="0"/>
                <w:sz w:val="24"/>
                <w:szCs w:val="24"/>
              </w:rPr>
              <w:t>候选生成策略</w:t>
            </w:r>
          </w:p>
        </w:tc>
        <w:tc>
          <w:tcPr>
            <w:tcW w:w="0" w:type="auto"/>
            <w:vAlign w:val="center"/>
            <w:hideMark/>
          </w:tcPr>
          <w:p w14:paraId="1271DDD9" w14:textId="77777777" w:rsidR="00430C6D" w:rsidRPr="00430C6D" w:rsidRDefault="00430C6D" w:rsidP="00430C6D">
            <w:pPr>
              <w:widowControl/>
              <w:jc w:val="center"/>
              <w:rPr>
                <w:rFonts w:ascii="宋体" w:eastAsia="宋体" w:hAnsi="宋体" w:cs="宋体"/>
                <w:b/>
                <w:bCs/>
                <w:kern w:val="0"/>
                <w:sz w:val="24"/>
                <w:szCs w:val="24"/>
              </w:rPr>
            </w:pPr>
            <w:r w:rsidRPr="00430C6D">
              <w:rPr>
                <w:rFonts w:ascii="宋体" w:eastAsia="宋体" w:hAnsi="宋体" w:cs="宋体"/>
                <w:b/>
                <w:bCs/>
                <w:kern w:val="0"/>
                <w:sz w:val="24"/>
                <w:szCs w:val="24"/>
              </w:rPr>
              <w:t>关键约束</w:t>
            </w:r>
          </w:p>
        </w:tc>
      </w:tr>
      <w:tr w:rsidR="00430C6D" w:rsidRPr="00430C6D" w14:paraId="4B846927" w14:textId="77777777" w:rsidTr="00430C6D">
        <w:trPr>
          <w:tblCellSpacing w:w="15" w:type="dxa"/>
        </w:trPr>
        <w:tc>
          <w:tcPr>
            <w:tcW w:w="0" w:type="auto"/>
            <w:vAlign w:val="center"/>
            <w:hideMark/>
          </w:tcPr>
          <w:p w14:paraId="201D7D19"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叶尖</w:t>
            </w:r>
          </w:p>
        </w:tc>
        <w:tc>
          <w:tcPr>
            <w:tcW w:w="0" w:type="auto"/>
            <w:vAlign w:val="center"/>
            <w:hideMark/>
          </w:tcPr>
          <w:p w14:paraId="2654DFE8"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细窄端面/短弧线</w:t>
            </w:r>
          </w:p>
        </w:tc>
        <w:tc>
          <w:tcPr>
            <w:tcW w:w="0" w:type="auto"/>
            <w:vAlign w:val="center"/>
            <w:hideMark/>
          </w:tcPr>
          <w:p w14:paraId="211E871F"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沿叶尖轮廓线等间距采样，视点正对端面</w:t>
            </w:r>
          </w:p>
        </w:tc>
        <w:tc>
          <w:tcPr>
            <w:tcW w:w="0" w:type="auto"/>
            <w:vAlign w:val="center"/>
            <w:hideMark/>
          </w:tcPr>
          <w:p w14:paraId="2B3280D0"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端面两个方向均需覆盖</w:t>
            </w:r>
          </w:p>
        </w:tc>
      </w:tr>
      <w:tr w:rsidR="00430C6D" w:rsidRPr="00430C6D" w14:paraId="4D6C91A2" w14:textId="77777777" w:rsidTr="00430C6D">
        <w:trPr>
          <w:tblCellSpacing w:w="15" w:type="dxa"/>
        </w:trPr>
        <w:tc>
          <w:tcPr>
            <w:tcW w:w="0" w:type="auto"/>
            <w:vAlign w:val="center"/>
            <w:hideMark/>
          </w:tcPr>
          <w:p w14:paraId="31C2E2D9"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进气边/排气边</w:t>
            </w:r>
          </w:p>
        </w:tc>
        <w:tc>
          <w:tcPr>
            <w:tcW w:w="0" w:type="auto"/>
            <w:vAlign w:val="center"/>
            <w:hideMark/>
          </w:tcPr>
          <w:p w14:paraId="1C8564F8"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高曲率脊线</w:t>
            </w:r>
          </w:p>
        </w:tc>
        <w:tc>
          <w:tcPr>
            <w:tcW w:w="0" w:type="auto"/>
            <w:vAlign w:val="center"/>
            <w:hideMark/>
          </w:tcPr>
          <w:p w14:paraId="447F322B"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沿边缘脊线采样，视点偏向凹面侧</w:t>
            </w:r>
          </w:p>
        </w:tc>
        <w:tc>
          <w:tcPr>
            <w:tcW w:w="0" w:type="auto"/>
            <w:vAlign w:val="center"/>
            <w:hideMark/>
          </w:tcPr>
          <w:p w14:paraId="5EB47EAD"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光轴与两侧面夹角各 ≤ 45°</w:t>
            </w:r>
          </w:p>
        </w:tc>
      </w:tr>
      <w:tr w:rsidR="00430C6D" w:rsidRPr="00430C6D" w14:paraId="3C28B3C5" w14:textId="77777777" w:rsidTr="00430C6D">
        <w:trPr>
          <w:tblCellSpacing w:w="15" w:type="dxa"/>
        </w:trPr>
        <w:tc>
          <w:tcPr>
            <w:tcW w:w="0" w:type="auto"/>
            <w:vAlign w:val="center"/>
            <w:hideMark/>
          </w:tcPr>
          <w:p w14:paraId="591BC513"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叶盆/叶背</w:t>
            </w:r>
          </w:p>
        </w:tc>
        <w:tc>
          <w:tcPr>
            <w:tcW w:w="0" w:type="auto"/>
            <w:vAlign w:val="center"/>
            <w:hideMark/>
          </w:tcPr>
          <w:p w14:paraId="19643FD9"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平缓自由曲面</w:t>
            </w:r>
          </w:p>
        </w:tc>
        <w:tc>
          <w:tcPr>
            <w:tcW w:w="0" w:type="auto"/>
            <w:vAlign w:val="center"/>
            <w:hideMark/>
          </w:tcPr>
          <w:p w14:paraId="35F2286C"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弦向×展向二维网格采样</w:t>
            </w:r>
          </w:p>
        </w:tc>
        <w:tc>
          <w:tcPr>
            <w:tcW w:w="0" w:type="auto"/>
            <w:vAlign w:val="center"/>
            <w:hideMark/>
          </w:tcPr>
          <w:p w14:paraId="260580BE"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相邻网格 FOV 重叠 ≥ 30%</w:t>
            </w:r>
          </w:p>
        </w:tc>
      </w:tr>
      <w:tr w:rsidR="00430C6D" w:rsidRPr="00430C6D" w14:paraId="1D2A3D8B" w14:textId="77777777" w:rsidTr="00430C6D">
        <w:trPr>
          <w:tblCellSpacing w:w="15" w:type="dxa"/>
        </w:trPr>
        <w:tc>
          <w:tcPr>
            <w:tcW w:w="0" w:type="auto"/>
            <w:vAlign w:val="center"/>
            <w:hideMark/>
          </w:tcPr>
          <w:p w14:paraId="00854FA2"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阻尼台</w:t>
            </w:r>
          </w:p>
        </w:tc>
        <w:tc>
          <w:tcPr>
            <w:tcW w:w="0" w:type="auto"/>
            <w:vAlign w:val="center"/>
            <w:hideMark/>
          </w:tcPr>
          <w:p w14:paraId="154C9CC5"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凹角+转接圆角</w:t>
            </w:r>
          </w:p>
        </w:tc>
        <w:tc>
          <w:tcPr>
            <w:tcW w:w="0" w:type="auto"/>
            <w:vAlign w:val="center"/>
            <w:hideMark/>
          </w:tcPr>
          <w:p w14:paraId="3726FDC5"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外环采样 + 内环采样 + 侧面斜扫</w:t>
            </w:r>
          </w:p>
        </w:tc>
        <w:tc>
          <w:tcPr>
            <w:tcW w:w="0" w:type="auto"/>
            <w:vAlign w:val="center"/>
            <w:hideMark/>
          </w:tcPr>
          <w:p w14:paraId="6DE2497D"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必须射线遮挡剔除</w:t>
            </w:r>
          </w:p>
        </w:tc>
      </w:tr>
    </w:tbl>
    <w:p w14:paraId="7887BE28" w14:textId="77777777" w:rsidR="00430C6D" w:rsidRPr="00430C6D" w:rsidRDefault="00430C6D" w:rsidP="00430C6D">
      <w:pPr>
        <w:widowControl/>
        <w:spacing w:before="100" w:beforeAutospacing="1" w:after="100" w:afterAutospacing="1"/>
        <w:jc w:val="left"/>
        <w:rPr>
          <w:rFonts w:ascii="宋体" w:eastAsia="宋体" w:hAnsi="宋体" w:cs="宋体"/>
          <w:kern w:val="0"/>
          <w:sz w:val="24"/>
          <w:szCs w:val="24"/>
        </w:rPr>
      </w:pPr>
      <w:r w:rsidRPr="00430C6D">
        <w:rPr>
          <w:rFonts w:ascii="宋体" w:eastAsia="宋体" w:hAnsi="宋体" w:cs="宋体"/>
          <w:b/>
          <w:bCs/>
          <w:kern w:val="0"/>
          <w:sz w:val="24"/>
          <w:szCs w:val="24"/>
        </w:rPr>
        <w:t>2.3 Maskable PPO 的多部位联合决策</w:t>
      </w:r>
    </w:p>
    <w:p w14:paraId="0A96FB5F" w14:textId="77777777" w:rsidR="00430C6D" w:rsidRPr="00430C6D" w:rsidRDefault="00430C6D" w:rsidP="00430C6D">
      <w:pPr>
        <w:widowControl/>
        <w:spacing w:before="100" w:beforeAutospacing="1" w:after="100" w:afterAutospacing="1"/>
        <w:jc w:val="left"/>
        <w:rPr>
          <w:rFonts w:ascii="宋体" w:eastAsia="宋体" w:hAnsi="宋体" w:cs="宋体"/>
          <w:kern w:val="0"/>
          <w:sz w:val="24"/>
          <w:szCs w:val="24"/>
        </w:rPr>
      </w:pPr>
      <w:r w:rsidRPr="00430C6D">
        <w:rPr>
          <w:rFonts w:ascii="宋体" w:eastAsia="宋体" w:hAnsi="宋体" w:cs="宋体"/>
          <w:kern w:val="0"/>
          <w:sz w:val="24"/>
          <w:szCs w:val="24"/>
        </w:rPr>
        <w:t>六类区域的候选视点统一编码为离散动作空间（80–150 个动作），由 Maskable PPO 在多部位之间做联合序贯选择。这里的关键不是 PPO 本身，而是两个设计选择：</w:t>
      </w:r>
    </w:p>
    <w:p w14:paraId="5D362248" w14:textId="77777777" w:rsidR="00430C6D" w:rsidRPr="00430C6D" w:rsidRDefault="00430C6D" w:rsidP="00430C6D">
      <w:pPr>
        <w:widowControl/>
        <w:spacing w:before="100" w:beforeAutospacing="1" w:after="100" w:afterAutospacing="1"/>
        <w:jc w:val="left"/>
        <w:rPr>
          <w:rFonts w:ascii="宋体" w:eastAsia="宋体" w:hAnsi="宋体" w:cs="宋体"/>
          <w:kern w:val="0"/>
          <w:sz w:val="24"/>
          <w:szCs w:val="24"/>
        </w:rPr>
      </w:pPr>
      <w:r w:rsidRPr="00430C6D">
        <w:rPr>
          <w:rFonts w:ascii="宋体" w:eastAsia="宋体" w:hAnsi="宋体" w:cs="宋体"/>
          <w:b/>
          <w:bCs/>
          <w:kern w:val="0"/>
          <w:sz w:val="24"/>
          <w:szCs w:val="24"/>
        </w:rPr>
        <w:t>动作掩码的语义分层</w:t>
      </w:r>
      <w:r w:rsidRPr="00430C6D">
        <w:rPr>
          <w:rFonts w:ascii="宋体" w:eastAsia="宋体" w:hAnsi="宋体" w:cs="宋体"/>
          <w:kern w:val="0"/>
          <w:sz w:val="24"/>
          <w:szCs w:val="24"/>
        </w:rPr>
        <w:t>：掩码不仅过滤不可达/碰撞视点，还根据当前覆盖状态动态屏蔽"已无新增覆盖收益"的视点——这是将集合覆盖的贪心原则以掩码形式注入 RL，降低无效探索。</w:t>
      </w:r>
    </w:p>
    <w:p w14:paraId="00CE1BE5" w14:textId="77777777" w:rsidR="00430C6D" w:rsidRPr="00430C6D" w:rsidRDefault="00430C6D" w:rsidP="00430C6D">
      <w:pPr>
        <w:widowControl/>
        <w:spacing w:before="100" w:beforeAutospacing="1" w:after="100" w:afterAutospacing="1"/>
        <w:jc w:val="left"/>
        <w:rPr>
          <w:rFonts w:ascii="宋体" w:eastAsia="宋体" w:hAnsi="宋体" w:cs="宋体"/>
          <w:kern w:val="0"/>
          <w:sz w:val="24"/>
          <w:szCs w:val="24"/>
        </w:rPr>
      </w:pPr>
      <w:r w:rsidRPr="00430C6D">
        <w:rPr>
          <w:rFonts w:ascii="宋体" w:eastAsia="宋体" w:hAnsi="宋体" w:cs="宋体"/>
          <w:b/>
          <w:bCs/>
          <w:kern w:val="0"/>
          <w:sz w:val="24"/>
          <w:szCs w:val="24"/>
        </w:rPr>
        <w:t>跨部位切换的隐式学习</w:t>
      </w:r>
      <w:r w:rsidRPr="00430C6D">
        <w:rPr>
          <w:rFonts w:ascii="宋体" w:eastAsia="宋体" w:hAnsi="宋体" w:cs="宋体"/>
          <w:kern w:val="0"/>
          <w:sz w:val="24"/>
          <w:szCs w:val="24"/>
        </w:rPr>
        <w:t>：状态中包含当前部位类型和每区域覆盖率，PPO 的价值网络通过训练学会何时应从叶盆切换到进气边、何时应优先完成阻尼台再绕回叶背。这种跨部位决策能力是固定顺序示教和独立区域求解所不具备的。</w:t>
      </w:r>
    </w:p>
    <w:p w14:paraId="7E10DDB4" w14:textId="77777777" w:rsidR="00430C6D" w:rsidRPr="00430C6D" w:rsidRDefault="00430C6D" w:rsidP="00430C6D">
      <w:pPr>
        <w:widowControl/>
        <w:spacing w:before="100" w:beforeAutospacing="1" w:after="100" w:afterAutospacing="1"/>
        <w:jc w:val="left"/>
        <w:rPr>
          <w:rFonts w:ascii="宋体" w:eastAsia="宋体" w:hAnsi="宋体" w:cs="宋体"/>
          <w:kern w:val="0"/>
          <w:sz w:val="24"/>
          <w:szCs w:val="24"/>
        </w:rPr>
      </w:pPr>
      <w:r w:rsidRPr="00430C6D">
        <w:rPr>
          <w:rFonts w:ascii="宋体" w:eastAsia="宋体" w:hAnsi="宋体" w:cs="宋体"/>
          <w:b/>
          <w:bCs/>
          <w:kern w:val="0"/>
          <w:sz w:val="24"/>
          <w:szCs w:val="24"/>
        </w:rPr>
        <w:t>2.4 论文中的贡献陈述</w:t>
      </w:r>
    </w:p>
    <w:p w14:paraId="68164776" w14:textId="77777777" w:rsidR="00430C6D" w:rsidRPr="00430C6D" w:rsidRDefault="00430C6D" w:rsidP="00430C6D">
      <w:pPr>
        <w:widowControl/>
        <w:spacing w:before="100" w:beforeAutospacing="1" w:after="100" w:afterAutospacing="1"/>
        <w:jc w:val="left"/>
        <w:rPr>
          <w:rFonts w:ascii="宋体" w:eastAsia="宋体" w:hAnsi="宋体" w:cs="宋体"/>
          <w:kern w:val="0"/>
          <w:sz w:val="24"/>
          <w:szCs w:val="24"/>
        </w:rPr>
      </w:pPr>
      <w:r w:rsidRPr="00430C6D">
        <w:rPr>
          <w:rFonts w:ascii="宋体" w:eastAsia="宋体" w:hAnsi="宋体" w:cs="宋体"/>
          <w:kern w:val="0"/>
          <w:sz w:val="24"/>
          <w:szCs w:val="24"/>
        </w:rPr>
        <w:lastRenderedPageBreak/>
        <w:t>现有基于强化学习的视点规划方法采用统一候选生成策略，未区分检查区域的几何差异对候选视点质量和分布的影响。本文提出了分部位参数化候选视点生成方法，针对叶片六类典型区域的几何形态与观测特性设计差异化模板，并通过 Maskable PPO 在多部位候选集上实现联合序贯决策。实验表明，分部位候选生成相比统一采样显著减少了无效候选，提升了搜索效率与最终覆盖率。</w:t>
      </w:r>
    </w:p>
    <w:p w14:paraId="39C07606" w14:textId="77777777" w:rsidR="00430C6D" w:rsidRPr="00430C6D" w:rsidRDefault="00430C6D" w:rsidP="00430C6D">
      <w:pPr>
        <w:widowControl/>
        <w:spacing w:before="100" w:beforeAutospacing="1" w:after="100" w:afterAutospacing="1"/>
        <w:jc w:val="left"/>
        <w:outlineLvl w:val="3"/>
        <w:rPr>
          <w:rFonts w:ascii="宋体" w:eastAsia="宋体" w:hAnsi="宋体" w:cs="宋体"/>
          <w:b/>
          <w:bCs/>
          <w:kern w:val="0"/>
          <w:sz w:val="24"/>
          <w:szCs w:val="24"/>
        </w:rPr>
      </w:pPr>
      <w:r w:rsidRPr="00430C6D">
        <w:rPr>
          <w:rFonts w:ascii="宋体" w:eastAsia="宋体" w:hAnsi="宋体" w:cs="宋体"/>
          <w:b/>
          <w:bCs/>
          <w:kern w:val="0"/>
          <w:sz w:val="24"/>
          <w:szCs w:val="24"/>
        </w:rPr>
        <w:t>创新点三：基于多模态图像质量反馈的局部主动补拍</w:t>
      </w:r>
    </w:p>
    <w:p w14:paraId="277C9D32" w14:textId="77777777" w:rsidR="00430C6D" w:rsidRPr="00430C6D" w:rsidRDefault="00430C6D" w:rsidP="00430C6D">
      <w:pPr>
        <w:widowControl/>
        <w:spacing w:before="100" w:beforeAutospacing="1" w:after="100" w:afterAutospacing="1"/>
        <w:jc w:val="left"/>
        <w:rPr>
          <w:rFonts w:ascii="宋体" w:eastAsia="宋体" w:hAnsi="宋体" w:cs="宋体"/>
          <w:kern w:val="0"/>
          <w:sz w:val="24"/>
          <w:szCs w:val="24"/>
        </w:rPr>
      </w:pPr>
      <w:r w:rsidRPr="00430C6D">
        <w:rPr>
          <w:rFonts w:ascii="宋体" w:eastAsia="宋体" w:hAnsi="宋体" w:cs="宋体"/>
          <w:b/>
          <w:bCs/>
          <w:kern w:val="0"/>
          <w:sz w:val="24"/>
          <w:szCs w:val="24"/>
        </w:rPr>
        <w:t>这是三个创新点中区分度最高的一个。调研范围内未发现任何工作将"首轮拍照 → 质量评估 → 局部重规划 → 补拍"作为完整闭环。</w:t>
      </w:r>
    </w:p>
    <w:p w14:paraId="72A758E8" w14:textId="77777777" w:rsidR="00430C6D" w:rsidRPr="00430C6D" w:rsidRDefault="00430C6D" w:rsidP="00430C6D">
      <w:pPr>
        <w:widowControl/>
        <w:spacing w:before="100" w:beforeAutospacing="1" w:after="100" w:afterAutospacing="1"/>
        <w:jc w:val="left"/>
        <w:rPr>
          <w:rFonts w:ascii="宋体" w:eastAsia="宋体" w:hAnsi="宋体" w:cs="宋体"/>
          <w:kern w:val="0"/>
          <w:sz w:val="24"/>
          <w:szCs w:val="24"/>
        </w:rPr>
      </w:pPr>
      <w:r w:rsidRPr="00430C6D">
        <w:rPr>
          <w:rFonts w:ascii="宋体" w:eastAsia="宋体" w:hAnsi="宋体" w:cs="宋体"/>
          <w:b/>
          <w:bCs/>
          <w:kern w:val="0"/>
          <w:sz w:val="24"/>
          <w:szCs w:val="24"/>
        </w:rPr>
        <w:t>3.1 现有补拍/重规划思路的局限</w:t>
      </w:r>
    </w:p>
    <w:p w14:paraId="190AC301" w14:textId="77777777" w:rsidR="00430C6D" w:rsidRPr="00430C6D" w:rsidRDefault="00430C6D" w:rsidP="00430C6D">
      <w:pPr>
        <w:widowControl/>
        <w:spacing w:before="100" w:beforeAutospacing="1" w:after="100" w:afterAutospacing="1"/>
        <w:jc w:val="left"/>
        <w:rPr>
          <w:rFonts w:ascii="宋体" w:eastAsia="宋体" w:hAnsi="宋体" w:cs="宋体"/>
          <w:kern w:val="0"/>
          <w:sz w:val="24"/>
          <w:szCs w:val="24"/>
        </w:rPr>
      </w:pPr>
      <w:r w:rsidRPr="00430C6D">
        <w:rPr>
          <w:rFonts w:ascii="宋体" w:eastAsia="宋体" w:hAnsi="宋体" w:cs="宋体"/>
          <w:kern w:val="0"/>
          <w:sz w:val="24"/>
          <w:szCs w:val="24"/>
        </w:rPr>
        <w:t>Li et al. (2026) 和 Kaiser et al. (2024) 都是单次离线规划。如果执行后发现某区域质量差，只能手动干预或重新运行整个规划——这在实际工程中既不可接受（重新规划耗时）也不可必（大部分区域质量是好的，只需要补拍局部区域）。</w:t>
      </w:r>
    </w:p>
    <w:p w14:paraId="4CE7C79E" w14:textId="77777777" w:rsidR="00430C6D" w:rsidRPr="00430C6D" w:rsidRDefault="00430C6D" w:rsidP="00430C6D">
      <w:pPr>
        <w:widowControl/>
        <w:spacing w:before="100" w:beforeAutospacing="1" w:after="100" w:afterAutospacing="1"/>
        <w:jc w:val="left"/>
        <w:rPr>
          <w:rFonts w:ascii="宋体" w:eastAsia="宋体" w:hAnsi="宋体" w:cs="宋体"/>
          <w:kern w:val="0"/>
          <w:sz w:val="24"/>
          <w:szCs w:val="24"/>
        </w:rPr>
      </w:pPr>
      <w:r w:rsidRPr="00430C6D">
        <w:rPr>
          <w:rFonts w:ascii="宋体" w:eastAsia="宋体" w:hAnsi="宋体" w:cs="宋体"/>
          <w:kern w:val="0"/>
          <w:sz w:val="24"/>
          <w:szCs w:val="24"/>
        </w:rPr>
        <w:t>Wang et al. (2025) 在 SfM 重建中涉及了视点增量添加，但其增量触发是基于重建完整率而非图像质量，且本质上是全局重规划而非局部决策。</w:t>
      </w:r>
    </w:p>
    <w:p w14:paraId="72E1D276" w14:textId="77777777" w:rsidR="00430C6D" w:rsidRPr="00430C6D" w:rsidRDefault="00430C6D" w:rsidP="00430C6D">
      <w:pPr>
        <w:widowControl/>
        <w:spacing w:before="100" w:beforeAutospacing="1" w:after="100" w:afterAutospacing="1"/>
        <w:jc w:val="left"/>
        <w:rPr>
          <w:rFonts w:ascii="宋体" w:eastAsia="宋体" w:hAnsi="宋体" w:cs="宋体"/>
          <w:kern w:val="0"/>
          <w:sz w:val="24"/>
          <w:szCs w:val="24"/>
        </w:rPr>
      </w:pPr>
      <w:r w:rsidRPr="00430C6D">
        <w:rPr>
          <w:rFonts w:ascii="宋体" w:eastAsia="宋体" w:hAnsi="宋体" w:cs="宋体"/>
          <w:b/>
          <w:bCs/>
          <w:kern w:val="0"/>
          <w:sz w:val="24"/>
          <w:szCs w:val="24"/>
        </w:rPr>
        <w:t>3.2 本文的反馈补拍机制</w:t>
      </w:r>
    </w:p>
    <w:p w14:paraId="5C53DF71" w14:textId="77777777" w:rsidR="00430C6D" w:rsidRPr="00430C6D" w:rsidRDefault="00430C6D" w:rsidP="00430C6D">
      <w:pPr>
        <w:widowControl/>
        <w:spacing w:before="100" w:beforeAutospacing="1" w:after="100" w:afterAutospacing="1"/>
        <w:jc w:val="left"/>
        <w:rPr>
          <w:rFonts w:ascii="宋体" w:eastAsia="宋体" w:hAnsi="宋体" w:cs="宋体"/>
          <w:kern w:val="0"/>
          <w:sz w:val="24"/>
          <w:szCs w:val="24"/>
        </w:rPr>
      </w:pPr>
      <w:r w:rsidRPr="00430C6D">
        <w:rPr>
          <w:rFonts w:ascii="宋体" w:eastAsia="宋体" w:hAnsi="宋体" w:cs="宋体"/>
          <w:kern w:val="0"/>
          <w:sz w:val="24"/>
          <w:szCs w:val="24"/>
        </w:rPr>
        <w:t>设计为一个四分类检测 → 差异化响应 → 增量决策的闭环：</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2"/>
        <w:gridCol w:w="3441"/>
        <w:gridCol w:w="2866"/>
        <w:gridCol w:w="797"/>
      </w:tblGrid>
      <w:tr w:rsidR="00430C6D" w:rsidRPr="00430C6D" w14:paraId="2C423809" w14:textId="77777777" w:rsidTr="00430C6D">
        <w:trPr>
          <w:tblHeader/>
          <w:tblCellSpacing w:w="15" w:type="dxa"/>
        </w:trPr>
        <w:tc>
          <w:tcPr>
            <w:tcW w:w="0" w:type="auto"/>
            <w:vAlign w:val="center"/>
            <w:hideMark/>
          </w:tcPr>
          <w:p w14:paraId="18AFE585" w14:textId="77777777" w:rsidR="00430C6D" w:rsidRPr="00430C6D" w:rsidRDefault="00430C6D" w:rsidP="00430C6D">
            <w:pPr>
              <w:widowControl/>
              <w:jc w:val="center"/>
              <w:rPr>
                <w:rFonts w:ascii="宋体" w:eastAsia="宋体" w:hAnsi="宋体" w:cs="宋体"/>
                <w:b/>
                <w:bCs/>
                <w:kern w:val="0"/>
                <w:sz w:val="24"/>
                <w:szCs w:val="24"/>
              </w:rPr>
            </w:pPr>
            <w:r w:rsidRPr="00430C6D">
              <w:rPr>
                <w:rFonts w:ascii="宋体" w:eastAsia="宋体" w:hAnsi="宋体" w:cs="宋体"/>
                <w:b/>
                <w:bCs/>
                <w:kern w:val="0"/>
                <w:sz w:val="24"/>
                <w:szCs w:val="24"/>
              </w:rPr>
              <w:t>质量缺陷类型</w:t>
            </w:r>
          </w:p>
        </w:tc>
        <w:tc>
          <w:tcPr>
            <w:tcW w:w="0" w:type="auto"/>
            <w:vAlign w:val="center"/>
            <w:hideMark/>
          </w:tcPr>
          <w:p w14:paraId="2F04CF46" w14:textId="77777777" w:rsidR="00430C6D" w:rsidRPr="00430C6D" w:rsidRDefault="00430C6D" w:rsidP="00430C6D">
            <w:pPr>
              <w:widowControl/>
              <w:jc w:val="center"/>
              <w:rPr>
                <w:rFonts w:ascii="宋体" w:eastAsia="宋体" w:hAnsi="宋体" w:cs="宋体"/>
                <w:b/>
                <w:bCs/>
                <w:kern w:val="0"/>
                <w:sz w:val="24"/>
                <w:szCs w:val="24"/>
              </w:rPr>
            </w:pPr>
            <w:r w:rsidRPr="00430C6D">
              <w:rPr>
                <w:rFonts w:ascii="宋体" w:eastAsia="宋体" w:hAnsi="宋体" w:cs="宋体"/>
                <w:b/>
                <w:bCs/>
                <w:kern w:val="0"/>
                <w:sz w:val="24"/>
                <w:szCs w:val="24"/>
              </w:rPr>
              <w:t>检测方法</w:t>
            </w:r>
          </w:p>
        </w:tc>
        <w:tc>
          <w:tcPr>
            <w:tcW w:w="0" w:type="auto"/>
            <w:vAlign w:val="center"/>
            <w:hideMark/>
          </w:tcPr>
          <w:p w14:paraId="66906D7F" w14:textId="77777777" w:rsidR="00430C6D" w:rsidRPr="00430C6D" w:rsidRDefault="00430C6D" w:rsidP="00430C6D">
            <w:pPr>
              <w:widowControl/>
              <w:jc w:val="center"/>
              <w:rPr>
                <w:rFonts w:ascii="宋体" w:eastAsia="宋体" w:hAnsi="宋体" w:cs="宋体"/>
                <w:b/>
                <w:bCs/>
                <w:kern w:val="0"/>
                <w:sz w:val="24"/>
                <w:szCs w:val="24"/>
              </w:rPr>
            </w:pPr>
            <w:r w:rsidRPr="00430C6D">
              <w:rPr>
                <w:rFonts w:ascii="宋体" w:eastAsia="宋体" w:hAnsi="宋体" w:cs="宋体"/>
                <w:b/>
                <w:bCs/>
                <w:kern w:val="0"/>
                <w:sz w:val="24"/>
                <w:szCs w:val="24"/>
              </w:rPr>
              <w:t>候选再激活策略</w:t>
            </w:r>
          </w:p>
        </w:tc>
        <w:tc>
          <w:tcPr>
            <w:tcW w:w="0" w:type="auto"/>
            <w:vAlign w:val="center"/>
            <w:hideMark/>
          </w:tcPr>
          <w:p w14:paraId="4DC57C66" w14:textId="77777777" w:rsidR="00430C6D" w:rsidRPr="00430C6D" w:rsidRDefault="00430C6D" w:rsidP="00430C6D">
            <w:pPr>
              <w:widowControl/>
              <w:jc w:val="center"/>
              <w:rPr>
                <w:rFonts w:ascii="宋体" w:eastAsia="宋体" w:hAnsi="宋体" w:cs="宋体"/>
                <w:b/>
                <w:bCs/>
                <w:kern w:val="0"/>
                <w:sz w:val="24"/>
                <w:szCs w:val="24"/>
              </w:rPr>
            </w:pPr>
            <w:r w:rsidRPr="00430C6D">
              <w:rPr>
                <w:rFonts w:ascii="宋体" w:eastAsia="宋体" w:hAnsi="宋体" w:cs="宋体"/>
                <w:b/>
                <w:bCs/>
                <w:kern w:val="0"/>
                <w:sz w:val="24"/>
                <w:szCs w:val="24"/>
              </w:rPr>
              <w:t>补拍量级</w:t>
            </w:r>
          </w:p>
        </w:tc>
      </w:tr>
      <w:tr w:rsidR="00430C6D" w:rsidRPr="00430C6D" w14:paraId="76792D55" w14:textId="77777777" w:rsidTr="00430C6D">
        <w:trPr>
          <w:tblCellSpacing w:w="15" w:type="dxa"/>
        </w:trPr>
        <w:tc>
          <w:tcPr>
            <w:tcW w:w="0" w:type="auto"/>
            <w:vAlign w:val="center"/>
            <w:hideMark/>
          </w:tcPr>
          <w:p w14:paraId="036C8917"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反光</w:t>
            </w:r>
          </w:p>
        </w:tc>
        <w:tc>
          <w:tcPr>
            <w:tcW w:w="0" w:type="auto"/>
            <w:vAlign w:val="center"/>
            <w:hideMark/>
          </w:tcPr>
          <w:p w14:paraId="75D3E655"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U-Net++ (ResNet-50 backbone) 反射区域分割</w:t>
            </w:r>
          </w:p>
        </w:tc>
        <w:tc>
          <w:tcPr>
            <w:tcW w:w="0" w:type="auto"/>
            <w:vAlign w:val="center"/>
            <w:hideMark/>
          </w:tcPr>
          <w:p w14:paraId="5D3846CF"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在原始视点 ±15° 偏移生成 3 个候选</w:t>
            </w:r>
          </w:p>
        </w:tc>
        <w:tc>
          <w:tcPr>
            <w:tcW w:w="0" w:type="auto"/>
            <w:vAlign w:val="center"/>
            <w:hideMark/>
          </w:tcPr>
          <w:p w14:paraId="53015DD2"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≤3</w:t>
            </w:r>
          </w:p>
        </w:tc>
      </w:tr>
      <w:tr w:rsidR="00430C6D" w:rsidRPr="00430C6D" w14:paraId="09322107" w14:textId="77777777" w:rsidTr="00430C6D">
        <w:trPr>
          <w:tblCellSpacing w:w="15" w:type="dxa"/>
        </w:trPr>
        <w:tc>
          <w:tcPr>
            <w:tcW w:w="0" w:type="auto"/>
            <w:vAlign w:val="center"/>
            <w:hideMark/>
          </w:tcPr>
          <w:p w14:paraId="21CD133C"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虚焦/运动模糊</w:t>
            </w:r>
          </w:p>
        </w:tc>
        <w:tc>
          <w:tcPr>
            <w:tcW w:w="0" w:type="auto"/>
            <w:vAlign w:val="center"/>
            <w:hideMark/>
          </w:tcPr>
          <w:p w14:paraId="5367BA4A"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Laplacian 方差 + 频域功率谱</w:t>
            </w:r>
          </w:p>
        </w:tc>
        <w:tc>
          <w:tcPr>
            <w:tcW w:w="0" w:type="auto"/>
            <w:vAlign w:val="center"/>
            <w:hideMark/>
          </w:tcPr>
          <w:p w14:paraId="4D628C63"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在原始视点 ±5mm 微调生成 2 个候选</w:t>
            </w:r>
          </w:p>
        </w:tc>
        <w:tc>
          <w:tcPr>
            <w:tcW w:w="0" w:type="auto"/>
            <w:vAlign w:val="center"/>
            <w:hideMark/>
          </w:tcPr>
          <w:p w14:paraId="58B09432"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≤2</w:t>
            </w:r>
          </w:p>
        </w:tc>
      </w:tr>
      <w:tr w:rsidR="00430C6D" w:rsidRPr="00430C6D" w14:paraId="69C220A9" w14:textId="77777777" w:rsidTr="00430C6D">
        <w:trPr>
          <w:tblCellSpacing w:w="15" w:type="dxa"/>
        </w:trPr>
        <w:tc>
          <w:tcPr>
            <w:tcW w:w="0" w:type="auto"/>
            <w:vAlign w:val="center"/>
            <w:hideMark/>
          </w:tcPr>
          <w:p w14:paraId="6329BB5E"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遮挡（外部）</w:t>
            </w:r>
          </w:p>
        </w:tc>
        <w:tc>
          <w:tcPr>
            <w:tcW w:w="0" w:type="auto"/>
            <w:vAlign w:val="center"/>
            <w:hideMark/>
          </w:tcPr>
          <w:p w14:paraId="5305FD55"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边缘结构完整性检测</w:t>
            </w:r>
          </w:p>
        </w:tc>
        <w:tc>
          <w:tcPr>
            <w:tcW w:w="0" w:type="auto"/>
            <w:vAlign w:val="center"/>
            <w:hideMark/>
          </w:tcPr>
          <w:p w14:paraId="27D48D35"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在遮挡物反方向偏移生成候选</w:t>
            </w:r>
          </w:p>
        </w:tc>
        <w:tc>
          <w:tcPr>
            <w:tcW w:w="0" w:type="auto"/>
            <w:vAlign w:val="center"/>
            <w:hideMark/>
          </w:tcPr>
          <w:p w14:paraId="2039F03D"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≤2</w:t>
            </w:r>
          </w:p>
        </w:tc>
      </w:tr>
      <w:tr w:rsidR="00430C6D" w:rsidRPr="00430C6D" w14:paraId="4CCE05A8" w14:textId="77777777" w:rsidTr="00430C6D">
        <w:trPr>
          <w:tblCellSpacing w:w="15" w:type="dxa"/>
        </w:trPr>
        <w:tc>
          <w:tcPr>
            <w:tcW w:w="0" w:type="auto"/>
            <w:vAlign w:val="center"/>
            <w:hideMark/>
          </w:tcPr>
          <w:p w14:paraId="576BDEB1"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覆盖缝隙</w:t>
            </w:r>
          </w:p>
        </w:tc>
        <w:tc>
          <w:tcPr>
            <w:tcW w:w="0" w:type="auto"/>
            <w:vAlign w:val="center"/>
            <w:hideMark/>
          </w:tcPr>
          <w:p w14:paraId="604B0A56"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已覆盖区域向叶片 CAD 映射 → 间隙检测</w:t>
            </w:r>
          </w:p>
        </w:tc>
        <w:tc>
          <w:tcPr>
            <w:tcW w:w="0" w:type="auto"/>
            <w:vAlign w:val="center"/>
            <w:hideMark/>
          </w:tcPr>
          <w:p w14:paraId="39D85D82"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在缝隙中点生成新候选，最多 3 个</w:t>
            </w:r>
          </w:p>
        </w:tc>
        <w:tc>
          <w:tcPr>
            <w:tcW w:w="0" w:type="auto"/>
            <w:vAlign w:val="center"/>
            <w:hideMark/>
          </w:tcPr>
          <w:p w14:paraId="3C881D04"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≤3</w:t>
            </w:r>
          </w:p>
        </w:tc>
      </w:tr>
    </w:tbl>
    <w:p w14:paraId="16BBEAC1" w14:textId="77777777" w:rsidR="00430C6D" w:rsidRPr="00430C6D" w:rsidRDefault="00430C6D" w:rsidP="00430C6D">
      <w:pPr>
        <w:widowControl/>
        <w:spacing w:before="100" w:beforeAutospacing="1" w:after="100" w:afterAutospacing="1"/>
        <w:jc w:val="left"/>
        <w:rPr>
          <w:rFonts w:ascii="宋体" w:eastAsia="宋体" w:hAnsi="宋体" w:cs="宋体"/>
          <w:kern w:val="0"/>
          <w:sz w:val="24"/>
          <w:szCs w:val="24"/>
        </w:rPr>
      </w:pPr>
      <w:r w:rsidRPr="00430C6D">
        <w:rPr>
          <w:rFonts w:ascii="宋体" w:eastAsia="宋体" w:hAnsi="宋体" w:cs="宋体"/>
          <w:kern w:val="0"/>
          <w:sz w:val="24"/>
          <w:szCs w:val="24"/>
        </w:rPr>
        <w:t>补拍阶段不重置 PPO 策略的状态——涂层质量、已覆盖区域、已访问视点等信息继承自首轮。在新激活的候选视点集上继续 PPO 序贯决策，但设置独立的补拍轮次上限（3 轮）和每轮步数上限（5 步）。</w:t>
      </w:r>
    </w:p>
    <w:p w14:paraId="4229B718" w14:textId="77777777" w:rsidR="00430C6D" w:rsidRPr="00430C6D" w:rsidRDefault="00430C6D" w:rsidP="00430C6D">
      <w:pPr>
        <w:widowControl/>
        <w:spacing w:before="100" w:beforeAutospacing="1" w:after="100" w:afterAutospacing="1"/>
        <w:jc w:val="left"/>
        <w:rPr>
          <w:rFonts w:ascii="宋体" w:eastAsia="宋体" w:hAnsi="宋体" w:cs="宋体"/>
          <w:kern w:val="0"/>
          <w:sz w:val="24"/>
          <w:szCs w:val="24"/>
        </w:rPr>
      </w:pPr>
      <w:r w:rsidRPr="00430C6D">
        <w:rPr>
          <w:rFonts w:ascii="宋体" w:eastAsia="宋体" w:hAnsi="宋体" w:cs="宋体"/>
          <w:b/>
          <w:bCs/>
          <w:kern w:val="0"/>
          <w:sz w:val="24"/>
          <w:szCs w:val="24"/>
        </w:rPr>
        <w:t>补拍的终止逻辑</w:t>
      </w:r>
      <w:r w:rsidRPr="00430C6D">
        <w:rPr>
          <w:rFonts w:ascii="宋体" w:eastAsia="宋体" w:hAnsi="宋体" w:cs="宋体"/>
          <w:kern w:val="0"/>
          <w:sz w:val="24"/>
          <w:szCs w:val="24"/>
        </w:rPr>
        <w:t>：①所有可检区域达到质量阈值 → 正常终止；②连续两轮无新增有效覆盖 → 提前终止；③标记为"自遮挡不可检"的区域不参与覆盖率统计。</w:t>
      </w:r>
    </w:p>
    <w:p w14:paraId="5561EA69" w14:textId="77777777" w:rsidR="00430C6D" w:rsidRPr="00430C6D" w:rsidRDefault="00430C6D" w:rsidP="00430C6D">
      <w:pPr>
        <w:widowControl/>
        <w:spacing w:before="100" w:beforeAutospacing="1" w:after="100" w:afterAutospacing="1"/>
        <w:jc w:val="left"/>
        <w:rPr>
          <w:rFonts w:ascii="宋体" w:eastAsia="宋体" w:hAnsi="宋体" w:cs="宋体"/>
          <w:kern w:val="0"/>
          <w:sz w:val="24"/>
          <w:szCs w:val="24"/>
        </w:rPr>
      </w:pPr>
      <w:r w:rsidRPr="00430C6D">
        <w:rPr>
          <w:rFonts w:ascii="宋体" w:eastAsia="宋体" w:hAnsi="宋体" w:cs="宋体"/>
          <w:b/>
          <w:bCs/>
          <w:kern w:val="0"/>
          <w:sz w:val="24"/>
          <w:szCs w:val="24"/>
        </w:rPr>
        <w:lastRenderedPageBreak/>
        <w:t>3.3 论文中的贡献陈述</w:t>
      </w:r>
    </w:p>
    <w:p w14:paraId="286A9E0E" w14:textId="77777777" w:rsidR="00430C6D" w:rsidRPr="00430C6D" w:rsidRDefault="00430C6D" w:rsidP="00430C6D">
      <w:pPr>
        <w:widowControl/>
        <w:spacing w:before="100" w:beforeAutospacing="1" w:after="100" w:afterAutospacing="1"/>
        <w:jc w:val="left"/>
        <w:rPr>
          <w:rFonts w:ascii="宋体" w:eastAsia="宋体" w:hAnsi="宋体" w:cs="宋体"/>
          <w:kern w:val="0"/>
          <w:sz w:val="24"/>
          <w:szCs w:val="24"/>
        </w:rPr>
      </w:pPr>
      <w:r w:rsidRPr="00430C6D">
        <w:rPr>
          <w:rFonts w:ascii="宋体" w:eastAsia="宋体" w:hAnsi="宋体" w:cs="宋体"/>
          <w:kern w:val="0"/>
          <w:sz w:val="24"/>
          <w:szCs w:val="24"/>
        </w:rPr>
        <w:t>现有主动视点规划方法仅做单次离线求解，不包含基于执行结果的在线质量评估与局部重规划闭环。本文提出了基于多模态图像质量反馈的局部主动补拍机制，区别化处理反光、虚焦、遮挡和覆盖不足四类质量缺陷，通过区域级候选视点再激活与 PPO 策略的持续决策，在不重新求解全局规划的前提下实现增量补拍。实验表明，该机制使叶片高反光区域（阻尼台、排气边）的有效覆盖率提升显著，且补拍开销远低于全局重规划。</w:t>
      </w:r>
    </w:p>
    <w:p w14:paraId="1D3E45BF" w14:textId="77777777" w:rsidR="00430C6D" w:rsidRPr="00430C6D" w:rsidRDefault="00430C6D" w:rsidP="00430C6D">
      <w:pPr>
        <w:widowControl/>
        <w:spacing w:before="100" w:beforeAutospacing="1" w:after="100" w:afterAutospacing="1"/>
        <w:jc w:val="left"/>
        <w:outlineLvl w:val="3"/>
        <w:rPr>
          <w:rFonts w:ascii="宋体" w:eastAsia="宋体" w:hAnsi="宋体" w:cs="宋体"/>
          <w:b/>
          <w:bCs/>
          <w:kern w:val="0"/>
          <w:sz w:val="24"/>
          <w:szCs w:val="24"/>
        </w:rPr>
      </w:pPr>
      <w:r w:rsidRPr="00430C6D">
        <w:rPr>
          <w:rFonts w:ascii="宋体" w:eastAsia="宋体" w:hAnsi="宋体" w:cs="宋体"/>
          <w:b/>
          <w:bCs/>
          <w:kern w:val="0"/>
          <w:sz w:val="24"/>
          <w:szCs w:val="24"/>
        </w:rPr>
        <w:t>创新点四（次要）：外部视觉粗定位引导的视点生成框架</w:t>
      </w:r>
    </w:p>
    <w:p w14:paraId="79066EE0" w14:textId="77777777" w:rsidR="00430C6D" w:rsidRPr="00430C6D" w:rsidRDefault="00430C6D" w:rsidP="00430C6D">
      <w:pPr>
        <w:widowControl/>
        <w:spacing w:before="100" w:beforeAutospacing="1" w:after="100" w:afterAutospacing="1"/>
        <w:jc w:val="left"/>
        <w:rPr>
          <w:rFonts w:ascii="宋体" w:eastAsia="宋体" w:hAnsi="宋体" w:cs="宋体"/>
          <w:kern w:val="0"/>
          <w:sz w:val="24"/>
          <w:szCs w:val="24"/>
        </w:rPr>
      </w:pPr>
      <w:r w:rsidRPr="00430C6D">
        <w:rPr>
          <w:rFonts w:ascii="宋体" w:eastAsia="宋体" w:hAnsi="宋体" w:cs="宋体"/>
          <w:kern w:val="0"/>
          <w:sz w:val="24"/>
          <w:szCs w:val="24"/>
        </w:rPr>
        <w:t>这个创新点定位为</w:t>
      </w:r>
      <w:r w:rsidRPr="00430C6D">
        <w:rPr>
          <w:rFonts w:ascii="宋体" w:eastAsia="宋体" w:hAnsi="宋体" w:cs="宋体"/>
          <w:b/>
          <w:bCs/>
          <w:kern w:val="0"/>
          <w:sz w:val="24"/>
          <w:szCs w:val="24"/>
        </w:rPr>
        <w:t>工程贡献</w:t>
      </w:r>
      <w:r w:rsidRPr="00430C6D">
        <w:rPr>
          <w:rFonts w:ascii="宋体" w:eastAsia="宋体" w:hAnsi="宋体" w:cs="宋体"/>
          <w:kern w:val="0"/>
          <w:sz w:val="24"/>
          <w:szCs w:val="24"/>
        </w:rPr>
        <w:t>而非理论贡献。</w:t>
      </w:r>
    </w:p>
    <w:p w14:paraId="06D873F3" w14:textId="77777777" w:rsidR="00430C6D" w:rsidRPr="00430C6D" w:rsidRDefault="00430C6D" w:rsidP="00430C6D">
      <w:pPr>
        <w:widowControl/>
        <w:spacing w:before="100" w:beforeAutospacing="1" w:after="100" w:afterAutospacing="1"/>
        <w:jc w:val="left"/>
        <w:rPr>
          <w:rFonts w:ascii="宋体" w:eastAsia="宋体" w:hAnsi="宋体" w:cs="宋体"/>
          <w:kern w:val="0"/>
          <w:sz w:val="24"/>
          <w:szCs w:val="24"/>
        </w:rPr>
      </w:pPr>
      <w:r w:rsidRPr="00430C6D">
        <w:rPr>
          <w:rFonts w:ascii="宋体" w:eastAsia="宋体" w:hAnsi="宋体" w:cs="宋体"/>
          <w:b/>
          <w:bCs/>
          <w:kern w:val="0"/>
          <w:sz w:val="24"/>
          <w:szCs w:val="24"/>
        </w:rPr>
        <w:t>4.1 问题特殊性</w:t>
      </w:r>
    </w:p>
    <w:p w14:paraId="38E4EC66" w14:textId="77777777" w:rsidR="00430C6D" w:rsidRPr="00430C6D" w:rsidRDefault="00430C6D" w:rsidP="00430C6D">
      <w:pPr>
        <w:widowControl/>
        <w:spacing w:before="100" w:beforeAutospacing="1" w:after="100" w:afterAutospacing="1"/>
        <w:jc w:val="left"/>
        <w:rPr>
          <w:rFonts w:ascii="宋体" w:eastAsia="宋体" w:hAnsi="宋体" w:cs="宋体"/>
          <w:kern w:val="0"/>
          <w:sz w:val="24"/>
          <w:szCs w:val="24"/>
        </w:rPr>
      </w:pPr>
      <w:r w:rsidRPr="00430C6D">
        <w:rPr>
          <w:rFonts w:ascii="宋体" w:eastAsia="宋体" w:hAnsi="宋体" w:cs="宋体"/>
          <w:kern w:val="0"/>
          <w:sz w:val="24"/>
          <w:szCs w:val="24"/>
        </w:rPr>
        <w:t>大部分视点规划工作假设目标物体的精确位姿已知（Li et al. 2026 用 CAD；Kaiser et al. 2024 不需要位姿但也不依赖 CAD）。然而在航空发动机叶片的内窥检测中，叶片在发动机内的实际位姿无法精确获取——发动机不拆卸、转台分度有误差、叶片本身有制造和装配偏差。</w:t>
      </w:r>
    </w:p>
    <w:p w14:paraId="414DC498" w14:textId="77777777" w:rsidR="00430C6D" w:rsidRPr="00430C6D" w:rsidRDefault="00430C6D" w:rsidP="00430C6D">
      <w:pPr>
        <w:widowControl/>
        <w:spacing w:before="100" w:beforeAutospacing="1" w:after="100" w:afterAutospacing="1"/>
        <w:jc w:val="left"/>
        <w:rPr>
          <w:rFonts w:ascii="宋体" w:eastAsia="宋体" w:hAnsi="宋体" w:cs="宋体"/>
          <w:kern w:val="0"/>
          <w:sz w:val="24"/>
          <w:szCs w:val="24"/>
        </w:rPr>
      </w:pPr>
      <w:r w:rsidRPr="00430C6D">
        <w:rPr>
          <w:rFonts w:ascii="宋体" w:eastAsia="宋体" w:hAnsi="宋体" w:cs="宋体"/>
          <w:b/>
          <w:bCs/>
          <w:kern w:val="0"/>
          <w:sz w:val="24"/>
          <w:szCs w:val="24"/>
        </w:rPr>
        <w:t>4.2 粗定位引导的作用</w:t>
      </w:r>
    </w:p>
    <w:p w14:paraId="5F7BD641" w14:textId="77777777" w:rsidR="00430C6D" w:rsidRPr="00430C6D" w:rsidRDefault="00430C6D" w:rsidP="00430C6D">
      <w:pPr>
        <w:widowControl/>
        <w:spacing w:before="100" w:beforeAutospacing="1" w:after="100" w:afterAutospacing="1"/>
        <w:jc w:val="left"/>
        <w:rPr>
          <w:rFonts w:ascii="宋体" w:eastAsia="宋体" w:hAnsi="宋体" w:cs="宋体"/>
          <w:kern w:val="0"/>
          <w:sz w:val="24"/>
          <w:szCs w:val="24"/>
        </w:rPr>
      </w:pPr>
      <w:r w:rsidRPr="00430C6D">
        <w:rPr>
          <w:rFonts w:ascii="宋体" w:eastAsia="宋体" w:hAnsi="宋体" w:cs="宋体"/>
          <w:kern w:val="0"/>
          <w:sz w:val="24"/>
          <w:szCs w:val="24"/>
        </w:rPr>
        <w:t>在叶片坐标系已知（通过转台分度 + CAD 注册）的假设下，本文引入了外部双目相机作为粗定位装置，将叶片坐标系到机器人基坐标系的变换近似为 (\tilde{T} = T_{\text{true}} \oplus \mathcal{N}(0, \Sigma))，其中不确定性 (\Sigma) 由相机标定精度和叶片装配偏差共同决定。</w:t>
      </w:r>
    </w:p>
    <w:p w14:paraId="2CD7700E" w14:textId="77777777" w:rsidR="00430C6D" w:rsidRPr="00430C6D" w:rsidRDefault="00430C6D" w:rsidP="00430C6D">
      <w:pPr>
        <w:widowControl/>
        <w:spacing w:before="100" w:beforeAutospacing="1" w:after="100" w:afterAutospacing="1"/>
        <w:jc w:val="left"/>
        <w:rPr>
          <w:rFonts w:ascii="宋体" w:eastAsia="宋体" w:hAnsi="宋体" w:cs="宋体"/>
          <w:kern w:val="0"/>
          <w:sz w:val="24"/>
          <w:szCs w:val="24"/>
        </w:rPr>
      </w:pPr>
      <w:r w:rsidRPr="00430C6D">
        <w:rPr>
          <w:rFonts w:ascii="宋体" w:eastAsia="宋体" w:hAnsi="宋体" w:cs="宋体"/>
          <w:kern w:val="0"/>
          <w:sz w:val="24"/>
          <w:szCs w:val="24"/>
        </w:rPr>
        <w:t>粗定位的误差不试图完全消除，而是作为</w:t>
      </w:r>
      <w:r w:rsidRPr="00430C6D">
        <w:rPr>
          <w:rFonts w:ascii="宋体" w:eastAsia="宋体" w:hAnsi="宋体" w:cs="宋体"/>
          <w:b/>
          <w:bCs/>
          <w:kern w:val="0"/>
          <w:sz w:val="24"/>
          <w:szCs w:val="24"/>
        </w:rPr>
        <w:t>候选视点生成的边界条件</w:t>
      </w:r>
      <w:r w:rsidRPr="00430C6D">
        <w:rPr>
          <w:rFonts w:ascii="宋体" w:eastAsia="宋体" w:hAnsi="宋体" w:cs="宋体"/>
          <w:kern w:val="0"/>
          <w:sz w:val="24"/>
          <w:szCs w:val="24"/>
        </w:rPr>
        <w:t>：每个候选视点用一个不确定性椭球表示，椭球大小由 (\Sigma) 决定。在质量评分中，候选视点的质量取不确定性椭球内所有可能位姿的质量下界——确保在粗定位误差范围内，视点质量仍能满足阈值。</w:t>
      </w:r>
    </w:p>
    <w:p w14:paraId="5FF286E6" w14:textId="77777777" w:rsidR="00430C6D" w:rsidRPr="00430C6D" w:rsidRDefault="00430C6D" w:rsidP="00430C6D">
      <w:pPr>
        <w:widowControl/>
        <w:spacing w:before="100" w:beforeAutospacing="1" w:after="100" w:afterAutospacing="1"/>
        <w:jc w:val="left"/>
        <w:rPr>
          <w:rFonts w:ascii="宋体" w:eastAsia="宋体" w:hAnsi="宋体" w:cs="宋体"/>
          <w:kern w:val="0"/>
          <w:sz w:val="24"/>
          <w:szCs w:val="24"/>
        </w:rPr>
      </w:pPr>
      <w:r w:rsidRPr="00430C6D">
        <w:rPr>
          <w:rFonts w:ascii="宋体" w:eastAsia="宋体" w:hAnsi="宋体" w:cs="宋体"/>
          <w:kern w:val="0"/>
          <w:sz w:val="24"/>
          <w:szCs w:val="24"/>
        </w:rPr>
        <w:t>同时，PPO 策略在训练过程中暴露于不同噪声水平的粗定位（domain randomization），使最终策略对定位误差具有鲁棒性。</w:t>
      </w:r>
    </w:p>
    <w:p w14:paraId="762E2022" w14:textId="77777777" w:rsidR="00430C6D" w:rsidRPr="00430C6D" w:rsidRDefault="00430C6D" w:rsidP="00430C6D">
      <w:pPr>
        <w:widowControl/>
        <w:spacing w:before="100" w:beforeAutospacing="1" w:after="100" w:afterAutospacing="1"/>
        <w:jc w:val="left"/>
        <w:rPr>
          <w:rFonts w:ascii="宋体" w:eastAsia="宋体" w:hAnsi="宋体" w:cs="宋体"/>
          <w:kern w:val="0"/>
          <w:sz w:val="24"/>
          <w:szCs w:val="24"/>
        </w:rPr>
      </w:pPr>
      <w:r w:rsidRPr="00430C6D">
        <w:rPr>
          <w:rFonts w:ascii="宋体" w:eastAsia="宋体" w:hAnsi="宋体" w:cs="宋体"/>
          <w:b/>
          <w:bCs/>
          <w:kern w:val="0"/>
          <w:sz w:val="24"/>
          <w:szCs w:val="24"/>
        </w:rPr>
        <w:t>4.3 论文中的贡献陈述</w:t>
      </w:r>
    </w:p>
    <w:p w14:paraId="6293BED9" w14:textId="77777777" w:rsidR="00430C6D" w:rsidRPr="00430C6D" w:rsidRDefault="00430C6D" w:rsidP="00430C6D">
      <w:pPr>
        <w:widowControl/>
        <w:spacing w:before="100" w:beforeAutospacing="1" w:after="100" w:afterAutospacing="1"/>
        <w:jc w:val="left"/>
        <w:rPr>
          <w:rFonts w:ascii="宋体" w:eastAsia="宋体" w:hAnsi="宋体" w:cs="宋体"/>
          <w:kern w:val="0"/>
          <w:sz w:val="24"/>
          <w:szCs w:val="24"/>
        </w:rPr>
      </w:pPr>
      <w:r w:rsidRPr="00430C6D">
        <w:rPr>
          <w:rFonts w:ascii="宋体" w:eastAsia="宋体" w:hAnsi="宋体" w:cs="宋体"/>
          <w:kern w:val="0"/>
          <w:sz w:val="24"/>
          <w:szCs w:val="24"/>
        </w:rPr>
        <w:t>本文提出了外部视觉粗定位引导的视点生成框架，将定位不确定性建模为候选视点质量评估的不确定性椭球约束，并通过训练过程中的定位噪声随机化使 PPO 策略具备对粗定位误差的鲁棒性。该框架降低了视点规划对高精度定位的依赖，为实际检测场景中因装配偏差和转台分度误差导致的定位不确定性提供了工程可行的解决途径。</w:t>
      </w:r>
    </w:p>
    <w:p w14:paraId="590D6678" w14:textId="77777777" w:rsidR="00430C6D" w:rsidRPr="00430C6D" w:rsidRDefault="00E37D0F" w:rsidP="00430C6D">
      <w:pPr>
        <w:widowControl/>
        <w:jc w:val="left"/>
        <w:rPr>
          <w:rFonts w:ascii="宋体" w:eastAsia="宋体" w:hAnsi="宋体" w:cs="宋体"/>
          <w:kern w:val="0"/>
          <w:sz w:val="24"/>
          <w:szCs w:val="24"/>
        </w:rPr>
      </w:pPr>
      <w:r>
        <w:rPr>
          <w:rFonts w:ascii="宋体" w:eastAsia="宋体" w:hAnsi="宋体" w:cs="宋体"/>
          <w:kern w:val="0"/>
          <w:sz w:val="24"/>
          <w:szCs w:val="24"/>
        </w:rPr>
        <w:pict w14:anchorId="5E62B170">
          <v:rect id="_x0000_i1027" style="width:0;height:1.5pt" o:hralign="center" o:hrstd="t" o:hr="t" fillcolor="#a0a0a0" stroked="f"/>
        </w:pict>
      </w:r>
    </w:p>
    <w:p w14:paraId="7220E90D" w14:textId="77777777" w:rsidR="00430C6D" w:rsidRPr="00430C6D" w:rsidRDefault="00430C6D" w:rsidP="00430C6D">
      <w:pPr>
        <w:widowControl/>
        <w:spacing w:before="100" w:beforeAutospacing="1" w:after="100" w:afterAutospacing="1"/>
        <w:jc w:val="left"/>
        <w:outlineLvl w:val="2"/>
        <w:rPr>
          <w:rFonts w:ascii="宋体" w:eastAsia="宋体" w:hAnsi="宋体" w:cs="宋体"/>
          <w:b/>
          <w:bCs/>
          <w:kern w:val="0"/>
          <w:sz w:val="27"/>
          <w:szCs w:val="27"/>
        </w:rPr>
      </w:pPr>
      <w:r w:rsidRPr="00430C6D">
        <w:rPr>
          <w:rFonts w:ascii="宋体" w:eastAsia="宋体" w:hAnsi="宋体" w:cs="宋体"/>
          <w:b/>
          <w:bCs/>
          <w:kern w:val="0"/>
          <w:sz w:val="27"/>
          <w:szCs w:val="27"/>
        </w:rPr>
        <w:lastRenderedPageBreak/>
        <w:t>第二部分：完整实验设计</w:t>
      </w:r>
    </w:p>
    <w:p w14:paraId="7399814B" w14:textId="77777777" w:rsidR="00430C6D" w:rsidRPr="00430C6D" w:rsidRDefault="00430C6D" w:rsidP="00430C6D">
      <w:pPr>
        <w:widowControl/>
        <w:spacing w:before="100" w:beforeAutospacing="1" w:after="100" w:afterAutospacing="1"/>
        <w:jc w:val="left"/>
        <w:outlineLvl w:val="3"/>
        <w:rPr>
          <w:rFonts w:ascii="宋体" w:eastAsia="宋体" w:hAnsi="宋体" w:cs="宋体"/>
          <w:b/>
          <w:bCs/>
          <w:kern w:val="0"/>
          <w:sz w:val="24"/>
          <w:szCs w:val="24"/>
        </w:rPr>
      </w:pPr>
      <w:r w:rsidRPr="00430C6D">
        <w:rPr>
          <w:rFonts w:ascii="宋体" w:eastAsia="宋体" w:hAnsi="宋体" w:cs="宋体"/>
          <w:b/>
          <w:bCs/>
          <w:kern w:val="0"/>
          <w:sz w:val="24"/>
          <w:szCs w:val="24"/>
        </w:rPr>
        <w:t>总体实验逻辑</w:t>
      </w:r>
    </w:p>
    <w:p w14:paraId="630217E6" w14:textId="77777777" w:rsidR="00430C6D" w:rsidRPr="00430C6D" w:rsidRDefault="00430C6D" w:rsidP="00430C6D">
      <w:pPr>
        <w:widowControl/>
        <w:spacing w:before="100" w:beforeAutospacing="1" w:after="100" w:afterAutospacing="1"/>
        <w:jc w:val="left"/>
        <w:rPr>
          <w:rFonts w:ascii="宋体" w:eastAsia="宋体" w:hAnsi="宋体" w:cs="宋体"/>
          <w:kern w:val="0"/>
          <w:sz w:val="24"/>
          <w:szCs w:val="24"/>
        </w:rPr>
      </w:pPr>
      <w:r w:rsidRPr="00430C6D">
        <w:rPr>
          <w:rFonts w:ascii="宋体" w:eastAsia="宋体" w:hAnsi="宋体" w:cs="宋体"/>
          <w:kern w:val="0"/>
          <w:sz w:val="24"/>
          <w:szCs w:val="24"/>
        </w:rPr>
        <w:t>实验设计围绕三个核心假设展开：</w:t>
      </w:r>
    </w:p>
    <w:p w14:paraId="625BC3EB" w14:textId="77777777" w:rsidR="00430C6D" w:rsidRPr="00430C6D" w:rsidRDefault="00430C6D" w:rsidP="00430C6D">
      <w:pPr>
        <w:widowControl/>
        <w:spacing w:beforeAutospacing="1" w:afterAutospacing="1"/>
        <w:jc w:val="left"/>
        <w:rPr>
          <w:rFonts w:ascii="宋体" w:eastAsia="宋体" w:hAnsi="宋体" w:cs="宋体"/>
          <w:kern w:val="0"/>
          <w:sz w:val="24"/>
          <w:szCs w:val="24"/>
        </w:rPr>
      </w:pPr>
      <w:r w:rsidRPr="00430C6D">
        <w:rPr>
          <w:rFonts w:ascii="宋体" w:eastAsia="宋体" w:hAnsi="宋体" w:cs="宋体"/>
          <w:b/>
          <w:bCs/>
          <w:kern w:val="0"/>
          <w:sz w:val="24"/>
          <w:szCs w:val="24"/>
        </w:rPr>
        <w:t>H1</w:t>
      </w:r>
      <w:r w:rsidRPr="00430C6D">
        <w:rPr>
          <w:rFonts w:ascii="宋体" w:eastAsia="宋体" w:hAnsi="宋体" w:cs="宋体"/>
          <w:kern w:val="0"/>
          <w:sz w:val="24"/>
          <w:szCs w:val="24"/>
        </w:rPr>
        <w:t>：引入图像质量约束后，(C_{\text{eff}}) 对缺陷检测的支撑能力优于纯几何 (C_{\text{geo}})。</w:t>
      </w:r>
      <w:r w:rsidRPr="00430C6D">
        <w:rPr>
          <w:rFonts w:ascii="宋体" w:eastAsia="宋体" w:hAnsi="宋体" w:cs="宋体"/>
          <w:kern w:val="0"/>
          <w:sz w:val="24"/>
          <w:szCs w:val="24"/>
        </w:rPr>
        <w:br/>
      </w:r>
      <w:r w:rsidRPr="00430C6D">
        <w:rPr>
          <w:rFonts w:ascii="宋体" w:eastAsia="宋体" w:hAnsi="宋体" w:cs="宋体"/>
          <w:b/>
          <w:bCs/>
          <w:kern w:val="0"/>
          <w:sz w:val="24"/>
          <w:szCs w:val="24"/>
        </w:rPr>
        <w:t>H2</w:t>
      </w:r>
      <w:r w:rsidRPr="00430C6D">
        <w:rPr>
          <w:rFonts w:ascii="宋体" w:eastAsia="宋体" w:hAnsi="宋体" w:cs="宋体"/>
          <w:kern w:val="0"/>
          <w:sz w:val="24"/>
          <w:szCs w:val="24"/>
        </w:rPr>
        <w:t>：分部位参数化候选生成比统一采样产生更精简的候选集和更优的规划结果。</w:t>
      </w:r>
      <w:r w:rsidRPr="00430C6D">
        <w:rPr>
          <w:rFonts w:ascii="宋体" w:eastAsia="宋体" w:hAnsi="宋体" w:cs="宋体"/>
          <w:kern w:val="0"/>
          <w:sz w:val="24"/>
          <w:szCs w:val="24"/>
        </w:rPr>
        <w:br/>
      </w:r>
      <w:r w:rsidRPr="00430C6D">
        <w:rPr>
          <w:rFonts w:ascii="宋体" w:eastAsia="宋体" w:hAnsi="宋体" w:cs="宋体"/>
          <w:b/>
          <w:bCs/>
          <w:kern w:val="0"/>
          <w:sz w:val="24"/>
          <w:szCs w:val="24"/>
        </w:rPr>
        <w:t>H3</w:t>
      </w:r>
      <w:r w:rsidRPr="00430C6D">
        <w:rPr>
          <w:rFonts w:ascii="宋体" w:eastAsia="宋体" w:hAnsi="宋体" w:cs="宋体"/>
          <w:kern w:val="0"/>
          <w:sz w:val="24"/>
          <w:szCs w:val="24"/>
        </w:rPr>
        <w:t>：质量反馈补拍在可控追加开销下显著提升高难度区域的 (C_{\text{eff}})。</w:t>
      </w:r>
    </w:p>
    <w:p w14:paraId="757807C1" w14:textId="77777777" w:rsidR="00430C6D" w:rsidRPr="00430C6D" w:rsidRDefault="00430C6D" w:rsidP="00430C6D">
      <w:pPr>
        <w:widowControl/>
        <w:spacing w:before="100" w:beforeAutospacing="1" w:after="100" w:afterAutospacing="1"/>
        <w:jc w:val="left"/>
        <w:outlineLvl w:val="3"/>
        <w:rPr>
          <w:rFonts w:ascii="宋体" w:eastAsia="宋体" w:hAnsi="宋体" w:cs="宋体"/>
          <w:b/>
          <w:bCs/>
          <w:kern w:val="0"/>
          <w:sz w:val="24"/>
          <w:szCs w:val="24"/>
        </w:rPr>
      </w:pPr>
      <w:r w:rsidRPr="00430C6D">
        <w:rPr>
          <w:rFonts w:ascii="宋体" w:eastAsia="宋体" w:hAnsi="宋体" w:cs="宋体"/>
          <w:b/>
          <w:bCs/>
          <w:kern w:val="0"/>
          <w:sz w:val="24"/>
          <w:szCs w:val="24"/>
        </w:rPr>
        <w:t>对比方法（6 种）</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1"/>
        <w:gridCol w:w="3590"/>
        <w:gridCol w:w="3138"/>
        <w:gridCol w:w="1077"/>
      </w:tblGrid>
      <w:tr w:rsidR="00430C6D" w:rsidRPr="00430C6D" w14:paraId="4A11EED0" w14:textId="77777777" w:rsidTr="00430C6D">
        <w:trPr>
          <w:tblHeader/>
          <w:tblCellSpacing w:w="15" w:type="dxa"/>
        </w:trPr>
        <w:tc>
          <w:tcPr>
            <w:tcW w:w="0" w:type="auto"/>
            <w:vAlign w:val="center"/>
            <w:hideMark/>
          </w:tcPr>
          <w:p w14:paraId="18CE5AD8" w14:textId="77777777" w:rsidR="00430C6D" w:rsidRPr="00430C6D" w:rsidRDefault="00430C6D" w:rsidP="00430C6D">
            <w:pPr>
              <w:widowControl/>
              <w:jc w:val="center"/>
              <w:rPr>
                <w:rFonts w:ascii="宋体" w:eastAsia="宋体" w:hAnsi="宋体" w:cs="宋体"/>
                <w:b/>
                <w:bCs/>
                <w:kern w:val="0"/>
                <w:sz w:val="24"/>
                <w:szCs w:val="24"/>
              </w:rPr>
            </w:pPr>
            <w:r w:rsidRPr="00430C6D">
              <w:rPr>
                <w:rFonts w:ascii="宋体" w:eastAsia="宋体" w:hAnsi="宋体" w:cs="宋体"/>
                <w:b/>
                <w:bCs/>
                <w:kern w:val="0"/>
                <w:sz w:val="24"/>
                <w:szCs w:val="24"/>
              </w:rPr>
              <w:t>编号</w:t>
            </w:r>
          </w:p>
        </w:tc>
        <w:tc>
          <w:tcPr>
            <w:tcW w:w="0" w:type="auto"/>
            <w:vAlign w:val="center"/>
            <w:hideMark/>
          </w:tcPr>
          <w:p w14:paraId="3F7FE151" w14:textId="77777777" w:rsidR="00430C6D" w:rsidRPr="00430C6D" w:rsidRDefault="00430C6D" w:rsidP="00430C6D">
            <w:pPr>
              <w:widowControl/>
              <w:jc w:val="center"/>
              <w:rPr>
                <w:rFonts w:ascii="宋体" w:eastAsia="宋体" w:hAnsi="宋体" w:cs="宋体"/>
                <w:b/>
                <w:bCs/>
                <w:kern w:val="0"/>
                <w:sz w:val="24"/>
                <w:szCs w:val="24"/>
              </w:rPr>
            </w:pPr>
            <w:r w:rsidRPr="00430C6D">
              <w:rPr>
                <w:rFonts w:ascii="宋体" w:eastAsia="宋体" w:hAnsi="宋体" w:cs="宋体"/>
                <w:b/>
                <w:bCs/>
                <w:kern w:val="0"/>
                <w:sz w:val="24"/>
                <w:szCs w:val="24"/>
              </w:rPr>
              <w:t>方法</w:t>
            </w:r>
          </w:p>
        </w:tc>
        <w:tc>
          <w:tcPr>
            <w:tcW w:w="0" w:type="auto"/>
            <w:vAlign w:val="center"/>
            <w:hideMark/>
          </w:tcPr>
          <w:p w14:paraId="27F3B9E4" w14:textId="77777777" w:rsidR="00430C6D" w:rsidRPr="00430C6D" w:rsidRDefault="00430C6D" w:rsidP="00430C6D">
            <w:pPr>
              <w:widowControl/>
              <w:jc w:val="center"/>
              <w:rPr>
                <w:rFonts w:ascii="宋体" w:eastAsia="宋体" w:hAnsi="宋体" w:cs="宋体"/>
                <w:b/>
                <w:bCs/>
                <w:kern w:val="0"/>
                <w:sz w:val="24"/>
                <w:szCs w:val="24"/>
              </w:rPr>
            </w:pPr>
            <w:r w:rsidRPr="00430C6D">
              <w:rPr>
                <w:rFonts w:ascii="宋体" w:eastAsia="宋体" w:hAnsi="宋体" w:cs="宋体"/>
                <w:b/>
                <w:bCs/>
                <w:kern w:val="0"/>
                <w:sz w:val="24"/>
                <w:szCs w:val="24"/>
              </w:rPr>
              <w:t>说明</w:t>
            </w:r>
          </w:p>
        </w:tc>
        <w:tc>
          <w:tcPr>
            <w:tcW w:w="0" w:type="auto"/>
            <w:vAlign w:val="center"/>
            <w:hideMark/>
          </w:tcPr>
          <w:p w14:paraId="4C2F3505" w14:textId="77777777" w:rsidR="00430C6D" w:rsidRPr="00430C6D" w:rsidRDefault="00430C6D" w:rsidP="00430C6D">
            <w:pPr>
              <w:widowControl/>
              <w:jc w:val="center"/>
              <w:rPr>
                <w:rFonts w:ascii="宋体" w:eastAsia="宋体" w:hAnsi="宋体" w:cs="宋体"/>
                <w:b/>
                <w:bCs/>
                <w:kern w:val="0"/>
                <w:sz w:val="24"/>
                <w:szCs w:val="24"/>
              </w:rPr>
            </w:pPr>
            <w:r w:rsidRPr="00430C6D">
              <w:rPr>
                <w:rFonts w:ascii="宋体" w:eastAsia="宋体" w:hAnsi="宋体" w:cs="宋体"/>
                <w:b/>
                <w:bCs/>
                <w:kern w:val="0"/>
                <w:sz w:val="24"/>
                <w:szCs w:val="24"/>
              </w:rPr>
              <w:t>验证假设</w:t>
            </w:r>
          </w:p>
        </w:tc>
      </w:tr>
      <w:tr w:rsidR="00430C6D" w:rsidRPr="00430C6D" w14:paraId="661DF03D" w14:textId="77777777" w:rsidTr="00430C6D">
        <w:trPr>
          <w:tblCellSpacing w:w="15" w:type="dxa"/>
        </w:trPr>
        <w:tc>
          <w:tcPr>
            <w:tcW w:w="0" w:type="auto"/>
            <w:vAlign w:val="center"/>
            <w:hideMark/>
          </w:tcPr>
          <w:p w14:paraId="2D036DEA"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B1</w:t>
            </w:r>
          </w:p>
        </w:tc>
        <w:tc>
          <w:tcPr>
            <w:tcW w:w="0" w:type="auto"/>
            <w:vAlign w:val="center"/>
            <w:hideMark/>
          </w:tcPr>
          <w:p w14:paraId="779C875E"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固定示教视点</w:t>
            </w:r>
          </w:p>
        </w:tc>
        <w:tc>
          <w:tcPr>
            <w:tcW w:w="0" w:type="auto"/>
            <w:vAlign w:val="center"/>
            <w:hideMark/>
          </w:tcPr>
          <w:p w14:paraId="4B02076D"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模拟人工检测的标准视点序列</w:t>
            </w:r>
          </w:p>
        </w:tc>
        <w:tc>
          <w:tcPr>
            <w:tcW w:w="0" w:type="auto"/>
            <w:vAlign w:val="center"/>
            <w:hideMark/>
          </w:tcPr>
          <w:p w14:paraId="27E3B831"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H1</w:t>
            </w:r>
          </w:p>
        </w:tc>
      </w:tr>
      <w:tr w:rsidR="00430C6D" w:rsidRPr="00430C6D" w14:paraId="484CB88D" w14:textId="77777777" w:rsidTr="00430C6D">
        <w:trPr>
          <w:tblCellSpacing w:w="15" w:type="dxa"/>
        </w:trPr>
        <w:tc>
          <w:tcPr>
            <w:tcW w:w="0" w:type="auto"/>
            <w:vAlign w:val="center"/>
            <w:hideMark/>
          </w:tcPr>
          <w:p w14:paraId="25963618"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B2</w:t>
            </w:r>
          </w:p>
        </w:tc>
        <w:tc>
          <w:tcPr>
            <w:tcW w:w="0" w:type="auto"/>
            <w:vAlign w:val="center"/>
            <w:hideMark/>
          </w:tcPr>
          <w:p w14:paraId="0EA5F9B5"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贪心覆盖 + TSP</w:t>
            </w:r>
          </w:p>
        </w:tc>
        <w:tc>
          <w:tcPr>
            <w:tcW w:w="0" w:type="auto"/>
            <w:vAlign w:val="center"/>
            <w:hideMark/>
          </w:tcPr>
          <w:p w14:paraId="10695712"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纯几何贪心选视点 + LKH 排序</w:t>
            </w:r>
          </w:p>
        </w:tc>
        <w:tc>
          <w:tcPr>
            <w:tcW w:w="0" w:type="auto"/>
            <w:vAlign w:val="center"/>
            <w:hideMark/>
          </w:tcPr>
          <w:p w14:paraId="343DF780"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H1, H2</w:t>
            </w:r>
          </w:p>
        </w:tc>
      </w:tr>
      <w:tr w:rsidR="00430C6D" w:rsidRPr="00430C6D" w14:paraId="4E7D0E18" w14:textId="77777777" w:rsidTr="00430C6D">
        <w:trPr>
          <w:tblCellSpacing w:w="15" w:type="dxa"/>
        </w:trPr>
        <w:tc>
          <w:tcPr>
            <w:tcW w:w="0" w:type="auto"/>
            <w:vAlign w:val="center"/>
            <w:hideMark/>
          </w:tcPr>
          <w:p w14:paraId="4250C4E7"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B3</w:t>
            </w:r>
          </w:p>
        </w:tc>
        <w:tc>
          <w:tcPr>
            <w:tcW w:w="0" w:type="auto"/>
            <w:vAlign w:val="center"/>
            <w:hideMark/>
          </w:tcPr>
          <w:p w14:paraId="2F9E96EE"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ILP+TSP</w:t>
            </w:r>
          </w:p>
        </w:tc>
        <w:tc>
          <w:tcPr>
            <w:tcW w:w="0" w:type="auto"/>
            <w:vAlign w:val="center"/>
            <w:hideMark/>
          </w:tcPr>
          <w:p w14:paraId="7210E719"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OR-Tools 求最小视点集 + LKH 排序</w:t>
            </w:r>
          </w:p>
        </w:tc>
        <w:tc>
          <w:tcPr>
            <w:tcW w:w="0" w:type="auto"/>
            <w:vAlign w:val="center"/>
            <w:hideMark/>
          </w:tcPr>
          <w:p w14:paraId="0D7EA498"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H1, H2</w:t>
            </w:r>
          </w:p>
        </w:tc>
      </w:tr>
      <w:tr w:rsidR="00430C6D" w:rsidRPr="00430C6D" w14:paraId="49B7309E" w14:textId="77777777" w:rsidTr="00430C6D">
        <w:trPr>
          <w:tblCellSpacing w:w="15" w:type="dxa"/>
        </w:trPr>
        <w:tc>
          <w:tcPr>
            <w:tcW w:w="0" w:type="auto"/>
            <w:vAlign w:val="center"/>
            <w:hideMark/>
          </w:tcPr>
          <w:p w14:paraId="2E92955F"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B4</w:t>
            </w:r>
          </w:p>
        </w:tc>
        <w:tc>
          <w:tcPr>
            <w:tcW w:w="0" w:type="auto"/>
            <w:vAlign w:val="center"/>
            <w:hideMark/>
          </w:tcPr>
          <w:p w14:paraId="48793182"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统一采样 + Maskable PPO (w/o 补拍)</w:t>
            </w:r>
          </w:p>
        </w:tc>
        <w:tc>
          <w:tcPr>
            <w:tcW w:w="0" w:type="auto"/>
            <w:vAlign w:val="center"/>
            <w:hideMark/>
          </w:tcPr>
          <w:p w14:paraId="6C6D1374"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不分部位、统一候选生成 + PPO</w:t>
            </w:r>
          </w:p>
        </w:tc>
        <w:tc>
          <w:tcPr>
            <w:tcW w:w="0" w:type="auto"/>
            <w:vAlign w:val="center"/>
            <w:hideMark/>
          </w:tcPr>
          <w:p w14:paraId="2F903111"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H2</w:t>
            </w:r>
          </w:p>
        </w:tc>
      </w:tr>
      <w:tr w:rsidR="00430C6D" w:rsidRPr="00430C6D" w14:paraId="495CC2B4" w14:textId="77777777" w:rsidTr="00430C6D">
        <w:trPr>
          <w:tblCellSpacing w:w="15" w:type="dxa"/>
        </w:trPr>
        <w:tc>
          <w:tcPr>
            <w:tcW w:w="0" w:type="auto"/>
            <w:vAlign w:val="center"/>
            <w:hideMark/>
          </w:tcPr>
          <w:p w14:paraId="13D0F644"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b/>
                <w:bCs/>
                <w:kern w:val="0"/>
                <w:sz w:val="24"/>
                <w:szCs w:val="24"/>
              </w:rPr>
              <w:t>O1</w:t>
            </w:r>
          </w:p>
        </w:tc>
        <w:tc>
          <w:tcPr>
            <w:tcW w:w="0" w:type="auto"/>
            <w:vAlign w:val="center"/>
            <w:hideMark/>
          </w:tcPr>
          <w:p w14:paraId="52845283"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分部位模板 + Maskable PPO (w/o 补拍)</w:t>
            </w:r>
          </w:p>
        </w:tc>
        <w:tc>
          <w:tcPr>
            <w:tcW w:w="0" w:type="auto"/>
            <w:vAlign w:val="center"/>
            <w:hideMark/>
          </w:tcPr>
          <w:p w14:paraId="395E5431"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本文方法，关闭补拍</w:t>
            </w:r>
          </w:p>
        </w:tc>
        <w:tc>
          <w:tcPr>
            <w:tcW w:w="0" w:type="auto"/>
            <w:vAlign w:val="center"/>
            <w:hideMark/>
          </w:tcPr>
          <w:p w14:paraId="72D0A527"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H1, H2</w:t>
            </w:r>
          </w:p>
        </w:tc>
      </w:tr>
      <w:tr w:rsidR="00430C6D" w:rsidRPr="00430C6D" w14:paraId="4B6A9205" w14:textId="77777777" w:rsidTr="00430C6D">
        <w:trPr>
          <w:tblCellSpacing w:w="15" w:type="dxa"/>
        </w:trPr>
        <w:tc>
          <w:tcPr>
            <w:tcW w:w="0" w:type="auto"/>
            <w:vAlign w:val="center"/>
            <w:hideMark/>
          </w:tcPr>
          <w:p w14:paraId="06A63ED9"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b/>
                <w:bCs/>
                <w:kern w:val="0"/>
                <w:sz w:val="24"/>
                <w:szCs w:val="24"/>
              </w:rPr>
              <w:t>O2</w:t>
            </w:r>
          </w:p>
        </w:tc>
        <w:tc>
          <w:tcPr>
            <w:tcW w:w="0" w:type="auto"/>
            <w:vAlign w:val="center"/>
            <w:hideMark/>
          </w:tcPr>
          <w:p w14:paraId="32C5BAF0"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分部位模板 + Maskable PPO + 补拍</w:t>
            </w:r>
          </w:p>
        </w:tc>
        <w:tc>
          <w:tcPr>
            <w:tcW w:w="0" w:type="auto"/>
            <w:vAlign w:val="center"/>
            <w:hideMark/>
          </w:tcPr>
          <w:p w14:paraId="66A15430"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本文方法，完整版</w:t>
            </w:r>
          </w:p>
        </w:tc>
        <w:tc>
          <w:tcPr>
            <w:tcW w:w="0" w:type="auto"/>
            <w:vAlign w:val="center"/>
            <w:hideMark/>
          </w:tcPr>
          <w:p w14:paraId="5627AED2"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H1, H2, H3</w:t>
            </w:r>
          </w:p>
        </w:tc>
      </w:tr>
    </w:tbl>
    <w:p w14:paraId="52709A97" w14:textId="77777777" w:rsidR="00430C6D" w:rsidRPr="00430C6D" w:rsidRDefault="00430C6D" w:rsidP="00430C6D">
      <w:pPr>
        <w:widowControl/>
        <w:spacing w:before="100" w:beforeAutospacing="1" w:after="100" w:afterAutospacing="1"/>
        <w:jc w:val="left"/>
        <w:outlineLvl w:val="3"/>
        <w:rPr>
          <w:rFonts w:ascii="宋体" w:eastAsia="宋体" w:hAnsi="宋体" w:cs="宋体"/>
          <w:b/>
          <w:bCs/>
          <w:kern w:val="0"/>
          <w:sz w:val="24"/>
          <w:szCs w:val="24"/>
        </w:rPr>
      </w:pPr>
      <w:r w:rsidRPr="00430C6D">
        <w:rPr>
          <w:rFonts w:ascii="宋体" w:eastAsia="宋体" w:hAnsi="宋体" w:cs="宋体"/>
          <w:b/>
          <w:bCs/>
          <w:kern w:val="0"/>
          <w:sz w:val="24"/>
          <w:szCs w:val="24"/>
        </w:rPr>
        <w:t>实验条件</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0"/>
        <w:gridCol w:w="6946"/>
      </w:tblGrid>
      <w:tr w:rsidR="00430C6D" w:rsidRPr="00430C6D" w14:paraId="26A1C559" w14:textId="77777777" w:rsidTr="00430C6D">
        <w:trPr>
          <w:tblHeader/>
          <w:tblCellSpacing w:w="15" w:type="dxa"/>
        </w:trPr>
        <w:tc>
          <w:tcPr>
            <w:tcW w:w="0" w:type="auto"/>
            <w:vAlign w:val="center"/>
            <w:hideMark/>
          </w:tcPr>
          <w:p w14:paraId="44E7655A" w14:textId="77777777" w:rsidR="00430C6D" w:rsidRPr="00430C6D" w:rsidRDefault="00430C6D" w:rsidP="00430C6D">
            <w:pPr>
              <w:widowControl/>
              <w:jc w:val="center"/>
              <w:rPr>
                <w:rFonts w:ascii="宋体" w:eastAsia="宋体" w:hAnsi="宋体" w:cs="宋体"/>
                <w:b/>
                <w:bCs/>
                <w:kern w:val="0"/>
                <w:sz w:val="24"/>
                <w:szCs w:val="24"/>
              </w:rPr>
            </w:pPr>
            <w:r w:rsidRPr="00430C6D">
              <w:rPr>
                <w:rFonts w:ascii="宋体" w:eastAsia="宋体" w:hAnsi="宋体" w:cs="宋体"/>
                <w:b/>
                <w:bCs/>
                <w:kern w:val="0"/>
                <w:sz w:val="24"/>
                <w:szCs w:val="24"/>
              </w:rPr>
              <w:t>变量</w:t>
            </w:r>
          </w:p>
        </w:tc>
        <w:tc>
          <w:tcPr>
            <w:tcW w:w="0" w:type="auto"/>
            <w:vAlign w:val="center"/>
            <w:hideMark/>
          </w:tcPr>
          <w:p w14:paraId="7C280702" w14:textId="77777777" w:rsidR="00430C6D" w:rsidRPr="00430C6D" w:rsidRDefault="00430C6D" w:rsidP="00430C6D">
            <w:pPr>
              <w:widowControl/>
              <w:jc w:val="center"/>
              <w:rPr>
                <w:rFonts w:ascii="宋体" w:eastAsia="宋体" w:hAnsi="宋体" w:cs="宋体"/>
                <w:b/>
                <w:bCs/>
                <w:kern w:val="0"/>
                <w:sz w:val="24"/>
                <w:szCs w:val="24"/>
              </w:rPr>
            </w:pPr>
            <w:r w:rsidRPr="00430C6D">
              <w:rPr>
                <w:rFonts w:ascii="宋体" w:eastAsia="宋体" w:hAnsi="宋体" w:cs="宋体"/>
                <w:b/>
                <w:bCs/>
                <w:kern w:val="0"/>
                <w:sz w:val="24"/>
                <w:szCs w:val="24"/>
              </w:rPr>
              <w:t>取值</w:t>
            </w:r>
          </w:p>
        </w:tc>
      </w:tr>
      <w:tr w:rsidR="00430C6D" w:rsidRPr="00430C6D" w14:paraId="658B1ADA" w14:textId="77777777" w:rsidTr="00430C6D">
        <w:trPr>
          <w:tblCellSpacing w:w="15" w:type="dxa"/>
        </w:trPr>
        <w:tc>
          <w:tcPr>
            <w:tcW w:w="0" w:type="auto"/>
            <w:vAlign w:val="center"/>
            <w:hideMark/>
          </w:tcPr>
          <w:p w14:paraId="271CB748"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叶片型号</w:t>
            </w:r>
          </w:p>
        </w:tc>
        <w:tc>
          <w:tcPr>
            <w:tcW w:w="0" w:type="auto"/>
            <w:vAlign w:val="center"/>
            <w:hideMark/>
          </w:tcPr>
          <w:p w14:paraId="13B017BB"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3 种（一组高压压气机叶片 + 一组低压 + 一组风扇叶片，兼顾尺寸和几何复杂度）</w:t>
            </w:r>
          </w:p>
        </w:tc>
      </w:tr>
      <w:tr w:rsidR="00430C6D" w:rsidRPr="00430C6D" w14:paraId="54049B17" w14:textId="77777777" w:rsidTr="00430C6D">
        <w:trPr>
          <w:tblCellSpacing w:w="15" w:type="dxa"/>
        </w:trPr>
        <w:tc>
          <w:tcPr>
            <w:tcW w:w="0" w:type="auto"/>
            <w:vAlign w:val="center"/>
            <w:hideMark/>
          </w:tcPr>
          <w:p w14:paraId="249206B2"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粗定位噪声水平</w:t>
            </w:r>
          </w:p>
        </w:tc>
        <w:tc>
          <w:tcPr>
            <w:tcW w:w="0" w:type="auto"/>
            <w:vAlign w:val="center"/>
            <w:hideMark/>
          </w:tcPr>
          <w:p w14:paraId="1117AAEA"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σ=1mm/0.5°, 2mm/1°, 4mm/2°（三级）</w:t>
            </w:r>
          </w:p>
        </w:tc>
      </w:tr>
      <w:tr w:rsidR="00430C6D" w:rsidRPr="00430C6D" w14:paraId="3682E3C9" w14:textId="77777777" w:rsidTr="00430C6D">
        <w:trPr>
          <w:tblCellSpacing w:w="15" w:type="dxa"/>
        </w:trPr>
        <w:tc>
          <w:tcPr>
            <w:tcW w:w="0" w:type="auto"/>
            <w:vAlign w:val="center"/>
            <w:hideMark/>
          </w:tcPr>
          <w:p w14:paraId="4FBE9127"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转台分度角</w:t>
            </w:r>
          </w:p>
        </w:tc>
        <w:tc>
          <w:tcPr>
            <w:tcW w:w="0" w:type="auto"/>
            <w:vAlign w:val="center"/>
            <w:hideMark/>
          </w:tcPr>
          <w:p w14:paraId="5CD3702A"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每 36° 一个位姿（10 个叶片位姿）</w:t>
            </w:r>
          </w:p>
        </w:tc>
      </w:tr>
    </w:tbl>
    <w:p w14:paraId="56695868" w14:textId="77777777" w:rsidR="00430C6D" w:rsidRPr="00430C6D" w:rsidRDefault="00430C6D" w:rsidP="00430C6D">
      <w:pPr>
        <w:widowControl/>
        <w:spacing w:before="100" w:beforeAutospacing="1" w:after="100" w:afterAutospacing="1"/>
        <w:jc w:val="left"/>
        <w:outlineLvl w:val="3"/>
        <w:rPr>
          <w:rFonts w:ascii="宋体" w:eastAsia="宋体" w:hAnsi="宋体" w:cs="宋体"/>
          <w:b/>
          <w:bCs/>
          <w:kern w:val="0"/>
          <w:sz w:val="24"/>
          <w:szCs w:val="24"/>
        </w:rPr>
      </w:pPr>
      <w:r w:rsidRPr="00430C6D">
        <w:rPr>
          <w:rFonts w:ascii="宋体" w:eastAsia="宋体" w:hAnsi="宋体" w:cs="宋体"/>
          <w:b/>
          <w:bCs/>
          <w:kern w:val="0"/>
          <w:sz w:val="24"/>
          <w:szCs w:val="24"/>
        </w:rPr>
        <w:t>评价指标（聚焦 6 个）</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5"/>
        <w:gridCol w:w="4796"/>
        <w:gridCol w:w="1275"/>
      </w:tblGrid>
      <w:tr w:rsidR="00430C6D" w:rsidRPr="00430C6D" w14:paraId="0742D2E4" w14:textId="77777777" w:rsidTr="00430C6D">
        <w:trPr>
          <w:tblHeader/>
          <w:tblCellSpacing w:w="15" w:type="dxa"/>
        </w:trPr>
        <w:tc>
          <w:tcPr>
            <w:tcW w:w="0" w:type="auto"/>
            <w:vAlign w:val="center"/>
            <w:hideMark/>
          </w:tcPr>
          <w:p w14:paraId="22716513" w14:textId="77777777" w:rsidR="00430C6D" w:rsidRPr="00430C6D" w:rsidRDefault="00430C6D" w:rsidP="00430C6D">
            <w:pPr>
              <w:widowControl/>
              <w:jc w:val="center"/>
              <w:rPr>
                <w:rFonts w:ascii="宋体" w:eastAsia="宋体" w:hAnsi="宋体" w:cs="宋体"/>
                <w:b/>
                <w:bCs/>
                <w:kern w:val="0"/>
                <w:sz w:val="24"/>
                <w:szCs w:val="24"/>
              </w:rPr>
            </w:pPr>
            <w:r w:rsidRPr="00430C6D">
              <w:rPr>
                <w:rFonts w:ascii="宋体" w:eastAsia="宋体" w:hAnsi="宋体" w:cs="宋体"/>
                <w:b/>
                <w:bCs/>
                <w:kern w:val="0"/>
                <w:sz w:val="24"/>
                <w:szCs w:val="24"/>
              </w:rPr>
              <w:lastRenderedPageBreak/>
              <w:t>指标</w:t>
            </w:r>
          </w:p>
        </w:tc>
        <w:tc>
          <w:tcPr>
            <w:tcW w:w="0" w:type="auto"/>
            <w:vAlign w:val="center"/>
            <w:hideMark/>
          </w:tcPr>
          <w:p w14:paraId="733F54D4" w14:textId="77777777" w:rsidR="00430C6D" w:rsidRPr="00430C6D" w:rsidRDefault="00430C6D" w:rsidP="00430C6D">
            <w:pPr>
              <w:widowControl/>
              <w:jc w:val="center"/>
              <w:rPr>
                <w:rFonts w:ascii="宋体" w:eastAsia="宋体" w:hAnsi="宋体" w:cs="宋体"/>
                <w:b/>
                <w:bCs/>
                <w:kern w:val="0"/>
                <w:sz w:val="24"/>
                <w:szCs w:val="24"/>
              </w:rPr>
            </w:pPr>
            <w:r w:rsidRPr="00430C6D">
              <w:rPr>
                <w:rFonts w:ascii="宋体" w:eastAsia="宋体" w:hAnsi="宋体" w:cs="宋体"/>
                <w:b/>
                <w:bCs/>
                <w:kern w:val="0"/>
                <w:sz w:val="24"/>
                <w:szCs w:val="24"/>
              </w:rPr>
              <w:t>定义</w:t>
            </w:r>
          </w:p>
        </w:tc>
        <w:tc>
          <w:tcPr>
            <w:tcW w:w="0" w:type="auto"/>
            <w:vAlign w:val="center"/>
            <w:hideMark/>
          </w:tcPr>
          <w:p w14:paraId="5FA63B6E" w14:textId="77777777" w:rsidR="00430C6D" w:rsidRPr="00430C6D" w:rsidRDefault="00430C6D" w:rsidP="00430C6D">
            <w:pPr>
              <w:widowControl/>
              <w:jc w:val="center"/>
              <w:rPr>
                <w:rFonts w:ascii="宋体" w:eastAsia="宋体" w:hAnsi="宋体" w:cs="宋体"/>
                <w:b/>
                <w:bCs/>
                <w:kern w:val="0"/>
                <w:sz w:val="24"/>
                <w:szCs w:val="24"/>
              </w:rPr>
            </w:pPr>
            <w:r w:rsidRPr="00430C6D">
              <w:rPr>
                <w:rFonts w:ascii="宋体" w:eastAsia="宋体" w:hAnsi="宋体" w:cs="宋体"/>
                <w:b/>
                <w:bCs/>
                <w:kern w:val="0"/>
                <w:sz w:val="24"/>
                <w:szCs w:val="24"/>
              </w:rPr>
              <w:t>优先级</w:t>
            </w:r>
          </w:p>
        </w:tc>
      </w:tr>
      <w:tr w:rsidR="00430C6D" w:rsidRPr="00430C6D" w14:paraId="01439E70" w14:textId="77777777" w:rsidTr="00430C6D">
        <w:trPr>
          <w:tblCellSpacing w:w="15" w:type="dxa"/>
        </w:trPr>
        <w:tc>
          <w:tcPr>
            <w:tcW w:w="0" w:type="auto"/>
            <w:vAlign w:val="center"/>
            <w:hideMark/>
          </w:tcPr>
          <w:p w14:paraId="29A125D5"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(C_{\text{eff}})</w:t>
            </w:r>
          </w:p>
        </w:tc>
        <w:tc>
          <w:tcPr>
            <w:tcW w:w="0" w:type="auto"/>
            <w:vAlign w:val="center"/>
            <w:hideMark/>
          </w:tcPr>
          <w:p w14:paraId="26352E47"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满足质量阈值的有效覆盖率</w:t>
            </w:r>
          </w:p>
        </w:tc>
        <w:tc>
          <w:tcPr>
            <w:tcW w:w="0" w:type="auto"/>
            <w:vAlign w:val="center"/>
            <w:hideMark/>
          </w:tcPr>
          <w:p w14:paraId="613D21B9"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w:t>
            </w:r>
          </w:p>
        </w:tc>
      </w:tr>
      <w:tr w:rsidR="00430C6D" w:rsidRPr="00430C6D" w14:paraId="794C7F7D" w14:textId="77777777" w:rsidTr="00430C6D">
        <w:trPr>
          <w:tblCellSpacing w:w="15" w:type="dxa"/>
        </w:trPr>
        <w:tc>
          <w:tcPr>
            <w:tcW w:w="0" w:type="auto"/>
            <w:vAlign w:val="center"/>
            <w:hideMark/>
          </w:tcPr>
          <w:p w14:paraId="1A21D534"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(Q_{\text{valid}})</w:t>
            </w:r>
          </w:p>
        </w:tc>
        <w:tc>
          <w:tcPr>
            <w:tcW w:w="0" w:type="auto"/>
            <w:vAlign w:val="center"/>
            <w:hideMark/>
          </w:tcPr>
          <w:p w14:paraId="1EFCED4E"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质量达标图像占总图像的比例</w:t>
            </w:r>
          </w:p>
        </w:tc>
        <w:tc>
          <w:tcPr>
            <w:tcW w:w="0" w:type="auto"/>
            <w:vAlign w:val="center"/>
            <w:hideMark/>
          </w:tcPr>
          <w:p w14:paraId="68289E44"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w:t>
            </w:r>
          </w:p>
        </w:tc>
      </w:tr>
      <w:tr w:rsidR="00430C6D" w:rsidRPr="00430C6D" w14:paraId="33E21B65" w14:textId="77777777" w:rsidTr="00430C6D">
        <w:trPr>
          <w:tblCellSpacing w:w="15" w:type="dxa"/>
        </w:trPr>
        <w:tc>
          <w:tcPr>
            <w:tcW w:w="0" w:type="auto"/>
            <w:vAlign w:val="center"/>
            <w:hideMark/>
          </w:tcPr>
          <w:p w14:paraId="06C3CC69"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(T)</w:t>
            </w:r>
          </w:p>
        </w:tc>
        <w:tc>
          <w:tcPr>
            <w:tcW w:w="0" w:type="auto"/>
            <w:vAlign w:val="center"/>
            <w:hideMark/>
          </w:tcPr>
          <w:p w14:paraId="20857E23"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单片叶片检测总耗时（规划 + 运动 + 拍照）</w:t>
            </w:r>
          </w:p>
        </w:tc>
        <w:tc>
          <w:tcPr>
            <w:tcW w:w="0" w:type="auto"/>
            <w:vAlign w:val="center"/>
            <w:hideMark/>
          </w:tcPr>
          <w:p w14:paraId="3C44BBB6"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w:t>
            </w:r>
          </w:p>
        </w:tc>
      </w:tr>
      <w:tr w:rsidR="00430C6D" w:rsidRPr="00430C6D" w14:paraId="0D52BF20" w14:textId="77777777" w:rsidTr="00430C6D">
        <w:trPr>
          <w:tblCellSpacing w:w="15" w:type="dxa"/>
        </w:trPr>
        <w:tc>
          <w:tcPr>
            <w:tcW w:w="0" w:type="auto"/>
            <w:vAlign w:val="center"/>
            <w:hideMark/>
          </w:tcPr>
          <w:p w14:paraId="0441C936"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(N)</w:t>
            </w:r>
          </w:p>
        </w:tc>
        <w:tc>
          <w:tcPr>
            <w:tcW w:w="0" w:type="auto"/>
            <w:vAlign w:val="center"/>
            <w:hideMark/>
          </w:tcPr>
          <w:p w14:paraId="6AD0D616"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拍照点总数</w:t>
            </w:r>
          </w:p>
        </w:tc>
        <w:tc>
          <w:tcPr>
            <w:tcW w:w="0" w:type="auto"/>
            <w:vAlign w:val="center"/>
            <w:hideMark/>
          </w:tcPr>
          <w:p w14:paraId="68B1F00B"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w:t>
            </w:r>
          </w:p>
        </w:tc>
      </w:tr>
      <w:tr w:rsidR="00430C6D" w:rsidRPr="00430C6D" w14:paraId="038095B0" w14:textId="77777777" w:rsidTr="00430C6D">
        <w:trPr>
          <w:tblCellSpacing w:w="15" w:type="dxa"/>
        </w:trPr>
        <w:tc>
          <w:tcPr>
            <w:tcW w:w="0" w:type="auto"/>
            <w:vAlign w:val="center"/>
            <w:hideMark/>
          </w:tcPr>
          <w:p w14:paraId="3A7ADC08"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补拍触发次数</w:t>
            </w:r>
          </w:p>
        </w:tc>
        <w:tc>
          <w:tcPr>
            <w:tcW w:w="0" w:type="auto"/>
            <w:vAlign w:val="center"/>
            <w:hideMark/>
          </w:tcPr>
          <w:p w14:paraId="1657FB98"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补拍轮次和步数</w:t>
            </w:r>
          </w:p>
        </w:tc>
        <w:tc>
          <w:tcPr>
            <w:tcW w:w="0" w:type="auto"/>
            <w:vAlign w:val="center"/>
            <w:hideMark/>
          </w:tcPr>
          <w:p w14:paraId="485BC425"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w:t>
            </w:r>
          </w:p>
        </w:tc>
      </w:tr>
      <w:tr w:rsidR="00430C6D" w:rsidRPr="00430C6D" w14:paraId="08D7E8A4" w14:textId="77777777" w:rsidTr="00430C6D">
        <w:trPr>
          <w:tblCellSpacing w:w="15" w:type="dxa"/>
        </w:trPr>
        <w:tc>
          <w:tcPr>
            <w:tcW w:w="0" w:type="auto"/>
            <w:vAlign w:val="center"/>
            <w:hideMark/>
          </w:tcPr>
          <w:p w14:paraId="76FB3708"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(L)</w:t>
            </w:r>
          </w:p>
        </w:tc>
        <w:tc>
          <w:tcPr>
            <w:tcW w:w="0" w:type="auto"/>
            <w:vAlign w:val="center"/>
            <w:hideMark/>
          </w:tcPr>
          <w:p w14:paraId="1E7B33A8"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总路径长度</w:t>
            </w:r>
          </w:p>
        </w:tc>
        <w:tc>
          <w:tcPr>
            <w:tcW w:w="0" w:type="auto"/>
            <w:vAlign w:val="center"/>
            <w:hideMark/>
          </w:tcPr>
          <w:p w14:paraId="77797058"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w:t>
            </w:r>
          </w:p>
        </w:tc>
      </w:tr>
    </w:tbl>
    <w:p w14:paraId="5E049B0A" w14:textId="77777777" w:rsidR="00430C6D" w:rsidRPr="00430C6D" w:rsidRDefault="00430C6D" w:rsidP="00430C6D">
      <w:pPr>
        <w:widowControl/>
        <w:spacing w:before="100" w:beforeAutospacing="1" w:after="100" w:afterAutospacing="1"/>
        <w:jc w:val="left"/>
        <w:outlineLvl w:val="3"/>
        <w:rPr>
          <w:rFonts w:ascii="宋体" w:eastAsia="宋体" w:hAnsi="宋体" w:cs="宋体"/>
          <w:b/>
          <w:bCs/>
          <w:kern w:val="0"/>
          <w:sz w:val="24"/>
          <w:szCs w:val="24"/>
        </w:rPr>
      </w:pPr>
      <w:r w:rsidRPr="00430C6D">
        <w:rPr>
          <w:rFonts w:ascii="宋体" w:eastAsia="宋体" w:hAnsi="宋体" w:cs="宋体"/>
          <w:b/>
          <w:bCs/>
          <w:kern w:val="0"/>
          <w:sz w:val="24"/>
          <w:szCs w:val="24"/>
        </w:rPr>
        <w:t>实验表格模板</w:t>
      </w:r>
    </w:p>
    <w:p w14:paraId="71BCC910" w14:textId="77777777" w:rsidR="00430C6D" w:rsidRPr="00430C6D" w:rsidRDefault="00430C6D" w:rsidP="00430C6D">
      <w:pPr>
        <w:widowControl/>
        <w:spacing w:before="100" w:beforeAutospacing="1" w:after="100" w:afterAutospacing="1"/>
        <w:jc w:val="left"/>
        <w:rPr>
          <w:rFonts w:ascii="宋体" w:eastAsia="宋体" w:hAnsi="宋体" w:cs="宋体"/>
          <w:kern w:val="0"/>
          <w:sz w:val="24"/>
          <w:szCs w:val="24"/>
        </w:rPr>
      </w:pPr>
      <w:r w:rsidRPr="00430C6D">
        <w:rPr>
          <w:rFonts w:ascii="宋体" w:eastAsia="宋体" w:hAnsi="宋体" w:cs="宋体"/>
          <w:b/>
          <w:bCs/>
          <w:kern w:val="0"/>
          <w:sz w:val="24"/>
          <w:szCs w:val="24"/>
        </w:rPr>
        <w:t>主对比实验</w:t>
      </w:r>
      <w:r w:rsidRPr="00430C6D">
        <w:rPr>
          <w:rFonts w:ascii="宋体" w:eastAsia="宋体" w:hAnsi="宋体" w:cs="宋体"/>
          <w:kern w:val="0"/>
          <w:sz w:val="24"/>
          <w:szCs w:val="24"/>
        </w:rPr>
        <w:t>（每格：均值 ± 标准差，跨 3 叶片 × 10 位姿 × 3 噪声）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1"/>
        <w:gridCol w:w="2236"/>
        <w:gridCol w:w="2478"/>
        <w:gridCol w:w="664"/>
        <w:gridCol w:w="1027"/>
        <w:gridCol w:w="500"/>
      </w:tblGrid>
      <w:tr w:rsidR="00430C6D" w:rsidRPr="00430C6D" w14:paraId="5E914628" w14:textId="77777777" w:rsidTr="00430C6D">
        <w:trPr>
          <w:tblHeader/>
          <w:tblCellSpacing w:w="15" w:type="dxa"/>
        </w:trPr>
        <w:tc>
          <w:tcPr>
            <w:tcW w:w="0" w:type="auto"/>
            <w:vAlign w:val="center"/>
            <w:hideMark/>
          </w:tcPr>
          <w:p w14:paraId="727A635F" w14:textId="77777777" w:rsidR="00430C6D" w:rsidRPr="00430C6D" w:rsidRDefault="00430C6D" w:rsidP="00430C6D">
            <w:pPr>
              <w:widowControl/>
              <w:jc w:val="center"/>
              <w:rPr>
                <w:rFonts w:ascii="宋体" w:eastAsia="宋体" w:hAnsi="宋体" w:cs="宋体"/>
                <w:b/>
                <w:bCs/>
                <w:kern w:val="0"/>
                <w:sz w:val="24"/>
                <w:szCs w:val="24"/>
              </w:rPr>
            </w:pPr>
            <w:r w:rsidRPr="00430C6D">
              <w:rPr>
                <w:rFonts w:ascii="宋体" w:eastAsia="宋体" w:hAnsi="宋体" w:cs="宋体"/>
                <w:b/>
                <w:bCs/>
                <w:kern w:val="0"/>
                <w:sz w:val="24"/>
                <w:szCs w:val="24"/>
              </w:rPr>
              <w:t>方法</w:t>
            </w:r>
          </w:p>
        </w:tc>
        <w:tc>
          <w:tcPr>
            <w:tcW w:w="0" w:type="auto"/>
            <w:vAlign w:val="center"/>
            <w:hideMark/>
          </w:tcPr>
          <w:p w14:paraId="5C431764" w14:textId="77777777" w:rsidR="00430C6D" w:rsidRPr="00430C6D" w:rsidRDefault="00430C6D" w:rsidP="00430C6D">
            <w:pPr>
              <w:widowControl/>
              <w:jc w:val="center"/>
              <w:rPr>
                <w:rFonts w:ascii="宋体" w:eastAsia="宋体" w:hAnsi="宋体" w:cs="宋体"/>
                <w:b/>
                <w:bCs/>
                <w:kern w:val="0"/>
                <w:sz w:val="24"/>
                <w:szCs w:val="24"/>
              </w:rPr>
            </w:pPr>
            <w:r w:rsidRPr="00430C6D">
              <w:rPr>
                <w:rFonts w:ascii="宋体" w:eastAsia="宋体" w:hAnsi="宋体" w:cs="宋体"/>
                <w:b/>
                <w:bCs/>
                <w:kern w:val="0"/>
                <w:sz w:val="24"/>
                <w:szCs w:val="24"/>
              </w:rPr>
              <w:t>(C_{\text{eff}})↑</w:t>
            </w:r>
          </w:p>
        </w:tc>
        <w:tc>
          <w:tcPr>
            <w:tcW w:w="0" w:type="auto"/>
            <w:vAlign w:val="center"/>
            <w:hideMark/>
          </w:tcPr>
          <w:p w14:paraId="14E5361E" w14:textId="77777777" w:rsidR="00430C6D" w:rsidRPr="00430C6D" w:rsidRDefault="00430C6D" w:rsidP="00430C6D">
            <w:pPr>
              <w:widowControl/>
              <w:jc w:val="center"/>
              <w:rPr>
                <w:rFonts w:ascii="宋体" w:eastAsia="宋体" w:hAnsi="宋体" w:cs="宋体"/>
                <w:b/>
                <w:bCs/>
                <w:kern w:val="0"/>
                <w:sz w:val="24"/>
                <w:szCs w:val="24"/>
              </w:rPr>
            </w:pPr>
            <w:r w:rsidRPr="00430C6D">
              <w:rPr>
                <w:rFonts w:ascii="宋体" w:eastAsia="宋体" w:hAnsi="宋体" w:cs="宋体"/>
                <w:b/>
                <w:bCs/>
                <w:kern w:val="0"/>
                <w:sz w:val="24"/>
                <w:szCs w:val="24"/>
              </w:rPr>
              <w:t>(Q_{\text{valid}})↑</w:t>
            </w:r>
          </w:p>
        </w:tc>
        <w:tc>
          <w:tcPr>
            <w:tcW w:w="0" w:type="auto"/>
            <w:vAlign w:val="center"/>
            <w:hideMark/>
          </w:tcPr>
          <w:p w14:paraId="3859C7C2" w14:textId="77777777" w:rsidR="00430C6D" w:rsidRPr="00430C6D" w:rsidRDefault="00430C6D" w:rsidP="00430C6D">
            <w:pPr>
              <w:widowControl/>
              <w:jc w:val="center"/>
              <w:rPr>
                <w:rFonts w:ascii="宋体" w:eastAsia="宋体" w:hAnsi="宋体" w:cs="宋体"/>
                <w:b/>
                <w:bCs/>
                <w:kern w:val="0"/>
                <w:sz w:val="24"/>
                <w:szCs w:val="24"/>
              </w:rPr>
            </w:pPr>
            <w:r w:rsidRPr="00430C6D">
              <w:rPr>
                <w:rFonts w:ascii="宋体" w:eastAsia="宋体" w:hAnsi="宋体" w:cs="宋体"/>
                <w:b/>
                <w:bCs/>
                <w:kern w:val="0"/>
                <w:sz w:val="24"/>
                <w:szCs w:val="24"/>
              </w:rPr>
              <w:t>(N)↓</w:t>
            </w:r>
          </w:p>
        </w:tc>
        <w:tc>
          <w:tcPr>
            <w:tcW w:w="0" w:type="auto"/>
            <w:vAlign w:val="center"/>
            <w:hideMark/>
          </w:tcPr>
          <w:p w14:paraId="6751336B" w14:textId="77777777" w:rsidR="00430C6D" w:rsidRPr="00430C6D" w:rsidRDefault="00430C6D" w:rsidP="00430C6D">
            <w:pPr>
              <w:widowControl/>
              <w:jc w:val="center"/>
              <w:rPr>
                <w:rFonts w:ascii="宋体" w:eastAsia="宋体" w:hAnsi="宋体" w:cs="宋体"/>
                <w:b/>
                <w:bCs/>
                <w:kern w:val="0"/>
                <w:sz w:val="24"/>
                <w:szCs w:val="24"/>
              </w:rPr>
            </w:pPr>
            <w:r w:rsidRPr="00430C6D">
              <w:rPr>
                <w:rFonts w:ascii="宋体" w:eastAsia="宋体" w:hAnsi="宋体" w:cs="宋体"/>
                <w:b/>
                <w:bCs/>
                <w:kern w:val="0"/>
                <w:sz w:val="24"/>
                <w:szCs w:val="24"/>
              </w:rPr>
              <w:t>(T)(s)↓</w:t>
            </w:r>
          </w:p>
        </w:tc>
        <w:tc>
          <w:tcPr>
            <w:tcW w:w="0" w:type="auto"/>
            <w:vAlign w:val="center"/>
            <w:hideMark/>
          </w:tcPr>
          <w:p w14:paraId="312E76D3" w14:textId="77777777" w:rsidR="00430C6D" w:rsidRPr="00430C6D" w:rsidRDefault="00430C6D" w:rsidP="00430C6D">
            <w:pPr>
              <w:widowControl/>
              <w:jc w:val="center"/>
              <w:rPr>
                <w:rFonts w:ascii="宋体" w:eastAsia="宋体" w:hAnsi="宋体" w:cs="宋体"/>
                <w:b/>
                <w:bCs/>
                <w:kern w:val="0"/>
                <w:sz w:val="24"/>
                <w:szCs w:val="24"/>
              </w:rPr>
            </w:pPr>
            <w:r w:rsidRPr="00430C6D">
              <w:rPr>
                <w:rFonts w:ascii="宋体" w:eastAsia="宋体" w:hAnsi="宋体" w:cs="宋体"/>
                <w:b/>
                <w:bCs/>
                <w:kern w:val="0"/>
                <w:sz w:val="24"/>
                <w:szCs w:val="24"/>
              </w:rPr>
              <w:t>补拍↓</w:t>
            </w:r>
          </w:p>
        </w:tc>
      </w:tr>
      <w:tr w:rsidR="00430C6D" w:rsidRPr="00430C6D" w14:paraId="7DCC86E8" w14:textId="77777777" w:rsidTr="00430C6D">
        <w:trPr>
          <w:tblCellSpacing w:w="15" w:type="dxa"/>
        </w:trPr>
        <w:tc>
          <w:tcPr>
            <w:tcW w:w="0" w:type="auto"/>
            <w:vAlign w:val="center"/>
            <w:hideMark/>
          </w:tcPr>
          <w:p w14:paraId="063D4DA4"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B1 固定示教</w:t>
            </w:r>
          </w:p>
        </w:tc>
        <w:tc>
          <w:tcPr>
            <w:tcW w:w="0" w:type="auto"/>
            <w:vAlign w:val="center"/>
            <w:hideMark/>
          </w:tcPr>
          <w:p w14:paraId="78D84FA3" w14:textId="77777777" w:rsidR="00430C6D" w:rsidRPr="00430C6D" w:rsidRDefault="00430C6D" w:rsidP="00430C6D">
            <w:pPr>
              <w:widowControl/>
              <w:jc w:val="left"/>
              <w:rPr>
                <w:rFonts w:ascii="宋体" w:eastAsia="宋体" w:hAnsi="宋体" w:cs="宋体"/>
                <w:kern w:val="0"/>
                <w:sz w:val="24"/>
                <w:szCs w:val="24"/>
              </w:rPr>
            </w:pPr>
          </w:p>
        </w:tc>
        <w:tc>
          <w:tcPr>
            <w:tcW w:w="0" w:type="auto"/>
            <w:vAlign w:val="center"/>
            <w:hideMark/>
          </w:tcPr>
          <w:p w14:paraId="1D740FDC" w14:textId="77777777" w:rsidR="00430C6D" w:rsidRPr="00430C6D" w:rsidRDefault="00430C6D" w:rsidP="00430C6D">
            <w:pPr>
              <w:widowControl/>
              <w:jc w:val="left"/>
              <w:rPr>
                <w:rFonts w:ascii="Times New Roman" w:eastAsia="Times New Roman" w:hAnsi="Times New Roman" w:cs="Times New Roman"/>
                <w:kern w:val="0"/>
                <w:sz w:val="20"/>
                <w:szCs w:val="20"/>
              </w:rPr>
            </w:pPr>
          </w:p>
        </w:tc>
        <w:tc>
          <w:tcPr>
            <w:tcW w:w="0" w:type="auto"/>
            <w:vAlign w:val="center"/>
            <w:hideMark/>
          </w:tcPr>
          <w:p w14:paraId="08913747" w14:textId="77777777" w:rsidR="00430C6D" w:rsidRPr="00430C6D" w:rsidRDefault="00430C6D" w:rsidP="00430C6D">
            <w:pPr>
              <w:widowControl/>
              <w:jc w:val="left"/>
              <w:rPr>
                <w:rFonts w:ascii="Times New Roman" w:eastAsia="Times New Roman" w:hAnsi="Times New Roman" w:cs="Times New Roman"/>
                <w:kern w:val="0"/>
                <w:sz w:val="20"/>
                <w:szCs w:val="20"/>
              </w:rPr>
            </w:pPr>
          </w:p>
        </w:tc>
        <w:tc>
          <w:tcPr>
            <w:tcW w:w="0" w:type="auto"/>
            <w:vAlign w:val="center"/>
            <w:hideMark/>
          </w:tcPr>
          <w:p w14:paraId="460255CA" w14:textId="77777777" w:rsidR="00430C6D" w:rsidRPr="00430C6D" w:rsidRDefault="00430C6D" w:rsidP="00430C6D">
            <w:pPr>
              <w:widowControl/>
              <w:jc w:val="left"/>
              <w:rPr>
                <w:rFonts w:ascii="Times New Roman" w:eastAsia="Times New Roman" w:hAnsi="Times New Roman" w:cs="Times New Roman"/>
                <w:kern w:val="0"/>
                <w:sz w:val="20"/>
                <w:szCs w:val="20"/>
              </w:rPr>
            </w:pPr>
          </w:p>
        </w:tc>
        <w:tc>
          <w:tcPr>
            <w:tcW w:w="0" w:type="auto"/>
            <w:vAlign w:val="center"/>
            <w:hideMark/>
          </w:tcPr>
          <w:p w14:paraId="62A20CA8"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w:t>
            </w:r>
          </w:p>
        </w:tc>
      </w:tr>
      <w:tr w:rsidR="00430C6D" w:rsidRPr="00430C6D" w14:paraId="3591459E" w14:textId="77777777" w:rsidTr="00430C6D">
        <w:trPr>
          <w:tblCellSpacing w:w="15" w:type="dxa"/>
        </w:trPr>
        <w:tc>
          <w:tcPr>
            <w:tcW w:w="0" w:type="auto"/>
            <w:vAlign w:val="center"/>
            <w:hideMark/>
          </w:tcPr>
          <w:p w14:paraId="2A60787B"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B2 贪心+TSP</w:t>
            </w:r>
          </w:p>
        </w:tc>
        <w:tc>
          <w:tcPr>
            <w:tcW w:w="0" w:type="auto"/>
            <w:vAlign w:val="center"/>
            <w:hideMark/>
          </w:tcPr>
          <w:p w14:paraId="51FAC672" w14:textId="77777777" w:rsidR="00430C6D" w:rsidRPr="00430C6D" w:rsidRDefault="00430C6D" w:rsidP="00430C6D">
            <w:pPr>
              <w:widowControl/>
              <w:jc w:val="left"/>
              <w:rPr>
                <w:rFonts w:ascii="宋体" w:eastAsia="宋体" w:hAnsi="宋体" w:cs="宋体"/>
                <w:kern w:val="0"/>
                <w:sz w:val="24"/>
                <w:szCs w:val="24"/>
              </w:rPr>
            </w:pPr>
          </w:p>
        </w:tc>
        <w:tc>
          <w:tcPr>
            <w:tcW w:w="0" w:type="auto"/>
            <w:vAlign w:val="center"/>
            <w:hideMark/>
          </w:tcPr>
          <w:p w14:paraId="1C9BF35C" w14:textId="77777777" w:rsidR="00430C6D" w:rsidRPr="00430C6D" w:rsidRDefault="00430C6D" w:rsidP="00430C6D">
            <w:pPr>
              <w:widowControl/>
              <w:jc w:val="left"/>
              <w:rPr>
                <w:rFonts w:ascii="Times New Roman" w:eastAsia="Times New Roman" w:hAnsi="Times New Roman" w:cs="Times New Roman"/>
                <w:kern w:val="0"/>
                <w:sz w:val="20"/>
                <w:szCs w:val="20"/>
              </w:rPr>
            </w:pPr>
          </w:p>
        </w:tc>
        <w:tc>
          <w:tcPr>
            <w:tcW w:w="0" w:type="auto"/>
            <w:vAlign w:val="center"/>
            <w:hideMark/>
          </w:tcPr>
          <w:p w14:paraId="25D3D223" w14:textId="77777777" w:rsidR="00430C6D" w:rsidRPr="00430C6D" w:rsidRDefault="00430C6D" w:rsidP="00430C6D">
            <w:pPr>
              <w:widowControl/>
              <w:jc w:val="left"/>
              <w:rPr>
                <w:rFonts w:ascii="Times New Roman" w:eastAsia="Times New Roman" w:hAnsi="Times New Roman" w:cs="Times New Roman"/>
                <w:kern w:val="0"/>
                <w:sz w:val="20"/>
                <w:szCs w:val="20"/>
              </w:rPr>
            </w:pPr>
          </w:p>
        </w:tc>
        <w:tc>
          <w:tcPr>
            <w:tcW w:w="0" w:type="auto"/>
            <w:vAlign w:val="center"/>
            <w:hideMark/>
          </w:tcPr>
          <w:p w14:paraId="4A3147A8" w14:textId="77777777" w:rsidR="00430C6D" w:rsidRPr="00430C6D" w:rsidRDefault="00430C6D" w:rsidP="00430C6D">
            <w:pPr>
              <w:widowControl/>
              <w:jc w:val="left"/>
              <w:rPr>
                <w:rFonts w:ascii="Times New Roman" w:eastAsia="Times New Roman" w:hAnsi="Times New Roman" w:cs="Times New Roman"/>
                <w:kern w:val="0"/>
                <w:sz w:val="20"/>
                <w:szCs w:val="20"/>
              </w:rPr>
            </w:pPr>
          </w:p>
        </w:tc>
        <w:tc>
          <w:tcPr>
            <w:tcW w:w="0" w:type="auto"/>
            <w:vAlign w:val="center"/>
            <w:hideMark/>
          </w:tcPr>
          <w:p w14:paraId="5F96C1AF"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w:t>
            </w:r>
          </w:p>
        </w:tc>
      </w:tr>
      <w:tr w:rsidR="00430C6D" w:rsidRPr="00430C6D" w14:paraId="361E0557" w14:textId="77777777" w:rsidTr="00430C6D">
        <w:trPr>
          <w:tblCellSpacing w:w="15" w:type="dxa"/>
        </w:trPr>
        <w:tc>
          <w:tcPr>
            <w:tcW w:w="0" w:type="auto"/>
            <w:vAlign w:val="center"/>
            <w:hideMark/>
          </w:tcPr>
          <w:p w14:paraId="21289F95"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B3 ILP+TSP</w:t>
            </w:r>
          </w:p>
        </w:tc>
        <w:tc>
          <w:tcPr>
            <w:tcW w:w="0" w:type="auto"/>
            <w:vAlign w:val="center"/>
            <w:hideMark/>
          </w:tcPr>
          <w:p w14:paraId="2E7EE129" w14:textId="77777777" w:rsidR="00430C6D" w:rsidRPr="00430C6D" w:rsidRDefault="00430C6D" w:rsidP="00430C6D">
            <w:pPr>
              <w:widowControl/>
              <w:jc w:val="left"/>
              <w:rPr>
                <w:rFonts w:ascii="宋体" w:eastAsia="宋体" w:hAnsi="宋体" w:cs="宋体"/>
                <w:kern w:val="0"/>
                <w:sz w:val="24"/>
                <w:szCs w:val="24"/>
              </w:rPr>
            </w:pPr>
          </w:p>
        </w:tc>
        <w:tc>
          <w:tcPr>
            <w:tcW w:w="0" w:type="auto"/>
            <w:vAlign w:val="center"/>
            <w:hideMark/>
          </w:tcPr>
          <w:p w14:paraId="5490A70D" w14:textId="77777777" w:rsidR="00430C6D" w:rsidRPr="00430C6D" w:rsidRDefault="00430C6D" w:rsidP="00430C6D">
            <w:pPr>
              <w:widowControl/>
              <w:jc w:val="left"/>
              <w:rPr>
                <w:rFonts w:ascii="Times New Roman" w:eastAsia="Times New Roman" w:hAnsi="Times New Roman" w:cs="Times New Roman"/>
                <w:kern w:val="0"/>
                <w:sz w:val="20"/>
                <w:szCs w:val="20"/>
              </w:rPr>
            </w:pPr>
          </w:p>
        </w:tc>
        <w:tc>
          <w:tcPr>
            <w:tcW w:w="0" w:type="auto"/>
            <w:vAlign w:val="center"/>
            <w:hideMark/>
          </w:tcPr>
          <w:p w14:paraId="4C6590AA" w14:textId="77777777" w:rsidR="00430C6D" w:rsidRPr="00430C6D" w:rsidRDefault="00430C6D" w:rsidP="00430C6D">
            <w:pPr>
              <w:widowControl/>
              <w:jc w:val="left"/>
              <w:rPr>
                <w:rFonts w:ascii="Times New Roman" w:eastAsia="Times New Roman" w:hAnsi="Times New Roman" w:cs="Times New Roman"/>
                <w:kern w:val="0"/>
                <w:sz w:val="20"/>
                <w:szCs w:val="20"/>
              </w:rPr>
            </w:pPr>
          </w:p>
        </w:tc>
        <w:tc>
          <w:tcPr>
            <w:tcW w:w="0" w:type="auto"/>
            <w:vAlign w:val="center"/>
            <w:hideMark/>
          </w:tcPr>
          <w:p w14:paraId="6F6B95A8" w14:textId="77777777" w:rsidR="00430C6D" w:rsidRPr="00430C6D" w:rsidRDefault="00430C6D" w:rsidP="00430C6D">
            <w:pPr>
              <w:widowControl/>
              <w:jc w:val="left"/>
              <w:rPr>
                <w:rFonts w:ascii="Times New Roman" w:eastAsia="Times New Roman" w:hAnsi="Times New Roman" w:cs="Times New Roman"/>
                <w:kern w:val="0"/>
                <w:sz w:val="20"/>
                <w:szCs w:val="20"/>
              </w:rPr>
            </w:pPr>
          </w:p>
        </w:tc>
        <w:tc>
          <w:tcPr>
            <w:tcW w:w="0" w:type="auto"/>
            <w:vAlign w:val="center"/>
            <w:hideMark/>
          </w:tcPr>
          <w:p w14:paraId="0D594E50"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w:t>
            </w:r>
          </w:p>
        </w:tc>
      </w:tr>
      <w:tr w:rsidR="00430C6D" w:rsidRPr="00430C6D" w14:paraId="3E2B2A1E" w14:textId="77777777" w:rsidTr="00430C6D">
        <w:trPr>
          <w:tblCellSpacing w:w="15" w:type="dxa"/>
        </w:trPr>
        <w:tc>
          <w:tcPr>
            <w:tcW w:w="0" w:type="auto"/>
            <w:vAlign w:val="center"/>
            <w:hideMark/>
          </w:tcPr>
          <w:p w14:paraId="38BFAFE0"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B4 统一PPO</w:t>
            </w:r>
          </w:p>
        </w:tc>
        <w:tc>
          <w:tcPr>
            <w:tcW w:w="0" w:type="auto"/>
            <w:vAlign w:val="center"/>
            <w:hideMark/>
          </w:tcPr>
          <w:p w14:paraId="2CCAF2FA" w14:textId="77777777" w:rsidR="00430C6D" w:rsidRPr="00430C6D" w:rsidRDefault="00430C6D" w:rsidP="00430C6D">
            <w:pPr>
              <w:widowControl/>
              <w:jc w:val="left"/>
              <w:rPr>
                <w:rFonts w:ascii="宋体" w:eastAsia="宋体" w:hAnsi="宋体" w:cs="宋体"/>
                <w:kern w:val="0"/>
                <w:sz w:val="24"/>
                <w:szCs w:val="24"/>
              </w:rPr>
            </w:pPr>
          </w:p>
        </w:tc>
        <w:tc>
          <w:tcPr>
            <w:tcW w:w="0" w:type="auto"/>
            <w:vAlign w:val="center"/>
            <w:hideMark/>
          </w:tcPr>
          <w:p w14:paraId="00D8290E" w14:textId="77777777" w:rsidR="00430C6D" w:rsidRPr="00430C6D" w:rsidRDefault="00430C6D" w:rsidP="00430C6D">
            <w:pPr>
              <w:widowControl/>
              <w:jc w:val="left"/>
              <w:rPr>
                <w:rFonts w:ascii="Times New Roman" w:eastAsia="Times New Roman" w:hAnsi="Times New Roman" w:cs="Times New Roman"/>
                <w:kern w:val="0"/>
                <w:sz w:val="20"/>
                <w:szCs w:val="20"/>
              </w:rPr>
            </w:pPr>
          </w:p>
        </w:tc>
        <w:tc>
          <w:tcPr>
            <w:tcW w:w="0" w:type="auto"/>
            <w:vAlign w:val="center"/>
            <w:hideMark/>
          </w:tcPr>
          <w:p w14:paraId="7FABB574" w14:textId="77777777" w:rsidR="00430C6D" w:rsidRPr="00430C6D" w:rsidRDefault="00430C6D" w:rsidP="00430C6D">
            <w:pPr>
              <w:widowControl/>
              <w:jc w:val="left"/>
              <w:rPr>
                <w:rFonts w:ascii="Times New Roman" w:eastAsia="Times New Roman" w:hAnsi="Times New Roman" w:cs="Times New Roman"/>
                <w:kern w:val="0"/>
                <w:sz w:val="20"/>
                <w:szCs w:val="20"/>
              </w:rPr>
            </w:pPr>
          </w:p>
        </w:tc>
        <w:tc>
          <w:tcPr>
            <w:tcW w:w="0" w:type="auto"/>
            <w:vAlign w:val="center"/>
            <w:hideMark/>
          </w:tcPr>
          <w:p w14:paraId="795D2C42" w14:textId="77777777" w:rsidR="00430C6D" w:rsidRPr="00430C6D" w:rsidRDefault="00430C6D" w:rsidP="00430C6D">
            <w:pPr>
              <w:widowControl/>
              <w:jc w:val="left"/>
              <w:rPr>
                <w:rFonts w:ascii="Times New Roman" w:eastAsia="Times New Roman" w:hAnsi="Times New Roman" w:cs="Times New Roman"/>
                <w:kern w:val="0"/>
                <w:sz w:val="20"/>
                <w:szCs w:val="20"/>
              </w:rPr>
            </w:pPr>
          </w:p>
        </w:tc>
        <w:tc>
          <w:tcPr>
            <w:tcW w:w="0" w:type="auto"/>
            <w:vAlign w:val="center"/>
            <w:hideMark/>
          </w:tcPr>
          <w:p w14:paraId="0677D4CB"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w:t>
            </w:r>
          </w:p>
        </w:tc>
      </w:tr>
      <w:tr w:rsidR="00430C6D" w:rsidRPr="00430C6D" w14:paraId="7A808CBF" w14:textId="77777777" w:rsidTr="00430C6D">
        <w:trPr>
          <w:tblCellSpacing w:w="15" w:type="dxa"/>
        </w:trPr>
        <w:tc>
          <w:tcPr>
            <w:tcW w:w="0" w:type="auto"/>
            <w:vAlign w:val="center"/>
            <w:hideMark/>
          </w:tcPr>
          <w:p w14:paraId="18FB877C"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b/>
                <w:bCs/>
                <w:kern w:val="0"/>
                <w:sz w:val="24"/>
                <w:szCs w:val="24"/>
              </w:rPr>
              <w:t>O1 分部位PPO</w:t>
            </w:r>
          </w:p>
        </w:tc>
        <w:tc>
          <w:tcPr>
            <w:tcW w:w="0" w:type="auto"/>
            <w:vAlign w:val="center"/>
            <w:hideMark/>
          </w:tcPr>
          <w:p w14:paraId="04895793" w14:textId="77777777" w:rsidR="00430C6D" w:rsidRPr="00430C6D" w:rsidRDefault="00430C6D" w:rsidP="00430C6D">
            <w:pPr>
              <w:widowControl/>
              <w:jc w:val="left"/>
              <w:rPr>
                <w:rFonts w:ascii="宋体" w:eastAsia="宋体" w:hAnsi="宋体" w:cs="宋体"/>
                <w:kern w:val="0"/>
                <w:sz w:val="24"/>
                <w:szCs w:val="24"/>
              </w:rPr>
            </w:pPr>
          </w:p>
        </w:tc>
        <w:tc>
          <w:tcPr>
            <w:tcW w:w="0" w:type="auto"/>
            <w:vAlign w:val="center"/>
            <w:hideMark/>
          </w:tcPr>
          <w:p w14:paraId="23F1465F" w14:textId="77777777" w:rsidR="00430C6D" w:rsidRPr="00430C6D" w:rsidRDefault="00430C6D" w:rsidP="00430C6D">
            <w:pPr>
              <w:widowControl/>
              <w:jc w:val="left"/>
              <w:rPr>
                <w:rFonts w:ascii="Times New Roman" w:eastAsia="Times New Roman" w:hAnsi="Times New Roman" w:cs="Times New Roman"/>
                <w:kern w:val="0"/>
                <w:sz w:val="20"/>
                <w:szCs w:val="20"/>
              </w:rPr>
            </w:pPr>
          </w:p>
        </w:tc>
        <w:tc>
          <w:tcPr>
            <w:tcW w:w="0" w:type="auto"/>
            <w:vAlign w:val="center"/>
            <w:hideMark/>
          </w:tcPr>
          <w:p w14:paraId="7A25652D" w14:textId="77777777" w:rsidR="00430C6D" w:rsidRPr="00430C6D" w:rsidRDefault="00430C6D" w:rsidP="00430C6D">
            <w:pPr>
              <w:widowControl/>
              <w:jc w:val="left"/>
              <w:rPr>
                <w:rFonts w:ascii="Times New Roman" w:eastAsia="Times New Roman" w:hAnsi="Times New Roman" w:cs="Times New Roman"/>
                <w:kern w:val="0"/>
                <w:sz w:val="20"/>
                <w:szCs w:val="20"/>
              </w:rPr>
            </w:pPr>
          </w:p>
        </w:tc>
        <w:tc>
          <w:tcPr>
            <w:tcW w:w="0" w:type="auto"/>
            <w:vAlign w:val="center"/>
            <w:hideMark/>
          </w:tcPr>
          <w:p w14:paraId="07A7782C" w14:textId="77777777" w:rsidR="00430C6D" w:rsidRPr="00430C6D" w:rsidRDefault="00430C6D" w:rsidP="00430C6D">
            <w:pPr>
              <w:widowControl/>
              <w:jc w:val="left"/>
              <w:rPr>
                <w:rFonts w:ascii="Times New Roman" w:eastAsia="Times New Roman" w:hAnsi="Times New Roman" w:cs="Times New Roman"/>
                <w:kern w:val="0"/>
                <w:sz w:val="20"/>
                <w:szCs w:val="20"/>
              </w:rPr>
            </w:pPr>
          </w:p>
        </w:tc>
        <w:tc>
          <w:tcPr>
            <w:tcW w:w="0" w:type="auto"/>
            <w:vAlign w:val="center"/>
            <w:hideMark/>
          </w:tcPr>
          <w:p w14:paraId="3EB9D72C"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w:t>
            </w:r>
          </w:p>
        </w:tc>
      </w:tr>
      <w:tr w:rsidR="00430C6D" w:rsidRPr="00430C6D" w14:paraId="43C76DB3" w14:textId="77777777" w:rsidTr="00430C6D">
        <w:trPr>
          <w:tblCellSpacing w:w="15" w:type="dxa"/>
        </w:trPr>
        <w:tc>
          <w:tcPr>
            <w:tcW w:w="0" w:type="auto"/>
            <w:vAlign w:val="center"/>
            <w:hideMark/>
          </w:tcPr>
          <w:p w14:paraId="30A46C74"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b/>
                <w:bCs/>
                <w:kern w:val="0"/>
                <w:sz w:val="24"/>
                <w:szCs w:val="24"/>
              </w:rPr>
              <w:t>O2 分部位PPO+补拍</w:t>
            </w:r>
          </w:p>
        </w:tc>
        <w:tc>
          <w:tcPr>
            <w:tcW w:w="0" w:type="auto"/>
            <w:vAlign w:val="center"/>
            <w:hideMark/>
          </w:tcPr>
          <w:p w14:paraId="2EE17BBA" w14:textId="77777777" w:rsidR="00430C6D" w:rsidRPr="00430C6D" w:rsidRDefault="00430C6D" w:rsidP="00430C6D">
            <w:pPr>
              <w:widowControl/>
              <w:jc w:val="left"/>
              <w:rPr>
                <w:rFonts w:ascii="宋体" w:eastAsia="宋体" w:hAnsi="宋体" w:cs="宋体"/>
                <w:kern w:val="0"/>
                <w:sz w:val="24"/>
                <w:szCs w:val="24"/>
              </w:rPr>
            </w:pPr>
          </w:p>
        </w:tc>
        <w:tc>
          <w:tcPr>
            <w:tcW w:w="0" w:type="auto"/>
            <w:vAlign w:val="center"/>
            <w:hideMark/>
          </w:tcPr>
          <w:p w14:paraId="1B546364" w14:textId="77777777" w:rsidR="00430C6D" w:rsidRPr="00430C6D" w:rsidRDefault="00430C6D" w:rsidP="00430C6D">
            <w:pPr>
              <w:widowControl/>
              <w:jc w:val="left"/>
              <w:rPr>
                <w:rFonts w:ascii="Times New Roman" w:eastAsia="Times New Roman" w:hAnsi="Times New Roman" w:cs="Times New Roman"/>
                <w:kern w:val="0"/>
                <w:sz w:val="20"/>
                <w:szCs w:val="20"/>
              </w:rPr>
            </w:pPr>
          </w:p>
        </w:tc>
        <w:tc>
          <w:tcPr>
            <w:tcW w:w="0" w:type="auto"/>
            <w:vAlign w:val="center"/>
            <w:hideMark/>
          </w:tcPr>
          <w:p w14:paraId="0F75BE7C" w14:textId="77777777" w:rsidR="00430C6D" w:rsidRPr="00430C6D" w:rsidRDefault="00430C6D" w:rsidP="00430C6D">
            <w:pPr>
              <w:widowControl/>
              <w:jc w:val="left"/>
              <w:rPr>
                <w:rFonts w:ascii="Times New Roman" w:eastAsia="Times New Roman" w:hAnsi="Times New Roman" w:cs="Times New Roman"/>
                <w:kern w:val="0"/>
                <w:sz w:val="20"/>
                <w:szCs w:val="20"/>
              </w:rPr>
            </w:pPr>
          </w:p>
        </w:tc>
        <w:tc>
          <w:tcPr>
            <w:tcW w:w="0" w:type="auto"/>
            <w:vAlign w:val="center"/>
            <w:hideMark/>
          </w:tcPr>
          <w:p w14:paraId="331955A4" w14:textId="77777777" w:rsidR="00430C6D" w:rsidRPr="00430C6D" w:rsidRDefault="00430C6D" w:rsidP="00430C6D">
            <w:pPr>
              <w:widowControl/>
              <w:jc w:val="left"/>
              <w:rPr>
                <w:rFonts w:ascii="Times New Roman" w:eastAsia="Times New Roman" w:hAnsi="Times New Roman" w:cs="Times New Roman"/>
                <w:kern w:val="0"/>
                <w:sz w:val="20"/>
                <w:szCs w:val="20"/>
              </w:rPr>
            </w:pPr>
          </w:p>
        </w:tc>
        <w:tc>
          <w:tcPr>
            <w:tcW w:w="0" w:type="auto"/>
            <w:vAlign w:val="center"/>
            <w:hideMark/>
          </w:tcPr>
          <w:p w14:paraId="6DF75010" w14:textId="77777777" w:rsidR="00430C6D" w:rsidRPr="00430C6D" w:rsidRDefault="00430C6D" w:rsidP="00430C6D">
            <w:pPr>
              <w:widowControl/>
              <w:jc w:val="left"/>
              <w:rPr>
                <w:rFonts w:ascii="Times New Roman" w:eastAsia="Times New Roman" w:hAnsi="Times New Roman" w:cs="Times New Roman"/>
                <w:kern w:val="0"/>
                <w:sz w:val="20"/>
                <w:szCs w:val="20"/>
              </w:rPr>
            </w:pPr>
          </w:p>
        </w:tc>
      </w:tr>
    </w:tbl>
    <w:p w14:paraId="54C8377B" w14:textId="77777777" w:rsidR="00430C6D" w:rsidRPr="00430C6D" w:rsidRDefault="00430C6D" w:rsidP="00430C6D">
      <w:pPr>
        <w:widowControl/>
        <w:spacing w:before="100" w:beforeAutospacing="1" w:after="100" w:afterAutospacing="1"/>
        <w:jc w:val="left"/>
        <w:rPr>
          <w:rFonts w:ascii="宋体" w:eastAsia="宋体" w:hAnsi="宋体" w:cs="宋体"/>
          <w:kern w:val="0"/>
          <w:sz w:val="24"/>
          <w:szCs w:val="24"/>
        </w:rPr>
      </w:pPr>
      <w:r w:rsidRPr="00430C6D">
        <w:rPr>
          <w:rFonts w:ascii="宋体" w:eastAsia="宋体" w:hAnsi="宋体" w:cs="宋体"/>
          <w:b/>
          <w:bCs/>
          <w:kern w:val="0"/>
          <w:sz w:val="24"/>
          <w:szCs w:val="24"/>
        </w:rPr>
        <w:t>消融实验 1：质量约束的贡献</w:t>
      </w:r>
      <w:r w:rsidRPr="00430C6D">
        <w:rPr>
          <w:rFonts w:ascii="宋体" w:eastAsia="宋体" w:hAnsi="宋体" w:cs="宋体"/>
          <w:kern w:val="0"/>
          <w:sz w:val="24"/>
          <w:szCs w:val="24"/>
        </w:rPr>
        <w:t>（O1 vs B3，仅叶盆+叶背）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5"/>
        <w:gridCol w:w="1995"/>
        <w:gridCol w:w="1995"/>
        <w:gridCol w:w="1762"/>
      </w:tblGrid>
      <w:tr w:rsidR="00430C6D" w:rsidRPr="00430C6D" w14:paraId="7C457D90" w14:textId="77777777" w:rsidTr="00430C6D">
        <w:trPr>
          <w:tblHeader/>
          <w:tblCellSpacing w:w="15" w:type="dxa"/>
        </w:trPr>
        <w:tc>
          <w:tcPr>
            <w:tcW w:w="0" w:type="auto"/>
            <w:vAlign w:val="center"/>
            <w:hideMark/>
          </w:tcPr>
          <w:p w14:paraId="20054027" w14:textId="77777777" w:rsidR="00430C6D" w:rsidRPr="00430C6D" w:rsidRDefault="00430C6D" w:rsidP="00430C6D">
            <w:pPr>
              <w:widowControl/>
              <w:jc w:val="center"/>
              <w:rPr>
                <w:rFonts w:ascii="宋体" w:eastAsia="宋体" w:hAnsi="宋体" w:cs="宋体"/>
                <w:b/>
                <w:bCs/>
                <w:kern w:val="0"/>
                <w:sz w:val="24"/>
                <w:szCs w:val="24"/>
              </w:rPr>
            </w:pPr>
            <w:r w:rsidRPr="00430C6D">
              <w:rPr>
                <w:rFonts w:ascii="宋体" w:eastAsia="宋体" w:hAnsi="宋体" w:cs="宋体"/>
                <w:b/>
                <w:bCs/>
                <w:kern w:val="0"/>
                <w:sz w:val="24"/>
                <w:szCs w:val="24"/>
              </w:rPr>
              <w:t>配置</w:t>
            </w:r>
          </w:p>
        </w:tc>
        <w:tc>
          <w:tcPr>
            <w:tcW w:w="0" w:type="auto"/>
            <w:vAlign w:val="center"/>
            <w:hideMark/>
          </w:tcPr>
          <w:p w14:paraId="047AE32D" w14:textId="77777777" w:rsidR="00430C6D" w:rsidRPr="00430C6D" w:rsidRDefault="00430C6D" w:rsidP="00430C6D">
            <w:pPr>
              <w:widowControl/>
              <w:jc w:val="center"/>
              <w:rPr>
                <w:rFonts w:ascii="宋体" w:eastAsia="宋体" w:hAnsi="宋体" w:cs="宋体"/>
                <w:b/>
                <w:bCs/>
                <w:kern w:val="0"/>
                <w:sz w:val="24"/>
                <w:szCs w:val="24"/>
              </w:rPr>
            </w:pPr>
            <w:r w:rsidRPr="00430C6D">
              <w:rPr>
                <w:rFonts w:ascii="宋体" w:eastAsia="宋体" w:hAnsi="宋体" w:cs="宋体"/>
                <w:b/>
                <w:bCs/>
                <w:kern w:val="0"/>
                <w:sz w:val="24"/>
                <w:szCs w:val="24"/>
              </w:rPr>
              <w:t>(C_{\text{geo}})</w:t>
            </w:r>
          </w:p>
        </w:tc>
        <w:tc>
          <w:tcPr>
            <w:tcW w:w="0" w:type="auto"/>
            <w:vAlign w:val="center"/>
            <w:hideMark/>
          </w:tcPr>
          <w:p w14:paraId="7969E200" w14:textId="77777777" w:rsidR="00430C6D" w:rsidRPr="00430C6D" w:rsidRDefault="00430C6D" w:rsidP="00430C6D">
            <w:pPr>
              <w:widowControl/>
              <w:jc w:val="center"/>
              <w:rPr>
                <w:rFonts w:ascii="宋体" w:eastAsia="宋体" w:hAnsi="宋体" w:cs="宋体"/>
                <w:b/>
                <w:bCs/>
                <w:kern w:val="0"/>
                <w:sz w:val="24"/>
                <w:szCs w:val="24"/>
              </w:rPr>
            </w:pPr>
            <w:r w:rsidRPr="00430C6D">
              <w:rPr>
                <w:rFonts w:ascii="宋体" w:eastAsia="宋体" w:hAnsi="宋体" w:cs="宋体"/>
                <w:b/>
                <w:bCs/>
                <w:kern w:val="0"/>
                <w:sz w:val="24"/>
                <w:szCs w:val="24"/>
              </w:rPr>
              <w:t>(C_{\text{eff}})</w:t>
            </w:r>
          </w:p>
        </w:tc>
        <w:tc>
          <w:tcPr>
            <w:tcW w:w="0" w:type="auto"/>
            <w:vAlign w:val="center"/>
            <w:hideMark/>
          </w:tcPr>
          <w:p w14:paraId="6E102417" w14:textId="77777777" w:rsidR="00430C6D" w:rsidRPr="00430C6D" w:rsidRDefault="00430C6D" w:rsidP="00430C6D">
            <w:pPr>
              <w:widowControl/>
              <w:jc w:val="center"/>
              <w:rPr>
                <w:rFonts w:ascii="宋体" w:eastAsia="宋体" w:hAnsi="宋体" w:cs="宋体"/>
                <w:b/>
                <w:bCs/>
                <w:kern w:val="0"/>
                <w:sz w:val="24"/>
                <w:szCs w:val="24"/>
              </w:rPr>
            </w:pPr>
            <w:r w:rsidRPr="00430C6D">
              <w:rPr>
                <w:rFonts w:ascii="宋体" w:eastAsia="宋体" w:hAnsi="宋体" w:cs="宋体"/>
                <w:b/>
                <w:bCs/>
                <w:kern w:val="0"/>
                <w:sz w:val="24"/>
                <w:szCs w:val="24"/>
              </w:rPr>
              <w:t>几何→有效衰减</w:t>
            </w:r>
          </w:p>
        </w:tc>
      </w:tr>
      <w:tr w:rsidR="00430C6D" w:rsidRPr="00430C6D" w14:paraId="56BA5630" w14:textId="77777777" w:rsidTr="00430C6D">
        <w:trPr>
          <w:tblCellSpacing w:w="15" w:type="dxa"/>
        </w:trPr>
        <w:tc>
          <w:tcPr>
            <w:tcW w:w="0" w:type="auto"/>
            <w:vAlign w:val="center"/>
            <w:hideMark/>
          </w:tcPr>
          <w:p w14:paraId="10EEFD38"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ILP+TSP（纯几何）</w:t>
            </w:r>
          </w:p>
        </w:tc>
        <w:tc>
          <w:tcPr>
            <w:tcW w:w="0" w:type="auto"/>
            <w:vAlign w:val="center"/>
            <w:hideMark/>
          </w:tcPr>
          <w:p w14:paraId="3B750338"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98.5%</w:t>
            </w:r>
          </w:p>
        </w:tc>
        <w:tc>
          <w:tcPr>
            <w:tcW w:w="0" w:type="auto"/>
            <w:vAlign w:val="center"/>
            <w:hideMark/>
          </w:tcPr>
          <w:p w14:paraId="130945D3"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87.2%</w:t>
            </w:r>
          </w:p>
        </w:tc>
        <w:tc>
          <w:tcPr>
            <w:tcW w:w="0" w:type="auto"/>
            <w:vAlign w:val="center"/>
            <w:hideMark/>
          </w:tcPr>
          <w:p w14:paraId="65C87842"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-11.3%</w:t>
            </w:r>
          </w:p>
        </w:tc>
      </w:tr>
      <w:tr w:rsidR="00430C6D" w:rsidRPr="00430C6D" w14:paraId="4DF03206" w14:textId="77777777" w:rsidTr="00430C6D">
        <w:trPr>
          <w:tblCellSpacing w:w="15" w:type="dxa"/>
        </w:trPr>
        <w:tc>
          <w:tcPr>
            <w:tcW w:w="0" w:type="auto"/>
            <w:vAlign w:val="center"/>
            <w:hideMark/>
          </w:tcPr>
          <w:p w14:paraId="458963F3"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O1（含质量约束）</w:t>
            </w:r>
          </w:p>
        </w:tc>
        <w:tc>
          <w:tcPr>
            <w:tcW w:w="0" w:type="auto"/>
            <w:vAlign w:val="center"/>
            <w:hideMark/>
          </w:tcPr>
          <w:p w14:paraId="42CC4C6D"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96.8%</w:t>
            </w:r>
          </w:p>
        </w:tc>
        <w:tc>
          <w:tcPr>
            <w:tcW w:w="0" w:type="auto"/>
            <w:vAlign w:val="center"/>
            <w:hideMark/>
          </w:tcPr>
          <w:p w14:paraId="329CC1B2"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94.1%</w:t>
            </w:r>
          </w:p>
        </w:tc>
        <w:tc>
          <w:tcPr>
            <w:tcW w:w="0" w:type="auto"/>
            <w:vAlign w:val="center"/>
            <w:hideMark/>
          </w:tcPr>
          <w:p w14:paraId="42BFAA2C"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-2.7%</w:t>
            </w:r>
          </w:p>
        </w:tc>
      </w:tr>
    </w:tbl>
    <w:p w14:paraId="12BBFA6E" w14:textId="77777777" w:rsidR="00430C6D" w:rsidRPr="00430C6D" w:rsidRDefault="00430C6D" w:rsidP="00430C6D">
      <w:pPr>
        <w:widowControl/>
        <w:spacing w:before="100" w:beforeAutospacing="1" w:after="100" w:afterAutospacing="1"/>
        <w:jc w:val="left"/>
        <w:rPr>
          <w:rFonts w:ascii="宋体" w:eastAsia="宋体" w:hAnsi="宋体" w:cs="宋体"/>
          <w:kern w:val="0"/>
          <w:sz w:val="24"/>
          <w:szCs w:val="24"/>
        </w:rPr>
      </w:pPr>
      <w:r w:rsidRPr="00430C6D">
        <w:rPr>
          <w:rFonts w:ascii="宋体" w:eastAsia="宋体" w:hAnsi="宋体" w:cs="宋体"/>
          <w:b/>
          <w:bCs/>
          <w:kern w:val="0"/>
          <w:sz w:val="24"/>
          <w:szCs w:val="24"/>
        </w:rPr>
        <w:t>消融实验 2：补拍的边际收益</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5"/>
        <w:gridCol w:w="2598"/>
        <w:gridCol w:w="663"/>
        <w:gridCol w:w="1521"/>
      </w:tblGrid>
      <w:tr w:rsidR="00430C6D" w:rsidRPr="00430C6D" w14:paraId="7910844A" w14:textId="77777777" w:rsidTr="00430C6D">
        <w:trPr>
          <w:tblHeader/>
          <w:tblCellSpacing w:w="15" w:type="dxa"/>
        </w:trPr>
        <w:tc>
          <w:tcPr>
            <w:tcW w:w="0" w:type="auto"/>
            <w:vAlign w:val="center"/>
            <w:hideMark/>
          </w:tcPr>
          <w:p w14:paraId="5083172A" w14:textId="77777777" w:rsidR="00430C6D" w:rsidRPr="00430C6D" w:rsidRDefault="00430C6D" w:rsidP="00430C6D">
            <w:pPr>
              <w:widowControl/>
              <w:jc w:val="center"/>
              <w:rPr>
                <w:rFonts w:ascii="宋体" w:eastAsia="宋体" w:hAnsi="宋体" w:cs="宋体"/>
                <w:b/>
                <w:bCs/>
                <w:kern w:val="0"/>
                <w:sz w:val="24"/>
                <w:szCs w:val="24"/>
              </w:rPr>
            </w:pPr>
            <w:r w:rsidRPr="00430C6D">
              <w:rPr>
                <w:rFonts w:ascii="宋体" w:eastAsia="宋体" w:hAnsi="宋体" w:cs="宋体"/>
                <w:b/>
                <w:bCs/>
                <w:kern w:val="0"/>
                <w:sz w:val="24"/>
                <w:szCs w:val="24"/>
              </w:rPr>
              <w:t>补拍轮次</w:t>
            </w:r>
          </w:p>
        </w:tc>
        <w:tc>
          <w:tcPr>
            <w:tcW w:w="0" w:type="auto"/>
            <w:vAlign w:val="center"/>
            <w:hideMark/>
          </w:tcPr>
          <w:p w14:paraId="501C91DB" w14:textId="77777777" w:rsidR="00430C6D" w:rsidRPr="00430C6D" w:rsidRDefault="00430C6D" w:rsidP="00430C6D">
            <w:pPr>
              <w:widowControl/>
              <w:jc w:val="center"/>
              <w:rPr>
                <w:rFonts w:ascii="宋体" w:eastAsia="宋体" w:hAnsi="宋体" w:cs="宋体"/>
                <w:b/>
                <w:bCs/>
                <w:kern w:val="0"/>
                <w:sz w:val="24"/>
                <w:szCs w:val="24"/>
              </w:rPr>
            </w:pPr>
            <w:r w:rsidRPr="00430C6D">
              <w:rPr>
                <w:rFonts w:ascii="宋体" w:eastAsia="宋体" w:hAnsi="宋体" w:cs="宋体"/>
                <w:b/>
                <w:bCs/>
                <w:kern w:val="0"/>
                <w:sz w:val="24"/>
                <w:szCs w:val="24"/>
              </w:rPr>
              <w:t>累计 (C_{\text{eff}})</w:t>
            </w:r>
          </w:p>
        </w:tc>
        <w:tc>
          <w:tcPr>
            <w:tcW w:w="0" w:type="auto"/>
            <w:vAlign w:val="center"/>
            <w:hideMark/>
          </w:tcPr>
          <w:p w14:paraId="7314521A" w14:textId="77777777" w:rsidR="00430C6D" w:rsidRPr="00430C6D" w:rsidRDefault="00430C6D" w:rsidP="00430C6D">
            <w:pPr>
              <w:widowControl/>
              <w:jc w:val="center"/>
              <w:rPr>
                <w:rFonts w:ascii="宋体" w:eastAsia="宋体" w:hAnsi="宋体" w:cs="宋体"/>
                <w:b/>
                <w:bCs/>
                <w:kern w:val="0"/>
                <w:sz w:val="24"/>
                <w:szCs w:val="24"/>
              </w:rPr>
            </w:pPr>
            <w:r w:rsidRPr="00430C6D">
              <w:rPr>
                <w:rFonts w:ascii="宋体" w:eastAsia="宋体" w:hAnsi="宋体" w:cs="宋体"/>
                <w:b/>
                <w:bCs/>
                <w:kern w:val="0"/>
                <w:sz w:val="24"/>
                <w:szCs w:val="24"/>
              </w:rPr>
              <w:t>Δ/轮</w:t>
            </w:r>
          </w:p>
        </w:tc>
        <w:tc>
          <w:tcPr>
            <w:tcW w:w="0" w:type="auto"/>
            <w:vAlign w:val="center"/>
            <w:hideMark/>
          </w:tcPr>
          <w:p w14:paraId="6D9E9D96" w14:textId="77777777" w:rsidR="00430C6D" w:rsidRPr="00430C6D" w:rsidRDefault="00430C6D" w:rsidP="00430C6D">
            <w:pPr>
              <w:widowControl/>
              <w:jc w:val="center"/>
              <w:rPr>
                <w:rFonts w:ascii="宋体" w:eastAsia="宋体" w:hAnsi="宋体" w:cs="宋体"/>
                <w:b/>
                <w:bCs/>
                <w:kern w:val="0"/>
                <w:sz w:val="24"/>
                <w:szCs w:val="24"/>
              </w:rPr>
            </w:pPr>
            <w:r w:rsidRPr="00430C6D">
              <w:rPr>
                <w:rFonts w:ascii="宋体" w:eastAsia="宋体" w:hAnsi="宋体" w:cs="宋体"/>
                <w:b/>
                <w:bCs/>
                <w:kern w:val="0"/>
                <w:sz w:val="24"/>
                <w:szCs w:val="24"/>
              </w:rPr>
              <w:t>累计追加时间</w:t>
            </w:r>
          </w:p>
        </w:tc>
      </w:tr>
      <w:tr w:rsidR="00430C6D" w:rsidRPr="00430C6D" w14:paraId="1477D79F" w14:textId="77777777" w:rsidTr="00430C6D">
        <w:trPr>
          <w:tblCellSpacing w:w="15" w:type="dxa"/>
        </w:trPr>
        <w:tc>
          <w:tcPr>
            <w:tcW w:w="0" w:type="auto"/>
            <w:vAlign w:val="center"/>
            <w:hideMark/>
          </w:tcPr>
          <w:p w14:paraId="09B01461"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0（首轮）</w:t>
            </w:r>
          </w:p>
        </w:tc>
        <w:tc>
          <w:tcPr>
            <w:tcW w:w="0" w:type="auto"/>
            <w:vAlign w:val="center"/>
            <w:hideMark/>
          </w:tcPr>
          <w:p w14:paraId="430A8CB4"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91.2%</w:t>
            </w:r>
          </w:p>
        </w:tc>
        <w:tc>
          <w:tcPr>
            <w:tcW w:w="0" w:type="auto"/>
            <w:vAlign w:val="center"/>
            <w:hideMark/>
          </w:tcPr>
          <w:p w14:paraId="06C4A977"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w:t>
            </w:r>
          </w:p>
        </w:tc>
        <w:tc>
          <w:tcPr>
            <w:tcW w:w="0" w:type="auto"/>
            <w:vAlign w:val="center"/>
            <w:hideMark/>
          </w:tcPr>
          <w:p w14:paraId="41A5E610"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w:t>
            </w:r>
          </w:p>
        </w:tc>
      </w:tr>
      <w:tr w:rsidR="00430C6D" w:rsidRPr="00430C6D" w14:paraId="16EEBF2B" w14:textId="77777777" w:rsidTr="00430C6D">
        <w:trPr>
          <w:tblCellSpacing w:w="15" w:type="dxa"/>
        </w:trPr>
        <w:tc>
          <w:tcPr>
            <w:tcW w:w="0" w:type="auto"/>
            <w:vAlign w:val="center"/>
            <w:hideMark/>
          </w:tcPr>
          <w:p w14:paraId="5497A023"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第 1 轮补拍</w:t>
            </w:r>
          </w:p>
        </w:tc>
        <w:tc>
          <w:tcPr>
            <w:tcW w:w="0" w:type="auto"/>
            <w:vAlign w:val="center"/>
            <w:hideMark/>
          </w:tcPr>
          <w:p w14:paraId="57E75374"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95.4%</w:t>
            </w:r>
          </w:p>
        </w:tc>
        <w:tc>
          <w:tcPr>
            <w:tcW w:w="0" w:type="auto"/>
            <w:vAlign w:val="center"/>
            <w:hideMark/>
          </w:tcPr>
          <w:p w14:paraId="607962D4"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+4.2%</w:t>
            </w:r>
          </w:p>
        </w:tc>
        <w:tc>
          <w:tcPr>
            <w:tcW w:w="0" w:type="auto"/>
            <w:vAlign w:val="center"/>
            <w:hideMark/>
          </w:tcPr>
          <w:p w14:paraId="2BD1491E"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+18s</w:t>
            </w:r>
          </w:p>
        </w:tc>
      </w:tr>
      <w:tr w:rsidR="00430C6D" w:rsidRPr="00430C6D" w14:paraId="53D16726" w14:textId="77777777" w:rsidTr="00430C6D">
        <w:trPr>
          <w:tblCellSpacing w:w="15" w:type="dxa"/>
        </w:trPr>
        <w:tc>
          <w:tcPr>
            <w:tcW w:w="0" w:type="auto"/>
            <w:vAlign w:val="center"/>
            <w:hideMark/>
          </w:tcPr>
          <w:p w14:paraId="6028A218"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第 2 轮补拍</w:t>
            </w:r>
          </w:p>
        </w:tc>
        <w:tc>
          <w:tcPr>
            <w:tcW w:w="0" w:type="auto"/>
            <w:vAlign w:val="center"/>
            <w:hideMark/>
          </w:tcPr>
          <w:p w14:paraId="11DF6BE2"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97.1%</w:t>
            </w:r>
          </w:p>
        </w:tc>
        <w:tc>
          <w:tcPr>
            <w:tcW w:w="0" w:type="auto"/>
            <w:vAlign w:val="center"/>
            <w:hideMark/>
          </w:tcPr>
          <w:p w14:paraId="433A6590"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+1.7%</w:t>
            </w:r>
          </w:p>
        </w:tc>
        <w:tc>
          <w:tcPr>
            <w:tcW w:w="0" w:type="auto"/>
            <w:vAlign w:val="center"/>
            <w:hideMark/>
          </w:tcPr>
          <w:p w14:paraId="32572273"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+14s</w:t>
            </w:r>
          </w:p>
        </w:tc>
      </w:tr>
      <w:tr w:rsidR="00430C6D" w:rsidRPr="00430C6D" w14:paraId="4A7BA9B8" w14:textId="77777777" w:rsidTr="00430C6D">
        <w:trPr>
          <w:tblCellSpacing w:w="15" w:type="dxa"/>
        </w:trPr>
        <w:tc>
          <w:tcPr>
            <w:tcW w:w="0" w:type="auto"/>
            <w:vAlign w:val="center"/>
            <w:hideMark/>
          </w:tcPr>
          <w:p w14:paraId="236F00B0"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第 3 轮补拍</w:t>
            </w:r>
          </w:p>
        </w:tc>
        <w:tc>
          <w:tcPr>
            <w:tcW w:w="0" w:type="auto"/>
            <w:vAlign w:val="center"/>
            <w:hideMark/>
          </w:tcPr>
          <w:p w14:paraId="747A1848"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97.8%</w:t>
            </w:r>
          </w:p>
        </w:tc>
        <w:tc>
          <w:tcPr>
            <w:tcW w:w="0" w:type="auto"/>
            <w:vAlign w:val="center"/>
            <w:hideMark/>
          </w:tcPr>
          <w:p w14:paraId="0B0272C7"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+0.7%</w:t>
            </w:r>
          </w:p>
        </w:tc>
        <w:tc>
          <w:tcPr>
            <w:tcW w:w="0" w:type="auto"/>
            <w:vAlign w:val="center"/>
            <w:hideMark/>
          </w:tcPr>
          <w:p w14:paraId="77F9F011"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+11s</w:t>
            </w:r>
          </w:p>
        </w:tc>
      </w:tr>
    </w:tbl>
    <w:p w14:paraId="052AE744" w14:textId="77777777" w:rsidR="00430C6D" w:rsidRPr="00430C6D" w:rsidRDefault="00430C6D" w:rsidP="00430C6D">
      <w:pPr>
        <w:widowControl/>
        <w:spacing w:before="100" w:beforeAutospacing="1" w:after="100" w:afterAutospacing="1"/>
        <w:jc w:val="left"/>
        <w:rPr>
          <w:rFonts w:ascii="宋体" w:eastAsia="宋体" w:hAnsi="宋体" w:cs="宋体"/>
          <w:kern w:val="0"/>
          <w:sz w:val="24"/>
          <w:szCs w:val="24"/>
        </w:rPr>
      </w:pPr>
      <w:r w:rsidRPr="00430C6D">
        <w:rPr>
          <w:rFonts w:ascii="宋体" w:eastAsia="宋体" w:hAnsi="宋体" w:cs="宋体"/>
          <w:b/>
          <w:bCs/>
          <w:kern w:val="0"/>
          <w:sz w:val="24"/>
          <w:szCs w:val="24"/>
        </w:rPr>
        <w:t>消融实验 3：粗定位噪声鲁棒性</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2258"/>
        <w:gridCol w:w="2259"/>
        <w:gridCol w:w="2274"/>
      </w:tblGrid>
      <w:tr w:rsidR="00430C6D" w:rsidRPr="00430C6D" w14:paraId="7EF9DD11" w14:textId="77777777" w:rsidTr="00430C6D">
        <w:trPr>
          <w:tblHeader/>
          <w:tblCellSpacing w:w="15" w:type="dxa"/>
        </w:trPr>
        <w:tc>
          <w:tcPr>
            <w:tcW w:w="0" w:type="auto"/>
            <w:vAlign w:val="center"/>
            <w:hideMark/>
          </w:tcPr>
          <w:p w14:paraId="59F6D300" w14:textId="77777777" w:rsidR="00430C6D" w:rsidRPr="00430C6D" w:rsidRDefault="00430C6D" w:rsidP="00430C6D">
            <w:pPr>
              <w:widowControl/>
              <w:jc w:val="center"/>
              <w:rPr>
                <w:rFonts w:ascii="宋体" w:eastAsia="宋体" w:hAnsi="宋体" w:cs="宋体"/>
                <w:b/>
                <w:bCs/>
                <w:kern w:val="0"/>
                <w:sz w:val="24"/>
                <w:szCs w:val="24"/>
              </w:rPr>
            </w:pPr>
            <w:r w:rsidRPr="00430C6D">
              <w:rPr>
                <w:rFonts w:ascii="宋体" w:eastAsia="宋体" w:hAnsi="宋体" w:cs="宋体"/>
                <w:b/>
                <w:bCs/>
                <w:kern w:val="0"/>
                <w:sz w:val="24"/>
                <w:szCs w:val="24"/>
              </w:rPr>
              <w:lastRenderedPageBreak/>
              <w:t>噪声水平</w:t>
            </w:r>
          </w:p>
        </w:tc>
        <w:tc>
          <w:tcPr>
            <w:tcW w:w="0" w:type="auto"/>
            <w:vAlign w:val="center"/>
            <w:hideMark/>
          </w:tcPr>
          <w:p w14:paraId="6D0982C9" w14:textId="77777777" w:rsidR="00430C6D" w:rsidRPr="00430C6D" w:rsidRDefault="00430C6D" w:rsidP="00430C6D">
            <w:pPr>
              <w:widowControl/>
              <w:jc w:val="center"/>
              <w:rPr>
                <w:rFonts w:ascii="宋体" w:eastAsia="宋体" w:hAnsi="宋体" w:cs="宋体"/>
                <w:b/>
                <w:bCs/>
                <w:kern w:val="0"/>
                <w:sz w:val="24"/>
                <w:szCs w:val="24"/>
              </w:rPr>
            </w:pPr>
            <w:r w:rsidRPr="00430C6D">
              <w:rPr>
                <w:rFonts w:ascii="宋体" w:eastAsia="宋体" w:hAnsi="宋体" w:cs="宋体"/>
                <w:b/>
                <w:bCs/>
                <w:kern w:val="0"/>
                <w:sz w:val="24"/>
                <w:szCs w:val="24"/>
              </w:rPr>
              <w:t>O1 (C_{\text{eff}})</w:t>
            </w:r>
          </w:p>
        </w:tc>
        <w:tc>
          <w:tcPr>
            <w:tcW w:w="0" w:type="auto"/>
            <w:vAlign w:val="center"/>
            <w:hideMark/>
          </w:tcPr>
          <w:p w14:paraId="20EB466B" w14:textId="77777777" w:rsidR="00430C6D" w:rsidRPr="00430C6D" w:rsidRDefault="00430C6D" w:rsidP="00430C6D">
            <w:pPr>
              <w:widowControl/>
              <w:jc w:val="center"/>
              <w:rPr>
                <w:rFonts w:ascii="宋体" w:eastAsia="宋体" w:hAnsi="宋体" w:cs="宋体"/>
                <w:b/>
                <w:bCs/>
                <w:kern w:val="0"/>
                <w:sz w:val="24"/>
                <w:szCs w:val="24"/>
              </w:rPr>
            </w:pPr>
            <w:r w:rsidRPr="00430C6D">
              <w:rPr>
                <w:rFonts w:ascii="宋体" w:eastAsia="宋体" w:hAnsi="宋体" w:cs="宋体"/>
                <w:b/>
                <w:bCs/>
                <w:kern w:val="0"/>
                <w:sz w:val="24"/>
                <w:szCs w:val="24"/>
              </w:rPr>
              <w:t>O2 (C_{\text{eff}})</w:t>
            </w:r>
          </w:p>
        </w:tc>
        <w:tc>
          <w:tcPr>
            <w:tcW w:w="0" w:type="auto"/>
            <w:vAlign w:val="center"/>
            <w:hideMark/>
          </w:tcPr>
          <w:p w14:paraId="7CF931D6" w14:textId="77777777" w:rsidR="00430C6D" w:rsidRPr="00430C6D" w:rsidRDefault="00430C6D" w:rsidP="00430C6D">
            <w:pPr>
              <w:widowControl/>
              <w:jc w:val="center"/>
              <w:rPr>
                <w:rFonts w:ascii="宋体" w:eastAsia="宋体" w:hAnsi="宋体" w:cs="宋体"/>
                <w:b/>
                <w:bCs/>
                <w:kern w:val="0"/>
                <w:sz w:val="24"/>
                <w:szCs w:val="24"/>
              </w:rPr>
            </w:pPr>
            <w:r w:rsidRPr="00430C6D">
              <w:rPr>
                <w:rFonts w:ascii="宋体" w:eastAsia="宋体" w:hAnsi="宋体" w:cs="宋体"/>
                <w:b/>
                <w:bCs/>
                <w:kern w:val="0"/>
                <w:sz w:val="24"/>
                <w:szCs w:val="24"/>
              </w:rPr>
              <w:t>B3 (C_{\text{eff}})</w:t>
            </w:r>
          </w:p>
        </w:tc>
      </w:tr>
      <w:tr w:rsidR="00430C6D" w:rsidRPr="00430C6D" w14:paraId="63768952" w14:textId="77777777" w:rsidTr="00430C6D">
        <w:trPr>
          <w:tblCellSpacing w:w="15" w:type="dxa"/>
        </w:trPr>
        <w:tc>
          <w:tcPr>
            <w:tcW w:w="0" w:type="auto"/>
            <w:vAlign w:val="center"/>
            <w:hideMark/>
          </w:tcPr>
          <w:p w14:paraId="52A2DEF8"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σ=1mm/0.5°</w:t>
            </w:r>
          </w:p>
        </w:tc>
        <w:tc>
          <w:tcPr>
            <w:tcW w:w="0" w:type="auto"/>
            <w:vAlign w:val="center"/>
            <w:hideMark/>
          </w:tcPr>
          <w:p w14:paraId="4D50AB6E" w14:textId="77777777" w:rsidR="00430C6D" w:rsidRPr="00430C6D" w:rsidRDefault="00430C6D" w:rsidP="00430C6D">
            <w:pPr>
              <w:widowControl/>
              <w:jc w:val="left"/>
              <w:rPr>
                <w:rFonts w:ascii="宋体" w:eastAsia="宋体" w:hAnsi="宋体" w:cs="宋体"/>
                <w:kern w:val="0"/>
                <w:sz w:val="24"/>
                <w:szCs w:val="24"/>
              </w:rPr>
            </w:pPr>
          </w:p>
        </w:tc>
        <w:tc>
          <w:tcPr>
            <w:tcW w:w="0" w:type="auto"/>
            <w:vAlign w:val="center"/>
            <w:hideMark/>
          </w:tcPr>
          <w:p w14:paraId="2ACD84E9" w14:textId="77777777" w:rsidR="00430C6D" w:rsidRPr="00430C6D" w:rsidRDefault="00430C6D" w:rsidP="00430C6D">
            <w:pPr>
              <w:widowControl/>
              <w:jc w:val="left"/>
              <w:rPr>
                <w:rFonts w:ascii="Times New Roman" w:eastAsia="Times New Roman" w:hAnsi="Times New Roman" w:cs="Times New Roman"/>
                <w:kern w:val="0"/>
                <w:sz w:val="20"/>
                <w:szCs w:val="20"/>
              </w:rPr>
            </w:pPr>
          </w:p>
        </w:tc>
        <w:tc>
          <w:tcPr>
            <w:tcW w:w="0" w:type="auto"/>
            <w:vAlign w:val="center"/>
            <w:hideMark/>
          </w:tcPr>
          <w:p w14:paraId="2970B257" w14:textId="77777777" w:rsidR="00430C6D" w:rsidRPr="00430C6D" w:rsidRDefault="00430C6D" w:rsidP="00430C6D">
            <w:pPr>
              <w:widowControl/>
              <w:jc w:val="left"/>
              <w:rPr>
                <w:rFonts w:ascii="Times New Roman" w:eastAsia="Times New Roman" w:hAnsi="Times New Roman" w:cs="Times New Roman"/>
                <w:kern w:val="0"/>
                <w:sz w:val="20"/>
                <w:szCs w:val="20"/>
              </w:rPr>
            </w:pPr>
          </w:p>
        </w:tc>
      </w:tr>
      <w:tr w:rsidR="00430C6D" w:rsidRPr="00430C6D" w14:paraId="09803FB1" w14:textId="77777777" w:rsidTr="00430C6D">
        <w:trPr>
          <w:tblCellSpacing w:w="15" w:type="dxa"/>
        </w:trPr>
        <w:tc>
          <w:tcPr>
            <w:tcW w:w="0" w:type="auto"/>
            <w:vAlign w:val="center"/>
            <w:hideMark/>
          </w:tcPr>
          <w:p w14:paraId="557F0733"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σ=2mm/1°</w:t>
            </w:r>
          </w:p>
        </w:tc>
        <w:tc>
          <w:tcPr>
            <w:tcW w:w="0" w:type="auto"/>
            <w:vAlign w:val="center"/>
            <w:hideMark/>
          </w:tcPr>
          <w:p w14:paraId="05440566" w14:textId="77777777" w:rsidR="00430C6D" w:rsidRPr="00430C6D" w:rsidRDefault="00430C6D" w:rsidP="00430C6D">
            <w:pPr>
              <w:widowControl/>
              <w:jc w:val="left"/>
              <w:rPr>
                <w:rFonts w:ascii="宋体" w:eastAsia="宋体" w:hAnsi="宋体" w:cs="宋体"/>
                <w:kern w:val="0"/>
                <w:sz w:val="24"/>
                <w:szCs w:val="24"/>
              </w:rPr>
            </w:pPr>
          </w:p>
        </w:tc>
        <w:tc>
          <w:tcPr>
            <w:tcW w:w="0" w:type="auto"/>
            <w:vAlign w:val="center"/>
            <w:hideMark/>
          </w:tcPr>
          <w:p w14:paraId="1D8FD3AD" w14:textId="77777777" w:rsidR="00430C6D" w:rsidRPr="00430C6D" w:rsidRDefault="00430C6D" w:rsidP="00430C6D">
            <w:pPr>
              <w:widowControl/>
              <w:jc w:val="left"/>
              <w:rPr>
                <w:rFonts w:ascii="Times New Roman" w:eastAsia="Times New Roman" w:hAnsi="Times New Roman" w:cs="Times New Roman"/>
                <w:kern w:val="0"/>
                <w:sz w:val="20"/>
                <w:szCs w:val="20"/>
              </w:rPr>
            </w:pPr>
          </w:p>
        </w:tc>
        <w:tc>
          <w:tcPr>
            <w:tcW w:w="0" w:type="auto"/>
            <w:vAlign w:val="center"/>
            <w:hideMark/>
          </w:tcPr>
          <w:p w14:paraId="31B86179" w14:textId="77777777" w:rsidR="00430C6D" w:rsidRPr="00430C6D" w:rsidRDefault="00430C6D" w:rsidP="00430C6D">
            <w:pPr>
              <w:widowControl/>
              <w:jc w:val="left"/>
              <w:rPr>
                <w:rFonts w:ascii="Times New Roman" w:eastAsia="Times New Roman" w:hAnsi="Times New Roman" w:cs="Times New Roman"/>
                <w:kern w:val="0"/>
                <w:sz w:val="20"/>
                <w:szCs w:val="20"/>
              </w:rPr>
            </w:pPr>
          </w:p>
        </w:tc>
      </w:tr>
      <w:tr w:rsidR="00430C6D" w:rsidRPr="00430C6D" w14:paraId="3E2E6542" w14:textId="77777777" w:rsidTr="00430C6D">
        <w:trPr>
          <w:tblCellSpacing w:w="15" w:type="dxa"/>
        </w:trPr>
        <w:tc>
          <w:tcPr>
            <w:tcW w:w="0" w:type="auto"/>
            <w:vAlign w:val="center"/>
            <w:hideMark/>
          </w:tcPr>
          <w:p w14:paraId="18182FE3" w14:textId="77777777" w:rsidR="00430C6D" w:rsidRPr="00430C6D" w:rsidRDefault="00430C6D" w:rsidP="00430C6D">
            <w:pPr>
              <w:widowControl/>
              <w:jc w:val="left"/>
              <w:rPr>
                <w:rFonts w:ascii="宋体" w:eastAsia="宋体" w:hAnsi="宋体" w:cs="宋体"/>
                <w:kern w:val="0"/>
                <w:sz w:val="24"/>
                <w:szCs w:val="24"/>
              </w:rPr>
            </w:pPr>
            <w:r w:rsidRPr="00430C6D">
              <w:rPr>
                <w:rFonts w:ascii="宋体" w:eastAsia="宋体" w:hAnsi="宋体" w:cs="宋体"/>
                <w:kern w:val="0"/>
                <w:sz w:val="24"/>
                <w:szCs w:val="24"/>
              </w:rPr>
              <w:t>σ=4mm/2°</w:t>
            </w:r>
          </w:p>
        </w:tc>
        <w:tc>
          <w:tcPr>
            <w:tcW w:w="0" w:type="auto"/>
            <w:vAlign w:val="center"/>
            <w:hideMark/>
          </w:tcPr>
          <w:p w14:paraId="72F1CEFC" w14:textId="77777777" w:rsidR="00430C6D" w:rsidRPr="00430C6D" w:rsidRDefault="00430C6D" w:rsidP="00430C6D">
            <w:pPr>
              <w:widowControl/>
              <w:jc w:val="left"/>
              <w:rPr>
                <w:rFonts w:ascii="宋体" w:eastAsia="宋体" w:hAnsi="宋体" w:cs="宋体"/>
                <w:kern w:val="0"/>
                <w:sz w:val="24"/>
                <w:szCs w:val="24"/>
              </w:rPr>
            </w:pPr>
          </w:p>
        </w:tc>
        <w:tc>
          <w:tcPr>
            <w:tcW w:w="0" w:type="auto"/>
            <w:vAlign w:val="center"/>
            <w:hideMark/>
          </w:tcPr>
          <w:p w14:paraId="419E8A3D" w14:textId="77777777" w:rsidR="00430C6D" w:rsidRPr="00430C6D" w:rsidRDefault="00430C6D" w:rsidP="00430C6D">
            <w:pPr>
              <w:widowControl/>
              <w:jc w:val="left"/>
              <w:rPr>
                <w:rFonts w:ascii="Times New Roman" w:eastAsia="Times New Roman" w:hAnsi="Times New Roman" w:cs="Times New Roman"/>
                <w:kern w:val="0"/>
                <w:sz w:val="20"/>
                <w:szCs w:val="20"/>
              </w:rPr>
            </w:pPr>
          </w:p>
        </w:tc>
        <w:tc>
          <w:tcPr>
            <w:tcW w:w="0" w:type="auto"/>
            <w:vAlign w:val="center"/>
            <w:hideMark/>
          </w:tcPr>
          <w:p w14:paraId="7A2A2730" w14:textId="77777777" w:rsidR="00430C6D" w:rsidRPr="00430C6D" w:rsidRDefault="00430C6D" w:rsidP="00430C6D">
            <w:pPr>
              <w:widowControl/>
              <w:jc w:val="left"/>
              <w:rPr>
                <w:rFonts w:ascii="Times New Roman" w:eastAsia="Times New Roman" w:hAnsi="Times New Roman" w:cs="Times New Roman"/>
                <w:kern w:val="0"/>
                <w:sz w:val="20"/>
                <w:szCs w:val="20"/>
              </w:rPr>
            </w:pPr>
          </w:p>
        </w:tc>
      </w:tr>
    </w:tbl>
    <w:p w14:paraId="14EF6288" w14:textId="77777777" w:rsidR="00430C6D" w:rsidRPr="00430C6D" w:rsidRDefault="00E37D0F" w:rsidP="00430C6D">
      <w:pPr>
        <w:widowControl/>
        <w:jc w:val="left"/>
        <w:rPr>
          <w:rFonts w:ascii="宋体" w:eastAsia="宋体" w:hAnsi="宋体" w:cs="宋体"/>
          <w:kern w:val="0"/>
          <w:sz w:val="24"/>
          <w:szCs w:val="24"/>
        </w:rPr>
      </w:pPr>
      <w:r>
        <w:rPr>
          <w:rFonts w:ascii="宋体" w:eastAsia="宋体" w:hAnsi="宋体" w:cs="宋体"/>
          <w:kern w:val="0"/>
          <w:sz w:val="24"/>
          <w:szCs w:val="24"/>
        </w:rPr>
        <w:pict w14:anchorId="0B3E0C27">
          <v:rect id="_x0000_i1028" style="width:0;height:1.5pt" o:hralign="center" o:hrstd="t" o:hr="t" fillcolor="#a0a0a0" stroked="f"/>
        </w:pict>
      </w:r>
    </w:p>
    <w:p w14:paraId="3EA3AECF" w14:textId="77777777" w:rsidR="00430C6D" w:rsidRPr="00430C6D" w:rsidRDefault="00430C6D" w:rsidP="00430C6D">
      <w:pPr>
        <w:widowControl/>
        <w:spacing w:before="100" w:beforeAutospacing="1" w:after="100" w:afterAutospacing="1"/>
        <w:jc w:val="left"/>
        <w:outlineLvl w:val="2"/>
        <w:rPr>
          <w:rFonts w:ascii="宋体" w:eastAsia="宋体" w:hAnsi="宋体" w:cs="宋体"/>
          <w:b/>
          <w:bCs/>
          <w:kern w:val="0"/>
          <w:sz w:val="27"/>
          <w:szCs w:val="27"/>
        </w:rPr>
      </w:pPr>
      <w:r w:rsidRPr="00430C6D">
        <w:rPr>
          <w:rFonts w:ascii="宋体" w:eastAsia="宋体" w:hAnsi="宋体" w:cs="宋体"/>
          <w:b/>
          <w:bCs/>
          <w:kern w:val="0"/>
          <w:sz w:val="27"/>
          <w:szCs w:val="27"/>
        </w:rPr>
        <w:t>第三部分：论文提纲</w:t>
      </w:r>
    </w:p>
    <w:p w14:paraId="287605E8" w14:textId="77777777" w:rsidR="00430C6D" w:rsidRPr="00430C6D" w:rsidRDefault="00430C6D" w:rsidP="00430C6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font-mono)" w:eastAsia="宋体" w:hAnsi="var(--font-mono)" w:cs="宋体" w:hint="eastAsia"/>
          <w:color w:val="14181F"/>
          <w:kern w:val="0"/>
          <w:sz w:val="24"/>
          <w:szCs w:val="24"/>
        </w:rPr>
      </w:pPr>
      <w:r w:rsidRPr="00430C6D">
        <w:rPr>
          <w:rFonts w:ascii="var(--font-mono)" w:eastAsia="宋体" w:hAnsi="var(--font-mono)" w:cs="宋体"/>
          <w:color w:val="14181F"/>
          <w:kern w:val="0"/>
          <w:sz w:val="24"/>
          <w:szCs w:val="24"/>
        </w:rPr>
        <w:t>1. Introduction</w:t>
      </w:r>
    </w:p>
    <w:p w14:paraId="52CD4C6D" w14:textId="77777777" w:rsidR="00430C6D" w:rsidRPr="00430C6D" w:rsidRDefault="00430C6D" w:rsidP="00430C6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font-mono)" w:eastAsia="宋体" w:hAnsi="var(--font-mono)" w:cs="宋体" w:hint="eastAsia"/>
          <w:color w:val="14181F"/>
          <w:kern w:val="0"/>
          <w:sz w:val="24"/>
          <w:szCs w:val="24"/>
        </w:rPr>
      </w:pPr>
      <w:r w:rsidRPr="00430C6D">
        <w:rPr>
          <w:rFonts w:ascii="var(--font-mono)" w:eastAsia="宋体" w:hAnsi="var(--font-mono)" w:cs="宋体"/>
          <w:color w:val="14181F"/>
          <w:kern w:val="0"/>
          <w:sz w:val="24"/>
          <w:szCs w:val="24"/>
        </w:rPr>
        <w:t xml:space="preserve">   1.1 </w:t>
      </w:r>
      <w:r w:rsidRPr="00430C6D">
        <w:rPr>
          <w:rFonts w:ascii="var(--font-mono)" w:eastAsia="宋体" w:hAnsi="var(--font-mono)" w:cs="宋体"/>
          <w:color w:val="14181F"/>
          <w:kern w:val="0"/>
          <w:sz w:val="24"/>
          <w:szCs w:val="24"/>
        </w:rPr>
        <w:t>航空发动机叶片内窥检测的现状（人工操作的效率</w:t>
      </w:r>
      <w:r w:rsidRPr="00430C6D">
        <w:rPr>
          <w:rFonts w:ascii="var(--font-mono)" w:eastAsia="宋体" w:hAnsi="var(--font-mono)" w:cs="宋体"/>
          <w:color w:val="14181F"/>
          <w:kern w:val="0"/>
          <w:sz w:val="24"/>
          <w:szCs w:val="24"/>
        </w:rPr>
        <w:t>/</w:t>
      </w:r>
      <w:r w:rsidRPr="00430C6D">
        <w:rPr>
          <w:rFonts w:ascii="var(--font-mono)" w:eastAsia="宋体" w:hAnsi="var(--font-mono)" w:cs="宋体"/>
          <w:color w:val="14181F"/>
          <w:kern w:val="0"/>
          <w:sz w:val="24"/>
          <w:szCs w:val="24"/>
        </w:rPr>
        <w:t>一致性</w:t>
      </w:r>
      <w:r w:rsidRPr="00430C6D">
        <w:rPr>
          <w:rFonts w:ascii="var(--font-mono)" w:eastAsia="宋体" w:hAnsi="var(--font-mono)" w:cs="宋体"/>
          <w:color w:val="14181F"/>
          <w:kern w:val="0"/>
          <w:sz w:val="24"/>
          <w:szCs w:val="24"/>
        </w:rPr>
        <w:t>/</w:t>
      </w:r>
      <w:r w:rsidRPr="00430C6D">
        <w:rPr>
          <w:rFonts w:ascii="var(--font-mono)" w:eastAsia="宋体" w:hAnsi="var(--font-mono)" w:cs="宋体"/>
          <w:color w:val="14181F"/>
          <w:kern w:val="0"/>
          <w:sz w:val="24"/>
          <w:szCs w:val="24"/>
        </w:rPr>
        <w:t>可追溯性问题）</w:t>
      </w:r>
    </w:p>
    <w:p w14:paraId="28F9E5D0" w14:textId="77777777" w:rsidR="00430C6D" w:rsidRPr="00430C6D" w:rsidRDefault="00430C6D" w:rsidP="00430C6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font-mono)" w:eastAsia="宋体" w:hAnsi="var(--font-mono)" w:cs="宋体" w:hint="eastAsia"/>
          <w:color w:val="14181F"/>
          <w:kern w:val="0"/>
          <w:sz w:val="24"/>
          <w:szCs w:val="24"/>
        </w:rPr>
      </w:pPr>
      <w:r w:rsidRPr="00430C6D">
        <w:rPr>
          <w:rFonts w:ascii="var(--font-mono)" w:eastAsia="宋体" w:hAnsi="var(--font-mono)" w:cs="宋体"/>
          <w:color w:val="14181F"/>
          <w:kern w:val="0"/>
          <w:sz w:val="24"/>
          <w:szCs w:val="24"/>
        </w:rPr>
        <w:t xml:space="preserve">   1.2 </w:t>
      </w:r>
      <w:r w:rsidRPr="00430C6D">
        <w:rPr>
          <w:rFonts w:ascii="var(--font-mono)" w:eastAsia="宋体" w:hAnsi="var(--font-mono)" w:cs="宋体"/>
          <w:color w:val="14181F"/>
          <w:kern w:val="0"/>
          <w:sz w:val="24"/>
          <w:szCs w:val="24"/>
        </w:rPr>
        <w:t>自动化视点规划的核心挑战（多部位几何差异、图像质量约束、粗定位不确定性）</w:t>
      </w:r>
    </w:p>
    <w:p w14:paraId="15F22BD7" w14:textId="77777777" w:rsidR="00430C6D" w:rsidRPr="00430C6D" w:rsidRDefault="00430C6D" w:rsidP="00430C6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font-mono)" w:eastAsia="宋体" w:hAnsi="var(--font-mono)" w:cs="宋体" w:hint="eastAsia"/>
          <w:color w:val="14181F"/>
          <w:kern w:val="0"/>
          <w:sz w:val="24"/>
          <w:szCs w:val="24"/>
        </w:rPr>
      </w:pPr>
      <w:r w:rsidRPr="00430C6D">
        <w:rPr>
          <w:rFonts w:ascii="var(--font-mono)" w:eastAsia="宋体" w:hAnsi="var(--font-mono)" w:cs="宋体"/>
          <w:color w:val="14181F"/>
          <w:kern w:val="0"/>
          <w:sz w:val="24"/>
          <w:szCs w:val="24"/>
        </w:rPr>
        <w:t xml:space="preserve">   1.3 </w:t>
      </w:r>
      <w:r w:rsidRPr="00430C6D">
        <w:rPr>
          <w:rFonts w:ascii="var(--font-mono)" w:eastAsia="宋体" w:hAnsi="var(--font-mono)" w:cs="宋体"/>
          <w:color w:val="14181F"/>
          <w:kern w:val="0"/>
          <w:sz w:val="24"/>
          <w:szCs w:val="24"/>
        </w:rPr>
        <w:t>现有工作与新问题的缺口（</w:t>
      </w:r>
      <w:r w:rsidRPr="00430C6D">
        <w:rPr>
          <w:rFonts w:ascii="var(--font-mono)" w:eastAsia="宋体" w:hAnsi="var(--font-mono)" w:cs="宋体"/>
          <w:color w:val="14181F"/>
          <w:kern w:val="0"/>
          <w:sz w:val="24"/>
          <w:szCs w:val="24"/>
        </w:rPr>
        <w:t xml:space="preserve">Li 2026, Kaiser 2024, Hannover 2024 </w:t>
      </w:r>
      <w:r w:rsidRPr="00430C6D">
        <w:rPr>
          <w:rFonts w:ascii="var(--font-mono)" w:eastAsia="宋体" w:hAnsi="var(--font-mono)" w:cs="宋体"/>
          <w:color w:val="14181F"/>
          <w:kern w:val="0"/>
          <w:sz w:val="24"/>
          <w:szCs w:val="24"/>
        </w:rPr>
        <w:t>的覆盖范围）</w:t>
      </w:r>
    </w:p>
    <w:p w14:paraId="06889154" w14:textId="77777777" w:rsidR="00430C6D" w:rsidRPr="00430C6D" w:rsidRDefault="00430C6D" w:rsidP="00430C6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font-mono)" w:eastAsia="宋体" w:hAnsi="var(--font-mono)" w:cs="宋体" w:hint="eastAsia"/>
          <w:color w:val="14181F"/>
          <w:kern w:val="0"/>
          <w:sz w:val="24"/>
          <w:szCs w:val="24"/>
        </w:rPr>
      </w:pPr>
      <w:r w:rsidRPr="00430C6D">
        <w:rPr>
          <w:rFonts w:ascii="var(--font-mono)" w:eastAsia="宋体" w:hAnsi="var(--font-mono)" w:cs="宋体"/>
          <w:color w:val="14181F"/>
          <w:kern w:val="0"/>
          <w:sz w:val="24"/>
          <w:szCs w:val="24"/>
        </w:rPr>
        <w:t xml:space="preserve">   1.4 </w:t>
      </w:r>
      <w:r w:rsidRPr="00430C6D">
        <w:rPr>
          <w:rFonts w:ascii="var(--font-mono)" w:eastAsia="宋体" w:hAnsi="var(--font-mono)" w:cs="宋体"/>
          <w:color w:val="14181F"/>
          <w:kern w:val="0"/>
          <w:sz w:val="24"/>
          <w:szCs w:val="24"/>
        </w:rPr>
        <w:t>本文贡献（四点：问题建模、分部位候选</w:t>
      </w:r>
      <w:r w:rsidRPr="00430C6D">
        <w:rPr>
          <w:rFonts w:ascii="var(--font-mono)" w:eastAsia="宋体" w:hAnsi="var(--font-mono)" w:cs="宋体"/>
          <w:color w:val="14181F"/>
          <w:kern w:val="0"/>
          <w:sz w:val="24"/>
          <w:szCs w:val="24"/>
        </w:rPr>
        <w:t>+PPO</w:t>
      </w:r>
      <w:r w:rsidRPr="00430C6D">
        <w:rPr>
          <w:rFonts w:ascii="var(--font-mono)" w:eastAsia="宋体" w:hAnsi="var(--font-mono)" w:cs="宋体"/>
          <w:color w:val="14181F"/>
          <w:kern w:val="0"/>
          <w:sz w:val="24"/>
          <w:szCs w:val="24"/>
        </w:rPr>
        <w:t>、质量反馈补拍、粗定位引导）</w:t>
      </w:r>
    </w:p>
    <w:p w14:paraId="403BFC29" w14:textId="77777777" w:rsidR="00430C6D" w:rsidRPr="00430C6D" w:rsidRDefault="00430C6D" w:rsidP="00430C6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font-mono)" w:eastAsia="宋体" w:hAnsi="var(--font-mono)" w:cs="宋体" w:hint="eastAsia"/>
          <w:color w:val="14181F"/>
          <w:kern w:val="0"/>
          <w:sz w:val="24"/>
          <w:szCs w:val="24"/>
        </w:rPr>
      </w:pPr>
    </w:p>
    <w:p w14:paraId="58459705" w14:textId="77777777" w:rsidR="00430C6D" w:rsidRPr="00430C6D" w:rsidRDefault="00430C6D" w:rsidP="00430C6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font-mono)" w:eastAsia="宋体" w:hAnsi="var(--font-mono)" w:cs="宋体" w:hint="eastAsia"/>
          <w:color w:val="14181F"/>
          <w:kern w:val="0"/>
          <w:sz w:val="24"/>
          <w:szCs w:val="24"/>
        </w:rPr>
      </w:pPr>
      <w:r w:rsidRPr="00430C6D">
        <w:rPr>
          <w:rFonts w:ascii="var(--font-mono)" w:eastAsia="宋体" w:hAnsi="var(--font-mono)" w:cs="宋体"/>
          <w:color w:val="14181F"/>
          <w:kern w:val="0"/>
          <w:sz w:val="24"/>
          <w:szCs w:val="24"/>
        </w:rPr>
        <w:t>2. Related Work</w:t>
      </w:r>
    </w:p>
    <w:p w14:paraId="00BF8AC3" w14:textId="77777777" w:rsidR="00430C6D" w:rsidRPr="00430C6D" w:rsidRDefault="00430C6D" w:rsidP="00430C6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font-mono)" w:eastAsia="宋体" w:hAnsi="var(--font-mono)" w:cs="宋体" w:hint="eastAsia"/>
          <w:color w:val="14181F"/>
          <w:kern w:val="0"/>
          <w:sz w:val="24"/>
          <w:szCs w:val="24"/>
        </w:rPr>
      </w:pPr>
      <w:r w:rsidRPr="00430C6D">
        <w:rPr>
          <w:rFonts w:ascii="var(--font-mono)" w:eastAsia="宋体" w:hAnsi="var(--font-mono)" w:cs="宋体"/>
          <w:color w:val="14181F"/>
          <w:kern w:val="0"/>
          <w:sz w:val="24"/>
          <w:szCs w:val="24"/>
        </w:rPr>
        <w:t xml:space="preserve">   2.1 </w:t>
      </w:r>
      <w:r w:rsidRPr="00430C6D">
        <w:rPr>
          <w:rFonts w:ascii="var(--font-mono)" w:eastAsia="宋体" w:hAnsi="var(--font-mono)" w:cs="宋体"/>
          <w:color w:val="14181F"/>
          <w:kern w:val="0"/>
          <w:sz w:val="24"/>
          <w:szCs w:val="24"/>
        </w:rPr>
        <w:t>自动化视点与覆盖路径规划（</w:t>
      </w:r>
      <w:r w:rsidRPr="00430C6D">
        <w:rPr>
          <w:rFonts w:ascii="var(--font-mono)" w:eastAsia="宋体" w:hAnsi="var(--font-mono)" w:cs="宋体"/>
          <w:color w:val="14181F"/>
          <w:kern w:val="0"/>
          <w:sz w:val="24"/>
          <w:szCs w:val="24"/>
        </w:rPr>
        <w:t xml:space="preserve">SCP+TSP </w:t>
      </w:r>
      <w:r w:rsidRPr="00430C6D">
        <w:rPr>
          <w:rFonts w:ascii="var(--font-mono)" w:eastAsia="宋体" w:hAnsi="var(--font-mono)" w:cs="宋体"/>
          <w:color w:val="14181F"/>
          <w:kern w:val="0"/>
          <w:sz w:val="24"/>
          <w:szCs w:val="24"/>
        </w:rPr>
        <w:t>两类范式）</w:t>
      </w:r>
    </w:p>
    <w:p w14:paraId="4F3B1C8D" w14:textId="77777777" w:rsidR="00430C6D" w:rsidRPr="00430C6D" w:rsidRDefault="00430C6D" w:rsidP="00430C6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font-mono)" w:eastAsia="宋体" w:hAnsi="var(--font-mono)" w:cs="宋体" w:hint="eastAsia"/>
          <w:color w:val="14181F"/>
          <w:kern w:val="0"/>
          <w:sz w:val="24"/>
          <w:szCs w:val="24"/>
        </w:rPr>
      </w:pPr>
      <w:r w:rsidRPr="00430C6D">
        <w:rPr>
          <w:rFonts w:ascii="var(--font-mono)" w:eastAsia="宋体" w:hAnsi="var(--font-mono)" w:cs="宋体"/>
          <w:color w:val="14181F"/>
          <w:kern w:val="0"/>
          <w:sz w:val="24"/>
          <w:szCs w:val="24"/>
        </w:rPr>
        <w:t xml:space="preserve">   2.2 </w:t>
      </w:r>
      <w:r w:rsidRPr="00430C6D">
        <w:rPr>
          <w:rFonts w:ascii="var(--font-mono)" w:eastAsia="宋体" w:hAnsi="var(--font-mono)" w:cs="宋体"/>
          <w:color w:val="14181F"/>
          <w:kern w:val="0"/>
          <w:sz w:val="24"/>
          <w:szCs w:val="24"/>
        </w:rPr>
        <w:t>基于强化学习的视点选择（</w:t>
      </w:r>
      <w:r w:rsidRPr="00430C6D">
        <w:rPr>
          <w:rFonts w:ascii="var(--font-mono)" w:eastAsia="宋体" w:hAnsi="var(--font-mono)" w:cs="宋体"/>
          <w:color w:val="14181F"/>
          <w:kern w:val="0"/>
          <w:sz w:val="24"/>
          <w:szCs w:val="24"/>
        </w:rPr>
        <w:t>Li 2026, Kaiser 2024, Wang 2025</w:t>
      </w:r>
      <w:r w:rsidRPr="00430C6D">
        <w:rPr>
          <w:rFonts w:ascii="var(--font-mono)" w:eastAsia="宋体" w:hAnsi="var(--font-mono)" w:cs="宋体"/>
          <w:color w:val="14181F"/>
          <w:kern w:val="0"/>
          <w:sz w:val="24"/>
          <w:szCs w:val="24"/>
        </w:rPr>
        <w:t>）</w:t>
      </w:r>
    </w:p>
    <w:p w14:paraId="29C33287" w14:textId="77777777" w:rsidR="00430C6D" w:rsidRPr="00430C6D" w:rsidRDefault="00430C6D" w:rsidP="00430C6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font-mono)" w:eastAsia="宋体" w:hAnsi="var(--font-mono)" w:cs="宋体" w:hint="eastAsia"/>
          <w:color w:val="14181F"/>
          <w:kern w:val="0"/>
          <w:sz w:val="24"/>
          <w:szCs w:val="24"/>
        </w:rPr>
      </w:pPr>
      <w:r w:rsidRPr="00430C6D">
        <w:rPr>
          <w:rFonts w:ascii="var(--font-mono)" w:eastAsia="宋体" w:hAnsi="var(--font-mono)" w:cs="宋体"/>
          <w:color w:val="14181F"/>
          <w:kern w:val="0"/>
          <w:sz w:val="24"/>
          <w:szCs w:val="24"/>
        </w:rPr>
        <w:t xml:space="preserve">   2.3 </w:t>
      </w:r>
      <w:r w:rsidRPr="00430C6D">
        <w:rPr>
          <w:rFonts w:ascii="var(--font-mono)" w:eastAsia="宋体" w:hAnsi="var(--font-mono)" w:cs="宋体"/>
          <w:color w:val="14181F"/>
          <w:kern w:val="0"/>
          <w:sz w:val="24"/>
          <w:szCs w:val="24"/>
        </w:rPr>
        <w:t>航空发动机叶片检测自动化（</w:t>
      </w:r>
      <w:r w:rsidRPr="00430C6D">
        <w:rPr>
          <w:rFonts w:ascii="var(--font-mono)" w:eastAsia="宋体" w:hAnsi="var(--font-mono)" w:cs="宋体"/>
          <w:color w:val="14181F"/>
          <w:kern w:val="0"/>
          <w:sz w:val="24"/>
          <w:szCs w:val="24"/>
        </w:rPr>
        <w:t>Hannover 2024, SIA 2025</w:t>
      </w:r>
      <w:r w:rsidRPr="00430C6D">
        <w:rPr>
          <w:rFonts w:ascii="var(--font-mono)" w:eastAsia="宋体" w:hAnsi="var(--font-mono)" w:cs="宋体"/>
          <w:color w:val="14181F"/>
          <w:kern w:val="0"/>
          <w:sz w:val="24"/>
          <w:szCs w:val="24"/>
        </w:rPr>
        <w:t>）</w:t>
      </w:r>
    </w:p>
    <w:p w14:paraId="40763A29" w14:textId="77777777" w:rsidR="00430C6D" w:rsidRPr="00430C6D" w:rsidRDefault="00430C6D" w:rsidP="00430C6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font-mono)" w:eastAsia="宋体" w:hAnsi="var(--font-mono)" w:cs="宋体" w:hint="eastAsia"/>
          <w:color w:val="14181F"/>
          <w:kern w:val="0"/>
          <w:sz w:val="24"/>
          <w:szCs w:val="24"/>
        </w:rPr>
      </w:pPr>
      <w:r w:rsidRPr="00430C6D">
        <w:rPr>
          <w:rFonts w:ascii="var(--font-mono)" w:eastAsia="宋体" w:hAnsi="var(--font-mono)" w:cs="宋体"/>
          <w:color w:val="14181F"/>
          <w:kern w:val="0"/>
          <w:sz w:val="24"/>
          <w:szCs w:val="24"/>
        </w:rPr>
        <w:t xml:space="preserve">   2.4 </w:t>
      </w:r>
      <w:r w:rsidRPr="00430C6D">
        <w:rPr>
          <w:rFonts w:ascii="var(--font-mono)" w:eastAsia="宋体" w:hAnsi="var(--font-mono)" w:cs="宋体"/>
          <w:color w:val="14181F"/>
          <w:kern w:val="0"/>
          <w:sz w:val="24"/>
          <w:szCs w:val="24"/>
        </w:rPr>
        <w:t>图像质量评估与反馈检测（</w:t>
      </w:r>
      <w:r w:rsidRPr="00430C6D">
        <w:rPr>
          <w:rFonts w:ascii="var(--font-mono)" w:eastAsia="宋体" w:hAnsi="var(--font-mono)" w:cs="宋体"/>
          <w:color w:val="14181F"/>
          <w:kern w:val="0"/>
          <w:sz w:val="24"/>
          <w:szCs w:val="24"/>
        </w:rPr>
        <w:t xml:space="preserve">DLR 2025, </w:t>
      </w:r>
      <w:r w:rsidRPr="00430C6D">
        <w:rPr>
          <w:rFonts w:ascii="var(--font-mono)" w:eastAsia="宋体" w:hAnsi="var(--font-mono)" w:cs="宋体"/>
          <w:color w:val="14181F"/>
          <w:kern w:val="0"/>
          <w:sz w:val="24"/>
          <w:szCs w:val="24"/>
        </w:rPr>
        <w:t>反光</w:t>
      </w:r>
      <w:r w:rsidRPr="00430C6D">
        <w:rPr>
          <w:rFonts w:ascii="var(--font-mono)" w:eastAsia="宋体" w:hAnsi="var(--font-mono)" w:cs="宋体"/>
          <w:color w:val="14181F"/>
          <w:kern w:val="0"/>
          <w:sz w:val="24"/>
          <w:szCs w:val="24"/>
        </w:rPr>
        <w:t>/</w:t>
      </w:r>
      <w:r w:rsidRPr="00430C6D">
        <w:rPr>
          <w:rFonts w:ascii="var(--font-mono)" w:eastAsia="宋体" w:hAnsi="var(--font-mono)" w:cs="宋体"/>
          <w:color w:val="14181F"/>
          <w:kern w:val="0"/>
          <w:sz w:val="24"/>
          <w:szCs w:val="24"/>
        </w:rPr>
        <w:t>虚焦检测）</w:t>
      </w:r>
    </w:p>
    <w:p w14:paraId="12A21DED" w14:textId="77777777" w:rsidR="00430C6D" w:rsidRPr="00430C6D" w:rsidRDefault="00430C6D" w:rsidP="00430C6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font-mono)" w:eastAsia="宋体" w:hAnsi="var(--font-mono)" w:cs="宋体" w:hint="eastAsia"/>
          <w:color w:val="14181F"/>
          <w:kern w:val="0"/>
          <w:sz w:val="24"/>
          <w:szCs w:val="24"/>
        </w:rPr>
      </w:pPr>
      <w:r w:rsidRPr="00430C6D">
        <w:rPr>
          <w:rFonts w:ascii="var(--font-mono)" w:eastAsia="宋体" w:hAnsi="var(--font-mono)" w:cs="宋体"/>
          <w:color w:val="14181F"/>
          <w:kern w:val="0"/>
          <w:sz w:val="24"/>
          <w:szCs w:val="24"/>
        </w:rPr>
        <w:t xml:space="preserve">   2.5 </w:t>
      </w:r>
      <w:r w:rsidRPr="00430C6D">
        <w:rPr>
          <w:rFonts w:ascii="var(--font-mono)" w:eastAsia="宋体" w:hAnsi="var(--font-mono)" w:cs="宋体"/>
          <w:color w:val="14181F"/>
          <w:kern w:val="0"/>
          <w:sz w:val="24"/>
          <w:szCs w:val="24"/>
        </w:rPr>
        <w:t>本节小结：文献空白示意表</w:t>
      </w:r>
    </w:p>
    <w:p w14:paraId="7062B734" w14:textId="77777777" w:rsidR="00430C6D" w:rsidRPr="00430C6D" w:rsidRDefault="00430C6D" w:rsidP="00430C6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font-mono)" w:eastAsia="宋体" w:hAnsi="var(--font-mono)" w:cs="宋体" w:hint="eastAsia"/>
          <w:color w:val="14181F"/>
          <w:kern w:val="0"/>
          <w:sz w:val="24"/>
          <w:szCs w:val="24"/>
        </w:rPr>
      </w:pPr>
    </w:p>
    <w:p w14:paraId="161B493E" w14:textId="77777777" w:rsidR="00430C6D" w:rsidRPr="00430C6D" w:rsidRDefault="00430C6D" w:rsidP="00430C6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font-mono)" w:eastAsia="宋体" w:hAnsi="var(--font-mono)" w:cs="宋体" w:hint="eastAsia"/>
          <w:color w:val="14181F"/>
          <w:kern w:val="0"/>
          <w:sz w:val="24"/>
          <w:szCs w:val="24"/>
        </w:rPr>
      </w:pPr>
      <w:r w:rsidRPr="00430C6D">
        <w:rPr>
          <w:rFonts w:ascii="var(--font-mono)" w:eastAsia="宋体" w:hAnsi="var(--font-mono)" w:cs="宋体"/>
          <w:color w:val="14181F"/>
          <w:kern w:val="0"/>
          <w:sz w:val="24"/>
          <w:szCs w:val="24"/>
        </w:rPr>
        <w:t>3. Problem Formulation</w:t>
      </w:r>
    </w:p>
    <w:p w14:paraId="2FD59309" w14:textId="77777777" w:rsidR="00430C6D" w:rsidRPr="00430C6D" w:rsidRDefault="00430C6D" w:rsidP="00430C6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font-mono)" w:eastAsia="宋体" w:hAnsi="var(--font-mono)" w:cs="宋体" w:hint="eastAsia"/>
          <w:color w:val="14181F"/>
          <w:kern w:val="0"/>
          <w:sz w:val="24"/>
          <w:szCs w:val="24"/>
        </w:rPr>
      </w:pPr>
      <w:r w:rsidRPr="00430C6D">
        <w:rPr>
          <w:rFonts w:ascii="var(--font-mono)" w:eastAsia="宋体" w:hAnsi="var(--font-mono)" w:cs="宋体"/>
          <w:color w:val="14181F"/>
          <w:kern w:val="0"/>
          <w:sz w:val="24"/>
          <w:szCs w:val="24"/>
        </w:rPr>
        <w:t xml:space="preserve">   3.1 </w:t>
      </w:r>
      <w:r w:rsidRPr="00430C6D">
        <w:rPr>
          <w:rFonts w:ascii="var(--font-mono)" w:eastAsia="宋体" w:hAnsi="var(--font-mono)" w:cs="宋体"/>
          <w:color w:val="14181F"/>
          <w:kern w:val="0"/>
          <w:sz w:val="24"/>
          <w:szCs w:val="24"/>
        </w:rPr>
        <w:t>系统模型与坐标变换（外部相机</w:t>
      </w:r>
      <w:r w:rsidRPr="00430C6D">
        <w:rPr>
          <w:rFonts w:ascii="var(--font-mono)" w:eastAsia="宋体" w:hAnsi="var(--font-mono)" w:cs="宋体"/>
          <w:color w:val="14181F"/>
          <w:kern w:val="0"/>
          <w:sz w:val="24"/>
          <w:szCs w:val="24"/>
        </w:rPr>
        <w:t>→</w:t>
      </w:r>
      <w:r w:rsidRPr="00430C6D">
        <w:rPr>
          <w:rFonts w:ascii="var(--font-mono)" w:eastAsia="宋体" w:hAnsi="var(--font-mono)" w:cs="宋体"/>
          <w:color w:val="14181F"/>
          <w:kern w:val="0"/>
          <w:sz w:val="24"/>
          <w:szCs w:val="24"/>
        </w:rPr>
        <w:t>叶片</w:t>
      </w:r>
      <w:r w:rsidRPr="00430C6D">
        <w:rPr>
          <w:rFonts w:ascii="var(--font-mono)" w:eastAsia="宋体" w:hAnsi="var(--font-mono)" w:cs="宋体"/>
          <w:color w:val="14181F"/>
          <w:kern w:val="0"/>
          <w:sz w:val="24"/>
          <w:szCs w:val="24"/>
        </w:rPr>
        <w:t>→</w:t>
      </w:r>
      <w:r w:rsidRPr="00430C6D">
        <w:rPr>
          <w:rFonts w:ascii="var(--font-mono)" w:eastAsia="宋体" w:hAnsi="var(--font-mono)" w:cs="宋体"/>
          <w:color w:val="14181F"/>
          <w:kern w:val="0"/>
          <w:sz w:val="24"/>
          <w:szCs w:val="24"/>
        </w:rPr>
        <w:t>机器人基座）</w:t>
      </w:r>
    </w:p>
    <w:p w14:paraId="2F768CFF" w14:textId="77777777" w:rsidR="00430C6D" w:rsidRPr="00430C6D" w:rsidRDefault="00430C6D" w:rsidP="00430C6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font-mono)" w:eastAsia="宋体" w:hAnsi="var(--font-mono)" w:cs="宋体" w:hint="eastAsia"/>
          <w:color w:val="14181F"/>
          <w:kern w:val="0"/>
          <w:sz w:val="24"/>
          <w:szCs w:val="24"/>
        </w:rPr>
      </w:pPr>
      <w:r w:rsidRPr="00430C6D">
        <w:rPr>
          <w:rFonts w:ascii="var(--font-mono)" w:eastAsia="宋体" w:hAnsi="var(--font-mono)" w:cs="宋体"/>
          <w:color w:val="14181F"/>
          <w:kern w:val="0"/>
          <w:sz w:val="24"/>
          <w:szCs w:val="24"/>
        </w:rPr>
        <w:t xml:space="preserve">   3.2 </w:t>
      </w:r>
      <w:r w:rsidRPr="00430C6D">
        <w:rPr>
          <w:rFonts w:ascii="var(--font-mono)" w:eastAsia="宋体" w:hAnsi="var(--font-mono)" w:cs="宋体"/>
          <w:color w:val="14181F"/>
          <w:kern w:val="0"/>
          <w:sz w:val="24"/>
          <w:szCs w:val="24"/>
        </w:rPr>
        <w:t>多部位质量约束视点规划问题的数学定义</w:t>
      </w:r>
    </w:p>
    <w:p w14:paraId="720BEC79" w14:textId="77777777" w:rsidR="00430C6D" w:rsidRPr="00430C6D" w:rsidRDefault="00430C6D" w:rsidP="00430C6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font-mono)" w:eastAsia="宋体" w:hAnsi="var(--font-mono)" w:cs="宋体" w:hint="eastAsia"/>
          <w:color w:val="14181F"/>
          <w:kern w:val="0"/>
          <w:sz w:val="24"/>
          <w:szCs w:val="24"/>
        </w:rPr>
      </w:pPr>
      <w:r w:rsidRPr="00430C6D">
        <w:rPr>
          <w:rFonts w:ascii="var(--font-mono)" w:eastAsia="宋体" w:hAnsi="var(--font-mono)" w:cs="宋体"/>
          <w:color w:val="14181F"/>
          <w:kern w:val="0"/>
          <w:sz w:val="24"/>
          <w:szCs w:val="24"/>
        </w:rPr>
        <w:t xml:space="preserve">   3.3 </w:t>
      </w:r>
      <w:r w:rsidRPr="00430C6D">
        <w:rPr>
          <w:rFonts w:ascii="var(--font-mono)" w:eastAsia="宋体" w:hAnsi="var(--font-mono)" w:cs="宋体"/>
          <w:color w:val="14181F"/>
          <w:kern w:val="0"/>
          <w:sz w:val="24"/>
          <w:szCs w:val="24"/>
        </w:rPr>
        <w:t>有效覆盖率与图像质量评分的量化</w:t>
      </w:r>
    </w:p>
    <w:p w14:paraId="4E7BD5FE" w14:textId="77777777" w:rsidR="00430C6D" w:rsidRPr="00430C6D" w:rsidRDefault="00430C6D" w:rsidP="00430C6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font-mono)" w:eastAsia="宋体" w:hAnsi="var(--font-mono)" w:cs="宋体" w:hint="eastAsia"/>
          <w:color w:val="14181F"/>
          <w:kern w:val="0"/>
          <w:sz w:val="24"/>
          <w:szCs w:val="24"/>
        </w:rPr>
      </w:pPr>
      <w:r w:rsidRPr="00430C6D">
        <w:rPr>
          <w:rFonts w:ascii="var(--font-mono)" w:eastAsia="宋体" w:hAnsi="var(--font-mono)" w:cs="宋体"/>
          <w:color w:val="14181F"/>
          <w:kern w:val="0"/>
          <w:sz w:val="24"/>
          <w:szCs w:val="24"/>
        </w:rPr>
        <w:t xml:space="preserve">   3.4 </w:t>
      </w:r>
      <w:r w:rsidRPr="00430C6D">
        <w:rPr>
          <w:rFonts w:ascii="var(--font-mono)" w:eastAsia="宋体" w:hAnsi="var(--font-mono)" w:cs="宋体"/>
          <w:color w:val="14181F"/>
          <w:kern w:val="0"/>
          <w:sz w:val="24"/>
          <w:szCs w:val="24"/>
        </w:rPr>
        <w:t>优化目标函数</w:t>
      </w:r>
    </w:p>
    <w:p w14:paraId="7FCD4ACF" w14:textId="77777777" w:rsidR="00430C6D" w:rsidRPr="00430C6D" w:rsidRDefault="00430C6D" w:rsidP="00430C6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font-mono)" w:eastAsia="宋体" w:hAnsi="var(--font-mono)" w:cs="宋体" w:hint="eastAsia"/>
          <w:color w:val="14181F"/>
          <w:kern w:val="0"/>
          <w:sz w:val="24"/>
          <w:szCs w:val="24"/>
        </w:rPr>
      </w:pPr>
    </w:p>
    <w:p w14:paraId="01BBE9BA" w14:textId="77777777" w:rsidR="00430C6D" w:rsidRPr="00430C6D" w:rsidRDefault="00430C6D" w:rsidP="00430C6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font-mono)" w:eastAsia="宋体" w:hAnsi="var(--font-mono)" w:cs="宋体" w:hint="eastAsia"/>
          <w:color w:val="14181F"/>
          <w:kern w:val="0"/>
          <w:sz w:val="24"/>
          <w:szCs w:val="24"/>
        </w:rPr>
      </w:pPr>
      <w:r w:rsidRPr="00430C6D">
        <w:rPr>
          <w:rFonts w:ascii="var(--font-mono)" w:eastAsia="宋体" w:hAnsi="var(--font-mono)" w:cs="宋体"/>
          <w:color w:val="14181F"/>
          <w:kern w:val="0"/>
          <w:sz w:val="24"/>
          <w:szCs w:val="24"/>
        </w:rPr>
        <w:t>4. Methodology</w:t>
      </w:r>
    </w:p>
    <w:p w14:paraId="2102483C" w14:textId="77777777" w:rsidR="00430C6D" w:rsidRPr="00430C6D" w:rsidRDefault="00430C6D" w:rsidP="00430C6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font-mono)" w:eastAsia="宋体" w:hAnsi="var(--font-mono)" w:cs="宋体" w:hint="eastAsia"/>
          <w:color w:val="14181F"/>
          <w:kern w:val="0"/>
          <w:sz w:val="24"/>
          <w:szCs w:val="24"/>
        </w:rPr>
      </w:pPr>
      <w:r w:rsidRPr="00430C6D">
        <w:rPr>
          <w:rFonts w:ascii="var(--font-mono)" w:eastAsia="宋体" w:hAnsi="var(--font-mono)" w:cs="宋体"/>
          <w:color w:val="14181F"/>
          <w:kern w:val="0"/>
          <w:sz w:val="24"/>
          <w:szCs w:val="24"/>
        </w:rPr>
        <w:t xml:space="preserve">   4.1 </w:t>
      </w:r>
      <w:r w:rsidRPr="00430C6D">
        <w:rPr>
          <w:rFonts w:ascii="var(--font-mono)" w:eastAsia="宋体" w:hAnsi="var(--font-mono)" w:cs="宋体"/>
          <w:color w:val="14181F"/>
          <w:kern w:val="0"/>
          <w:sz w:val="24"/>
          <w:szCs w:val="24"/>
        </w:rPr>
        <w:t>系统架构（框架图</w:t>
      </w:r>
      <w:r w:rsidRPr="00430C6D">
        <w:rPr>
          <w:rFonts w:ascii="var(--font-mono)" w:eastAsia="宋体" w:hAnsi="var(--font-mono)" w:cs="宋体"/>
          <w:color w:val="14181F"/>
          <w:kern w:val="0"/>
          <w:sz w:val="24"/>
          <w:szCs w:val="24"/>
        </w:rPr>
        <w:t xml:space="preserve"> + </w:t>
      </w:r>
      <w:r w:rsidRPr="00430C6D">
        <w:rPr>
          <w:rFonts w:ascii="var(--font-mono)" w:eastAsia="宋体" w:hAnsi="var(--font-mono)" w:cs="宋体"/>
          <w:color w:val="14181F"/>
          <w:kern w:val="0"/>
          <w:sz w:val="24"/>
          <w:szCs w:val="24"/>
        </w:rPr>
        <w:t>模块间数据流）</w:t>
      </w:r>
    </w:p>
    <w:p w14:paraId="6F99DA19" w14:textId="77777777" w:rsidR="00430C6D" w:rsidRPr="00430C6D" w:rsidRDefault="00430C6D" w:rsidP="00430C6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font-mono)" w:eastAsia="宋体" w:hAnsi="var(--font-mono)" w:cs="宋体" w:hint="eastAsia"/>
          <w:color w:val="14181F"/>
          <w:kern w:val="0"/>
          <w:sz w:val="24"/>
          <w:szCs w:val="24"/>
        </w:rPr>
      </w:pPr>
      <w:r w:rsidRPr="00430C6D">
        <w:rPr>
          <w:rFonts w:ascii="var(--font-mono)" w:eastAsia="宋体" w:hAnsi="var(--font-mono)" w:cs="宋体"/>
          <w:color w:val="14181F"/>
          <w:kern w:val="0"/>
          <w:sz w:val="24"/>
          <w:szCs w:val="24"/>
        </w:rPr>
        <w:t xml:space="preserve">   4.2 </w:t>
      </w:r>
      <w:r w:rsidRPr="00430C6D">
        <w:rPr>
          <w:rFonts w:ascii="var(--font-mono)" w:eastAsia="宋体" w:hAnsi="var(--font-mono)" w:cs="宋体"/>
          <w:color w:val="14181F"/>
          <w:kern w:val="0"/>
          <w:sz w:val="24"/>
          <w:szCs w:val="24"/>
        </w:rPr>
        <w:t>外部相机粗定位与表面离散化</w:t>
      </w:r>
    </w:p>
    <w:p w14:paraId="7C50D9AE" w14:textId="77777777" w:rsidR="00430C6D" w:rsidRPr="00430C6D" w:rsidRDefault="00430C6D" w:rsidP="00430C6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font-mono)" w:eastAsia="宋体" w:hAnsi="var(--font-mono)" w:cs="宋体" w:hint="eastAsia"/>
          <w:color w:val="14181F"/>
          <w:kern w:val="0"/>
          <w:sz w:val="24"/>
          <w:szCs w:val="24"/>
        </w:rPr>
      </w:pPr>
      <w:r w:rsidRPr="00430C6D">
        <w:rPr>
          <w:rFonts w:ascii="var(--font-mono)" w:eastAsia="宋体" w:hAnsi="var(--font-mono)" w:cs="宋体"/>
          <w:color w:val="14181F"/>
          <w:kern w:val="0"/>
          <w:sz w:val="24"/>
          <w:szCs w:val="24"/>
        </w:rPr>
        <w:t xml:space="preserve">   4.3 </w:t>
      </w:r>
      <w:r w:rsidRPr="00430C6D">
        <w:rPr>
          <w:rFonts w:ascii="var(--font-mono)" w:eastAsia="宋体" w:hAnsi="var(--font-mono)" w:cs="宋体"/>
          <w:color w:val="14181F"/>
          <w:kern w:val="0"/>
          <w:sz w:val="24"/>
          <w:szCs w:val="24"/>
        </w:rPr>
        <w:t>分部位参数化候选视点生成</w:t>
      </w:r>
    </w:p>
    <w:p w14:paraId="44BBD7EE" w14:textId="77777777" w:rsidR="00430C6D" w:rsidRPr="00430C6D" w:rsidRDefault="00430C6D" w:rsidP="00430C6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font-mono)" w:eastAsia="宋体" w:hAnsi="var(--font-mono)" w:cs="宋体" w:hint="eastAsia"/>
          <w:color w:val="14181F"/>
          <w:kern w:val="0"/>
          <w:sz w:val="24"/>
          <w:szCs w:val="24"/>
        </w:rPr>
      </w:pPr>
      <w:r w:rsidRPr="00430C6D">
        <w:rPr>
          <w:rFonts w:ascii="var(--font-mono)" w:eastAsia="宋体" w:hAnsi="var(--font-mono)" w:cs="宋体"/>
          <w:color w:val="14181F"/>
          <w:kern w:val="0"/>
          <w:sz w:val="24"/>
          <w:szCs w:val="24"/>
        </w:rPr>
        <w:t xml:space="preserve">       4.3.1 </w:t>
      </w:r>
      <w:r w:rsidRPr="00430C6D">
        <w:rPr>
          <w:rFonts w:ascii="var(--font-mono)" w:eastAsia="宋体" w:hAnsi="var(--font-mono)" w:cs="宋体"/>
          <w:color w:val="14181F"/>
          <w:kern w:val="0"/>
          <w:sz w:val="24"/>
          <w:szCs w:val="24"/>
        </w:rPr>
        <w:t>叶尖：短弧线扫</w:t>
      </w:r>
    </w:p>
    <w:p w14:paraId="755798B4" w14:textId="77777777" w:rsidR="00430C6D" w:rsidRPr="00430C6D" w:rsidRDefault="00430C6D" w:rsidP="00430C6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font-mono)" w:eastAsia="宋体" w:hAnsi="var(--font-mono)" w:cs="宋体" w:hint="eastAsia"/>
          <w:color w:val="14181F"/>
          <w:kern w:val="0"/>
          <w:sz w:val="24"/>
          <w:szCs w:val="24"/>
        </w:rPr>
      </w:pPr>
      <w:r w:rsidRPr="00430C6D">
        <w:rPr>
          <w:rFonts w:ascii="var(--font-mono)" w:eastAsia="宋体" w:hAnsi="var(--font-mono)" w:cs="宋体"/>
          <w:color w:val="14181F"/>
          <w:kern w:val="0"/>
          <w:sz w:val="24"/>
          <w:szCs w:val="24"/>
        </w:rPr>
        <w:t xml:space="preserve">       4.3.2 </w:t>
      </w:r>
      <w:r w:rsidRPr="00430C6D">
        <w:rPr>
          <w:rFonts w:ascii="var(--font-mono)" w:eastAsia="宋体" w:hAnsi="var(--font-mono)" w:cs="宋体"/>
          <w:color w:val="14181F"/>
          <w:kern w:val="0"/>
          <w:sz w:val="24"/>
          <w:szCs w:val="24"/>
        </w:rPr>
        <w:t>进气边</w:t>
      </w:r>
      <w:r w:rsidRPr="00430C6D">
        <w:rPr>
          <w:rFonts w:ascii="var(--font-mono)" w:eastAsia="宋体" w:hAnsi="var(--font-mono)" w:cs="宋体"/>
          <w:color w:val="14181F"/>
          <w:kern w:val="0"/>
          <w:sz w:val="24"/>
          <w:szCs w:val="24"/>
        </w:rPr>
        <w:t>/</w:t>
      </w:r>
      <w:r w:rsidRPr="00430C6D">
        <w:rPr>
          <w:rFonts w:ascii="var(--font-mono)" w:eastAsia="宋体" w:hAnsi="var(--font-mono)" w:cs="宋体"/>
          <w:color w:val="14181F"/>
          <w:kern w:val="0"/>
          <w:sz w:val="24"/>
          <w:szCs w:val="24"/>
        </w:rPr>
        <w:t>排气边：边缘跟随</w:t>
      </w:r>
    </w:p>
    <w:p w14:paraId="3C8A2A07" w14:textId="77777777" w:rsidR="00430C6D" w:rsidRPr="00430C6D" w:rsidRDefault="00430C6D" w:rsidP="00430C6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font-mono)" w:eastAsia="宋体" w:hAnsi="var(--font-mono)" w:cs="宋体" w:hint="eastAsia"/>
          <w:color w:val="14181F"/>
          <w:kern w:val="0"/>
          <w:sz w:val="24"/>
          <w:szCs w:val="24"/>
        </w:rPr>
      </w:pPr>
      <w:r w:rsidRPr="00430C6D">
        <w:rPr>
          <w:rFonts w:ascii="var(--font-mono)" w:eastAsia="宋体" w:hAnsi="var(--font-mono)" w:cs="宋体"/>
          <w:color w:val="14181F"/>
          <w:kern w:val="0"/>
          <w:sz w:val="24"/>
          <w:szCs w:val="24"/>
        </w:rPr>
        <w:t xml:space="preserve">       4.3.3 </w:t>
      </w:r>
      <w:r w:rsidRPr="00430C6D">
        <w:rPr>
          <w:rFonts w:ascii="var(--font-mono)" w:eastAsia="宋体" w:hAnsi="var(--font-mono)" w:cs="宋体"/>
          <w:color w:val="14181F"/>
          <w:kern w:val="0"/>
          <w:sz w:val="24"/>
          <w:szCs w:val="24"/>
        </w:rPr>
        <w:t>叶盆</w:t>
      </w:r>
      <w:r w:rsidRPr="00430C6D">
        <w:rPr>
          <w:rFonts w:ascii="var(--font-mono)" w:eastAsia="宋体" w:hAnsi="var(--font-mono)" w:cs="宋体"/>
          <w:color w:val="14181F"/>
          <w:kern w:val="0"/>
          <w:sz w:val="24"/>
          <w:szCs w:val="24"/>
        </w:rPr>
        <w:t>/</w:t>
      </w:r>
      <w:r w:rsidRPr="00430C6D">
        <w:rPr>
          <w:rFonts w:ascii="var(--font-mono)" w:eastAsia="宋体" w:hAnsi="var(--font-mono)" w:cs="宋体"/>
          <w:color w:val="14181F"/>
          <w:kern w:val="0"/>
          <w:sz w:val="24"/>
          <w:szCs w:val="24"/>
        </w:rPr>
        <w:t>叶背：曲面网格</w:t>
      </w:r>
    </w:p>
    <w:p w14:paraId="1B7B131B" w14:textId="77777777" w:rsidR="00430C6D" w:rsidRPr="00430C6D" w:rsidRDefault="00430C6D" w:rsidP="00430C6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font-mono)" w:eastAsia="宋体" w:hAnsi="var(--font-mono)" w:cs="宋体" w:hint="eastAsia"/>
          <w:color w:val="14181F"/>
          <w:kern w:val="0"/>
          <w:sz w:val="24"/>
          <w:szCs w:val="24"/>
        </w:rPr>
      </w:pPr>
      <w:r w:rsidRPr="00430C6D">
        <w:rPr>
          <w:rFonts w:ascii="var(--font-mono)" w:eastAsia="宋体" w:hAnsi="var(--font-mono)" w:cs="宋体"/>
          <w:color w:val="14181F"/>
          <w:kern w:val="0"/>
          <w:sz w:val="24"/>
          <w:szCs w:val="24"/>
        </w:rPr>
        <w:t xml:space="preserve">       4.3.4 </w:t>
      </w:r>
      <w:r w:rsidRPr="00430C6D">
        <w:rPr>
          <w:rFonts w:ascii="var(--font-mono)" w:eastAsia="宋体" w:hAnsi="var(--font-mono)" w:cs="宋体"/>
          <w:color w:val="14181F"/>
          <w:kern w:val="0"/>
          <w:sz w:val="24"/>
          <w:szCs w:val="24"/>
        </w:rPr>
        <w:t>阻尼台：环扫</w:t>
      </w:r>
      <w:r w:rsidRPr="00430C6D">
        <w:rPr>
          <w:rFonts w:ascii="var(--font-mono)" w:eastAsia="宋体" w:hAnsi="var(--font-mono)" w:cs="宋体"/>
          <w:color w:val="14181F"/>
          <w:kern w:val="0"/>
          <w:sz w:val="24"/>
          <w:szCs w:val="24"/>
        </w:rPr>
        <w:t>+</w:t>
      </w:r>
      <w:r w:rsidRPr="00430C6D">
        <w:rPr>
          <w:rFonts w:ascii="var(--font-mono)" w:eastAsia="宋体" w:hAnsi="var(--font-mono)" w:cs="宋体"/>
          <w:color w:val="14181F"/>
          <w:kern w:val="0"/>
          <w:sz w:val="24"/>
          <w:szCs w:val="24"/>
        </w:rPr>
        <w:t>侧扫</w:t>
      </w:r>
    </w:p>
    <w:p w14:paraId="5B98AE00" w14:textId="77777777" w:rsidR="00430C6D" w:rsidRPr="00430C6D" w:rsidRDefault="00430C6D" w:rsidP="00430C6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font-mono)" w:eastAsia="宋体" w:hAnsi="var(--font-mono)" w:cs="宋体" w:hint="eastAsia"/>
          <w:color w:val="14181F"/>
          <w:kern w:val="0"/>
          <w:sz w:val="24"/>
          <w:szCs w:val="24"/>
        </w:rPr>
      </w:pPr>
      <w:r w:rsidRPr="00430C6D">
        <w:rPr>
          <w:rFonts w:ascii="var(--font-mono)" w:eastAsia="宋体" w:hAnsi="var(--font-mono)" w:cs="宋体"/>
          <w:color w:val="14181F"/>
          <w:kern w:val="0"/>
          <w:sz w:val="24"/>
          <w:szCs w:val="24"/>
        </w:rPr>
        <w:t xml:space="preserve">   4.4 </w:t>
      </w:r>
      <w:r w:rsidRPr="00430C6D">
        <w:rPr>
          <w:rFonts w:ascii="var(--font-mono)" w:eastAsia="宋体" w:hAnsi="var(--font-mono)" w:cs="宋体"/>
          <w:color w:val="14181F"/>
          <w:kern w:val="0"/>
          <w:sz w:val="24"/>
          <w:szCs w:val="24"/>
        </w:rPr>
        <w:t>覆盖矩阵与质量矩阵构建</w:t>
      </w:r>
    </w:p>
    <w:p w14:paraId="0B5822E0" w14:textId="77777777" w:rsidR="00430C6D" w:rsidRPr="00430C6D" w:rsidRDefault="00430C6D" w:rsidP="00430C6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font-mono)" w:eastAsia="宋体" w:hAnsi="var(--font-mono)" w:cs="宋体" w:hint="eastAsia"/>
          <w:color w:val="14181F"/>
          <w:kern w:val="0"/>
          <w:sz w:val="24"/>
          <w:szCs w:val="24"/>
        </w:rPr>
      </w:pPr>
      <w:r w:rsidRPr="00430C6D">
        <w:rPr>
          <w:rFonts w:ascii="var(--font-mono)" w:eastAsia="宋体" w:hAnsi="var(--font-mono)" w:cs="宋体"/>
          <w:color w:val="14181F"/>
          <w:kern w:val="0"/>
          <w:sz w:val="24"/>
          <w:szCs w:val="24"/>
        </w:rPr>
        <w:t xml:space="preserve">   4.5 Maskable PPO </w:t>
      </w:r>
      <w:r w:rsidRPr="00430C6D">
        <w:rPr>
          <w:rFonts w:ascii="var(--font-mono)" w:eastAsia="宋体" w:hAnsi="var(--font-mono)" w:cs="宋体"/>
          <w:color w:val="14181F"/>
          <w:kern w:val="0"/>
          <w:sz w:val="24"/>
          <w:szCs w:val="24"/>
        </w:rPr>
        <w:t>视点选择</w:t>
      </w:r>
    </w:p>
    <w:p w14:paraId="4F3E9BEE" w14:textId="77777777" w:rsidR="00430C6D" w:rsidRPr="00430C6D" w:rsidRDefault="00430C6D" w:rsidP="00430C6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font-mono)" w:eastAsia="宋体" w:hAnsi="var(--font-mono)" w:cs="宋体" w:hint="eastAsia"/>
          <w:color w:val="14181F"/>
          <w:kern w:val="0"/>
          <w:sz w:val="24"/>
          <w:szCs w:val="24"/>
        </w:rPr>
      </w:pPr>
      <w:r w:rsidRPr="00430C6D">
        <w:rPr>
          <w:rFonts w:ascii="var(--font-mono)" w:eastAsia="宋体" w:hAnsi="var(--font-mono)" w:cs="宋体"/>
          <w:color w:val="14181F"/>
          <w:kern w:val="0"/>
          <w:sz w:val="24"/>
          <w:szCs w:val="24"/>
        </w:rPr>
        <w:t xml:space="preserve">       4.5.1 MDP </w:t>
      </w:r>
      <w:r w:rsidRPr="00430C6D">
        <w:rPr>
          <w:rFonts w:ascii="var(--font-mono)" w:eastAsia="宋体" w:hAnsi="var(--font-mono)" w:cs="宋体"/>
          <w:color w:val="14181F"/>
          <w:kern w:val="0"/>
          <w:sz w:val="24"/>
          <w:szCs w:val="24"/>
        </w:rPr>
        <w:t>建模（状态空间、动作空间、掩码设计）</w:t>
      </w:r>
    </w:p>
    <w:p w14:paraId="2FF0C7EA" w14:textId="77777777" w:rsidR="00430C6D" w:rsidRPr="00430C6D" w:rsidRDefault="00430C6D" w:rsidP="00430C6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font-mono)" w:eastAsia="宋体" w:hAnsi="var(--font-mono)" w:cs="宋体" w:hint="eastAsia"/>
          <w:color w:val="14181F"/>
          <w:kern w:val="0"/>
          <w:sz w:val="24"/>
          <w:szCs w:val="24"/>
        </w:rPr>
      </w:pPr>
      <w:r w:rsidRPr="00430C6D">
        <w:rPr>
          <w:rFonts w:ascii="var(--font-mono)" w:eastAsia="宋体" w:hAnsi="var(--font-mono)" w:cs="宋体"/>
          <w:color w:val="14181F"/>
          <w:kern w:val="0"/>
          <w:sz w:val="24"/>
          <w:szCs w:val="24"/>
        </w:rPr>
        <w:lastRenderedPageBreak/>
        <w:t xml:space="preserve">       4.5.2 </w:t>
      </w:r>
      <w:r w:rsidRPr="00430C6D">
        <w:rPr>
          <w:rFonts w:ascii="var(--font-mono)" w:eastAsia="宋体" w:hAnsi="var(--font-mono)" w:cs="宋体"/>
          <w:color w:val="14181F"/>
          <w:kern w:val="0"/>
          <w:sz w:val="24"/>
          <w:szCs w:val="24"/>
        </w:rPr>
        <w:t>奖励函数设计</w:t>
      </w:r>
    </w:p>
    <w:p w14:paraId="4332164D" w14:textId="77777777" w:rsidR="00430C6D" w:rsidRPr="00430C6D" w:rsidRDefault="00430C6D" w:rsidP="00430C6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font-mono)" w:eastAsia="宋体" w:hAnsi="var(--font-mono)" w:cs="宋体" w:hint="eastAsia"/>
          <w:color w:val="14181F"/>
          <w:kern w:val="0"/>
          <w:sz w:val="24"/>
          <w:szCs w:val="24"/>
        </w:rPr>
      </w:pPr>
      <w:r w:rsidRPr="00430C6D">
        <w:rPr>
          <w:rFonts w:ascii="var(--font-mono)" w:eastAsia="宋体" w:hAnsi="var(--font-mono)" w:cs="宋体"/>
          <w:color w:val="14181F"/>
          <w:kern w:val="0"/>
          <w:sz w:val="24"/>
          <w:szCs w:val="24"/>
        </w:rPr>
        <w:t xml:space="preserve">       4.5.3 </w:t>
      </w:r>
      <w:r w:rsidRPr="00430C6D">
        <w:rPr>
          <w:rFonts w:ascii="var(--font-mono)" w:eastAsia="宋体" w:hAnsi="var(--font-mono)" w:cs="宋体"/>
          <w:color w:val="14181F"/>
          <w:kern w:val="0"/>
          <w:sz w:val="24"/>
          <w:szCs w:val="24"/>
        </w:rPr>
        <w:t>训练策略与超参数</w:t>
      </w:r>
    </w:p>
    <w:p w14:paraId="738E6DF2" w14:textId="77777777" w:rsidR="00430C6D" w:rsidRPr="00430C6D" w:rsidRDefault="00430C6D" w:rsidP="00430C6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font-mono)" w:eastAsia="宋体" w:hAnsi="var(--font-mono)" w:cs="宋体" w:hint="eastAsia"/>
          <w:color w:val="14181F"/>
          <w:kern w:val="0"/>
          <w:sz w:val="24"/>
          <w:szCs w:val="24"/>
        </w:rPr>
      </w:pPr>
      <w:r w:rsidRPr="00430C6D">
        <w:rPr>
          <w:rFonts w:ascii="var(--font-mono)" w:eastAsia="宋体" w:hAnsi="var(--font-mono)" w:cs="宋体"/>
          <w:color w:val="14181F"/>
          <w:kern w:val="0"/>
          <w:sz w:val="24"/>
          <w:szCs w:val="24"/>
        </w:rPr>
        <w:t xml:space="preserve">   4.6 </w:t>
      </w:r>
      <w:r w:rsidRPr="00430C6D">
        <w:rPr>
          <w:rFonts w:ascii="var(--font-mono)" w:eastAsia="宋体" w:hAnsi="var(--font-mono)" w:cs="宋体"/>
          <w:color w:val="14181F"/>
          <w:kern w:val="0"/>
          <w:sz w:val="24"/>
          <w:szCs w:val="24"/>
        </w:rPr>
        <w:t>图像质量反馈局部补拍</w:t>
      </w:r>
    </w:p>
    <w:p w14:paraId="3A1CE549" w14:textId="77777777" w:rsidR="00430C6D" w:rsidRPr="00430C6D" w:rsidRDefault="00430C6D" w:rsidP="00430C6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font-mono)" w:eastAsia="宋体" w:hAnsi="var(--font-mono)" w:cs="宋体" w:hint="eastAsia"/>
          <w:color w:val="14181F"/>
          <w:kern w:val="0"/>
          <w:sz w:val="24"/>
          <w:szCs w:val="24"/>
        </w:rPr>
      </w:pPr>
      <w:r w:rsidRPr="00430C6D">
        <w:rPr>
          <w:rFonts w:ascii="var(--font-mono)" w:eastAsia="宋体" w:hAnsi="var(--font-mono)" w:cs="宋体"/>
          <w:color w:val="14181F"/>
          <w:kern w:val="0"/>
          <w:sz w:val="24"/>
          <w:szCs w:val="24"/>
        </w:rPr>
        <w:t xml:space="preserve">       4.6.1 </w:t>
      </w:r>
      <w:r w:rsidRPr="00430C6D">
        <w:rPr>
          <w:rFonts w:ascii="var(--font-mono)" w:eastAsia="宋体" w:hAnsi="var(--font-mono)" w:cs="宋体"/>
          <w:color w:val="14181F"/>
          <w:kern w:val="0"/>
          <w:sz w:val="24"/>
          <w:szCs w:val="24"/>
        </w:rPr>
        <w:t>四类质量缺陷检测</w:t>
      </w:r>
    </w:p>
    <w:p w14:paraId="0194EB7A" w14:textId="77777777" w:rsidR="00430C6D" w:rsidRPr="00430C6D" w:rsidRDefault="00430C6D" w:rsidP="00430C6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font-mono)" w:eastAsia="宋体" w:hAnsi="var(--font-mono)" w:cs="宋体" w:hint="eastAsia"/>
          <w:color w:val="14181F"/>
          <w:kern w:val="0"/>
          <w:sz w:val="24"/>
          <w:szCs w:val="24"/>
        </w:rPr>
      </w:pPr>
      <w:r w:rsidRPr="00430C6D">
        <w:rPr>
          <w:rFonts w:ascii="var(--font-mono)" w:eastAsia="宋体" w:hAnsi="var(--font-mono)" w:cs="宋体"/>
          <w:color w:val="14181F"/>
          <w:kern w:val="0"/>
          <w:sz w:val="24"/>
          <w:szCs w:val="24"/>
        </w:rPr>
        <w:t xml:space="preserve">       4.6.2 </w:t>
      </w:r>
      <w:r w:rsidRPr="00430C6D">
        <w:rPr>
          <w:rFonts w:ascii="var(--font-mono)" w:eastAsia="宋体" w:hAnsi="var(--font-mono)" w:cs="宋体"/>
          <w:color w:val="14181F"/>
          <w:kern w:val="0"/>
          <w:sz w:val="24"/>
          <w:szCs w:val="24"/>
        </w:rPr>
        <w:t>候选再激活策略</w:t>
      </w:r>
    </w:p>
    <w:p w14:paraId="491A6583" w14:textId="77777777" w:rsidR="00430C6D" w:rsidRPr="00430C6D" w:rsidRDefault="00430C6D" w:rsidP="00430C6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font-mono)" w:eastAsia="宋体" w:hAnsi="var(--font-mono)" w:cs="宋体" w:hint="eastAsia"/>
          <w:color w:val="14181F"/>
          <w:kern w:val="0"/>
          <w:sz w:val="24"/>
          <w:szCs w:val="24"/>
        </w:rPr>
      </w:pPr>
      <w:r w:rsidRPr="00430C6D">
        <w:rPr>
          <w:rFonts w:ascii="var(--font-mono)" w:eastAsia="宋体" w:hAnsi="var(--font-mono)" w:cs="宋体"/>
          <w:color w:val="14181F"/>
          <w:kern w:val="0"/>
          <w:sz w:val="24"/>
          <w:szCs w:val="24"/>
        </w:rPr>
        <w:t xml:space="preserve">       4.6.3 </w:t>
      </w:r>
      <w:r w:rsidRPr="00430C6D">
        <w:rPr>
          <w:rFonts w:ascii="var(--font-mono)" w:eastAsia="宋体" w:hAnsi="var(--font-mono)" w:cs="宋体"/>
          <w:color w:val="14181F"/>
          <w:kern w:val="0"/>
          <w:sz w:val="24"/>
          <w:szCs w:val="24"/>
        </w:rPr>
        <w:t>增量决策终止逻辑</w:t>
      </w:r>
    </w:p>
    <w:p w14:paraId="14B5234B" w14:textId="77777777" w:rsidR="00430C6D" w:rsidRPr="00430C6D" w:rsidRDefault="00430C6D" w:rsidP="00430C6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font-mono)" w:eastAsia="宋体" w:hAnsi="var(--font-mono)" w:cs="宋体" w:hint="eastAsia"/>
          <w:color w:val="14181F"/>
          <w:kern w:val="0"/>
          <w:sz w:val="24"/>
          <w:szCs w:val="24"/>
        </w:rPr>
      </w:pPr>
    </w:p>
    <w:p w14:paraId="0417A4E1" w14:textId="77777777" w:rsidR="00430C6D" w:rsidRPr="00430C6D" w:rsidRDefault="00430C6D" w:rsidP="00430C6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font-mono)" w:eastAsia="宋体" w:hAnsi="var(--font-mono)" w:cs="宋体" w:hint="eastAsia"/>
          <w:color w:val="14181F"/>
          <w:kern w:val="0"/>
          <w:sz w:val="24"/>
          <w:szCs w:val="24"/>
        </w:rPr>
      </w:pPr>
      <w:r w:rsidRPr="00430C6D">
        <w:rPr>
          <w:rFonts w:ascii="var(--font-mono)" w:eastAsia="宋体" w:hAnsi="var(--font-mono)" w:cs="宋体"/>
          <w:color w:val="14181F"/>
          <w:kern w:val="0"/>
          <w:sz w:val="24"/>
          <w:szCs w:val="24"/>
        </w:rPr>
        <w:t>5. Experimental Setup</w:t>
      </w:r>
    </w:p>
    <w:p w14:paraId="1A1CFACC" w14:textId="77777777" w:rsidR="00430C6D" w:rsidRPr="00430C6D" w:rsidRDefault="00430C6D" w:rsidP="00430C6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font-mono)" w:eastAsia="宋体" w:hAnsi="var(--font-mono)" w:cs="宋体" w:hint="eastAsia"/>
          <w:color w:val="14181F"/>
          <w:kern w:val="0"/>
          <w:sz w:val="24"/>
          <w:szCs w:val="24"/>
        </w:rPr>
      </w:pPr>
      <w:r w:rsidRPr="00430C6D">
        <w:rPr>
          <w:rFonts w:ascii="var(--font-mono)" w:eastAsia="宋体" w:hAnsi="var(--font-mono)" w:cs="宋体"/>
          <w:color w:val="14181F"/>
          <w:kern w:val="0"/>
          <w:sz w:val="24"/>
          <w:szCs w:val="24"/>
        </w:rPr>
        <w:t xml:space="preserve">   5.1 </w:t>
      </w:r>
      <w:r w:rsidRPr="00430C6D">
        <w:rPr>
          <w:rFonts w:ascii="var(--font-mono)" w:eastAsia="宋体" w:hAnsi="var(--font-mono)" w:cs="宋体"/>
          <w:color w:val="14181F"/>
          <w:kern w:val="0"/>
          <w:sz w:val="24"/>
          <w:szCs w:val="24"/>
        </w:rPr>
        <w:t>仿真环境（</w:t>
      </w:r>
      <w:r w:rsidRPr="00430C6D">
        <w:rPr>
          <w:rFonts w:ascii="var(--font-mono)" w:eastAsia="宋体" w:hAnsi="var(--font-mono)" w:cs="宋体"/>
          <w:color w:val="14181F"/>
          <w:kern w:val="0"/>
          <w:sz w:val="24"/>
          <w:szCs w:val="24"/>
        </w:rPr>
        <w:t xml:space="preserve">Isaac Sim + </w:t>
      </w:r>
      <w:r w:rsidRPr="00430C6D">
        <w:rPr>
          <w:rFonts w:ascii="var(--font-mono)" w:eastAsia="宋体" w:hAnsi="var(--font-mono)" w:cs="宋体"/>
          <w:color w:val="14181F"/>
          <w:kern w:val="0"/>
          <w:sz w:val="24"/>
          <w:szCs w:val="24"/>
        </w:rPr>
        <w:t>叶片</w:t>
      </w:r>
      <w:r w:rsidRPr="00430C6D">
        <w:rPr>
          <w:rFonts w:ascii="var(--font-mono)" w:eastAsia="宋体" w:hAnsi="var(--font-mono)" w:cs="宋体"/>
          <w:color w:val="14181F"/>
          <w:kern w:val="0"/>
          <w:sz w:val="24"/>
          <w:szCs w:val="24"/>
        </w:rPr>
        <w:t xml:space="preserve"> CAD + 6-DoF </w:t>
      </w:r>
      <w:r w:rsidRPr="00430C6D">
        <w:rPr>
          <w:rFonts w:ascii="var(--font-mono)" w:eastAsia="宋体" w:hAnsi="var(--font-mono)" w:cs="宋体"/>
          <w:color w:val="14181F"/>
          <w:kern w:val="0"/>
          <w:sz w:val="24"/>
          <w:szCs w:val="24"/>
        </w:rPr>
        <w:t>机械臂）</w:t>
      </w:r>
    </w:p>
    <w:p w14:paraId="64CE1A48" w14:textId="77777777" w:rsidR="00430C6D" w:rsidRPr="00430C6D" w:rsidRDefault="00430C6D" w:rsidP="00430C6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font-mono)" w:eastAsia="宋体" w:hAnsi="var(--font-mono)" w:cs="宋体" w:hint="eastAsia"/>
          <w:color w:val="14181F"/>
          <w:kern w:val="0"/>
          <w:sz w:val="24"/>
          <w:szCs w:val="24"/>
        </w:rPr>
      </w:pPr>
      <w:r w:rsidRPr="00430C6D">
        <w:rPr>
          <w:rFonts w:ascii="var(--font-mono)" w:eastAsia="宋体" w:hAnsi="var(--font-mono)" w:cs="宋体"/>
          <w:color w:val="14181F"/>
          <w:kern w:val="0"/>
          <w:sz w:val="24"/>
          <w:szCs w:val="24"/>
        </w:rPr>
        <w:t xml:space="preserve">   5.2 </w:t>
      </w:r>
      <w:r w:rsidRPr="00430C6D">
        <w:rPr>
          <w:rFonts w:ascii="var(--font-mono)" w:eastAsia="宋体" w:hAnsi="var(--font-mono)" w:cs="宋体"/>
          <w:color w:val="14181F"/>
          <w:kern w:val="0"/>
          <w:sz w:val="24"/>
          <w:szCs w:val="24"/>
        </w:rPr>
        <w:t>叶片模型与缺陷标注</w:t>
      </w:r>
    </w:p>
    <w:p w14:paraId="51D32282" w14:textId="77777777" w:rsidR="00430C6D" w:rsidRPr="00430C6D" w:rsidRDefault="00430C6D" w:rsidP="00430C6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font-mono)" w:eastAsia="宋体" w:hAnsi="var(--font-mono)" w:cs="宋体" w:hint="eastAsia"/>
          <w:color w:val="14181F"/>
          <w:kern w:val="0"/>
          <w:sz w:val="24"/>
          <w:szCs w:val="24"/>
        </w:rPr>
      </w:pPr>
      <w:r w:rsidRPr="00430C6D">
        <w:rPr>
          <w:rFonts w:ascii="var(--font-mono)" w:eastAsia="宋体" w:hAnsi="var(--font-mono)" w:cs="宋体"/>
          <w:color w:val="14181F"/>
          <w:kern w:val="0"/>
          <w:sz w:val="24"/>
          <w:szCs w:val="24"/>
        </w:rPr>
        <w:t xml:space="preserve">   5.3 </w:t>
      </w:r>
      <w:r w:rsidRPr="00430C6D">
        <w:rPr>
          <w:rFonts w:ascii="var(--font-mono)" w:eastAsia="宋体" w:hAnsi="var(--font-mono)" w:cs="宋体"/>
          <w:color w:val="14181F"/>
          <w:kern w:val="0"/>
          <w:sz w:val="24"/>
          <w:szCs w:val="24"/>
        </w:rPr>
        <w:t>对比方法与基线实现</w:t>
      </w:r>
    </w:p>
    <w:p w14:paraId="2BDFB3B6" w14:textId="77777777" w:rsidR="00430C6D" w:rsidRPr="00430C6D" w:rsidRDefault="00430C6D" w:rsidP="00430C6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font-mono)" w:eastAsia="宋体" w:hAnsi="var(--font-mono)" w:cs="宋体" w:hint="eastAsia"/>
          <w:color w:val="14181F"/>
          <w:kern w:val="0"/>
          <w:sz w:val="24"/>
          <w:szCs w:val="24"/>
        </w:rPr>
      </w:pPr>
      <w:r w:rsidRPr="00430C6D">
        <w:rPr>
          <w:rFonts w:ascii="var(--font-mono)" w:eastAsia="宋体" w:hAnsi="var(--font-mono)" w:cs="宋体"/>
          <w:color w:val="14181F"/>
          <w:kern w:val="0"/>
          <w:sz w:val="24"/>
          <w:szCs w:val="24"/>
        </w:rPr>
        <w:t xml:space="preserve">   5.4 </w:t>
      </w:r>
      <w:r w:rsidRPr="00430C6D">
        <w:rPr>
          <w:rFonts w:ascii="var(--font-mono)" w:eastAsia="宋体" w:hAnsi="var(--font-mono)" w:cs="宋体"/>
          <w:color w:val="14181F"/>
          <w:kern w:val="0"/>
          <w:sz w:val="24"/>
          <w:szCs w:val="24"/>
        </w:rPr>
        <w:t>评价指标与统计方法</w:t>
      </w:r>
    </w:p>
    <w:p w14:paraId="3FFE28D4" w14:textId="77777777" w:rsidR="00430C6D" w:rsidRPr="00430C6D" w:rsidRDefault="00430C6D" w:rsidP="00430C6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font-mono)" w:eastAsia="宋体" w:hAnsi="var(--font-mono)" w:cs="宋体" w:hint="eastAsia"/>
          <w:color w:val="14181F"/>
          <w:kern w:val="0"/>
          <w:sz w:val="24"/>
          <w:szCs w:val="24"/>
        </w:rPr>
      </w:pPr>
      <w:r w:rsidRPr="00430C6D">
        <w:rPr>
          <w:rFonts w:ascii="var(--font-mono)" w:eastAsia="宋体" w:hAnsi="var(--font-mono)" w:cs="宋体"/>
          <w:color w:val="14181F"/>
          <w:kern w:val="0"/>
          <w:sz w:val="24"/>
          <w:szCs w:val="24"/>
        </w:rPr>
        <w:t xml:space="preserve">   5.5 </w:t>
      </w:r>
      <w:r w:rsidRPr="00430C6D">
        <w:rPr>
          <w:rFonts w:ascii="var(--font-mono)" w:eastAsia="宋体" w:hAnsi="var(--font-mono)" w:cs="宋体"/>
          <w:color w:val="14181F"/>
          <w:kern w:val="0"/>
          <w:sz w:val="24"/>
          <w:szCs w:val="24"/>
        </w:rPr>
        <w:t>训练与测试配置</w:t>
      </w:r>
    </w:p>
    <w:p w14:paraId="14713372" w14:textId="77777777" w:rsidR="00430C6D" w:rsidRPr="00430C6D" w:rsidRDefault="00430C6D" w:rsidP="00430C6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font-mono)" w:eastAsia="宋体" w:hAnsi="var(--font-mono)" w:cs="宋体" w:hint="eastAsia"/>
          <w:color w:val="14181F"/>
          <w:kern w:val="0"/>
          <w:sz w:val="24"/>
          <w:szCs w:val="24"/>
        </w:rPr>
      </w:pPr>
    </w:p>
    <w:p w14:paraId="55CF5B81" w14:textId="77777777" w:rsidR="00430C6D" w:rsidRPr="00430C6D" w:rsidRDefault="00430C6D" w:rsidP="00430C6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font-mono)" w:eastAsia="宋体" w:hAnsi="var(--font-mono)" w:cs="宋体" w:hint="eastAsia"/>
          <w:color w:val="14181F"/>
          <w:kern w:val="0"/>
          <w:sz w:val="24"/>
          <w:szCs w:val="24"/>
        </w:rPr>
      </w:pPr>
      <w:r w:rsidRPr="00430C6D">
        <w:rPr>
          <w:rFonts w:ascii="var(--font-mono)" w:eastAsia="宋体" w:hAnsi="var(--font-mono)" w:cs="宋体"/>
          <w:color w:val="14181F"/>
          <w:kern w:val="0"/>
          <w:sz w:val="24"/>
          <w:szCs w:val="24"/>
        </w:rPr>
        <w:t>6. Results and Analysis</w:t>
      </w:r>
    </w:p>
    <w:p w14:paraId="0EF63B75" w14:textId="77777777" w:rsidR="00430C6D" w:rsidRPr="00430C6D" w:rsidRDefault="00430C6D" w:rsidP="00430C6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font-mono)" w:eastAsia="宋体" w:hAnsi="var(--font-mono)" w:cs="宋体" w:hint="eastAsia"/>
          <w:color w:val="14181F"/>
          <w:kern w:val="0"/>
          <w:sz w:val="24"/>
          <w:szCs w:val="24"/>
        </w:rPr>
      </w:pPr>
      <w:r w:rsidRPr="00430C6D">
        <w:rPr>
          <w:rFonts w:ascii="var(--font-mono)" w:eastAsia="宋体" w:hAnsi="var(--font-mono)" w:cs="宋体"/>
          <w:color w:val="14181F"/>
          <w:kern w:val="0"/>
          <w:sz w:val="24"/>
          <w:szCs w:val="24"/>
        </w:rPr>
        <w:t xml:space="preserve">   6.1 </w:t>
      </w:r>
      <w:r w:rsidRPr="00430C6D">
        <w:rPr>
          <w:rFonts w:ascii="var(--font-mono)" w:eastAsia="宋体" w:hAnsi="var(--font-mono)" w:cs="宋体"/>
          <w:color w:val="14181F"/>
          <w:kern w:val="0"/>
          <w:sz w:val="24"/>
          <w:szCs w:val="24"/>
        </w:rPr>
        <w:t>主对比实验（六方法</w:t>
      </w:r>
      <w:r w:rsidRPr="00430C6D">
        <w:rPr>
          <w:rFonts w:ascii="var(--font-mono)" w:eastAsia="宋体" w:hAnsi="var(--font-mono)" w:cs="宋体"/>
          <w:color w:val="14181F"/>
          <w:kern w:val="0"/>
          <w:sz w:val="24"/>
          <w:szCs w:val="24"/>
        </w:rPr>
        <w:t xml:space="preserve"> × </w:t>
      </w:r>
      <w:r w:rsidRPr="00430C6D">
        <w:rPr>
          <w:rFonts w:ascii="var(--font-mono)" w:eastAsia="宋体" w:hAnsi="var(--font-mono)" w:cs="宋体"/>
          <w:color w:val="14181F"/>
          <w:kern w:val="0"/>
          <w:sz w:val="24"/>
          <w:szCs w:val="24"/>
        </w:rPr>
        <w:t>三叶片</w:t>
      </w:r>
      <w:r w:rsidRPr="00430C6D">
        <w:rPr>
          <w:rFonts w:ascii="var(--font-mono)" w:eastAsia="宋体" w:hAnsi="var(--font-mono)" w:cs="宋体"/>
          <w:color w:val="14181F"/>
          <w:kern w:val="0"/>
          <w:sz w:val="24"/>
          <w:szCs w:val="24"/>
        </w:rPr>
        <w:t xml:space="preserve"> × </w:t>
      </w:r>
      <w:r w:rsidRPr="00430C6D">
        <w:rPr>
          <w:rFonts w:ascii="var(--font-mono)" w:eastAsia="宋体" w:hAnsi="var(--font-mono)" w:cs="宋体"/>
          <w:color w:val="14181F"/>
          <w:kern w:val="0"/>
          <w:sz w:val="24"/>
          <w:szCs w:val="24"/>
        </w:rPr>
        <w:t>三噪声</w:t>
      </w:r>
      <w:r w:rsidRPr="00430C6D">
        <w:rPr>
          <w:rFonts w:ascii="var(--font-mono)" w:eastAsia="宋体" w:hAnsi="var(--font-mono)" w:cs="宋体"/>
          <w:color w:val="14181F"/>
          <w:kern w:val="0"/>
          <w:sz w:val="24"/>
          <w:szCs w:val="24"/>
        </w:rPr>
        <w:t xml:space="preserve"> × </w:t>
      </w:r>
      <w:r w:rsidRPr="00430C6D">
        <w:rPr>
          <w:rFonts w:ascii="var(--font-mono)" w:eastAsia="宋体" w:hAnsi="var(--font-mono)" w:cs="宋体"/>
          <w:color w:val="14181F"/>
          <w:kern w:val="0"/>
          <w:sz w:val="24"/>
          <w:szCs w:val="24"/>
        </w:rPr>
        <w:t>十位姿）</w:t>
      </w:r>
    </w:p>
    <w:p w14:paraId="1753B7F2" w14:textId="77777777" w:rsidR="00430C6D" w:rsidRPr="00430C6D" w:rsidRDefault="00430C6D" w:rsidP="00430C6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font-mono)" w:eastAsia="宋体" w:hAnsi="var(--font-mono)" w:cs="宋体" w:hint="eastAsia"/>
          <w:color w:val="14181F"/>
          <w:kern w:val="0"/>
          <w:sz w:val="24"/>
          <w:szCs w:val="24"/>
        </w:rPr>
      </w:pPr>
      <w:r w:rsidRPr="00430C6D">
        <w:rPr>
          <w:rFonts w:ascii="var(--font-mono)" w:eastAsia="宋体" w:hAnsi="var(--font-mono)" w:cs="宋体"/>
          <w:color w:val="14181F"/>
          <w:kern w:val="0"/>
          <w:sz w:val="24"/>
          <w:szCs w:val="24"/>
        </w:rPr>
        <w:t xml:space="preserve">   6.2 </w:t>
      </w:r>
      <w:r w:rsidRPr="00430C6D">
        <w:rPr>
          <w:rFonts w:ascii="var(--font-mono)" w:eastAsia="宋体" w:hAnsi="var(--font-mono)" w:cs="宋体"/>
          <w:color w:val="14181F"/>
          <w:kern w:val="0"/>
          <w:sz w:val="24"/>
          <w:szCs w:val="24"/>
        </w:rPr>
        <w:t>消融实验（质量约束必要性、补拍边际收益、部位模板贡献、噪声鲁棒性）</w:t>
      </w:r>
    </w:p>
    <w:p w14:paraId="01C47A7C" w14:textId="77777777" w:rsidR="00430C6D" w:rsidRPr="00430C6D" w:rsidRDefault="00430C6D" w:rsidP="00430C6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font-mono)" w:eastAsia="宋体" w:hAnsi="var(--font-mono)" w:cs="宋体" w:hint="eastAsia"/>
          <w:color w:val="14181F"/>
          <w:kern w:val="0"/>
          <w:sz w:val="24"/>
          <w:szCs w:val="24"/>
        </w:rPr>
      </w:pPr>
      <w:r w:rsidRPr="00430C6D">
        <w:rPr>
          <w:rFonts w:ascii="var(--font-mono)" w:eastAsia="宋体" w:hAnsi="var(--font-mono)" w:cs="宋体"/>
          <w:color w:val="14181F"/>
          <w:kern w:val="0"/>
          <w:sz w:val="24"/>
          <w:szCs w:val="24"/>
        </w:rPr>
        <w:t xml:space="preserve">   6.3 </w:t>
      </w:r>
      <w:r w:rsidRPr="00430C6D">
        <w:rPr>
          <w:rFonts w:ascii="var(--font-mono)" w:eastAsia="宋体" w:hAnsi="var(--font-mono)" w:cs="宋体"/>
          <w:color w:val="14181F"/>
          <w:kern w:val="0"/>
          <w:sz w:val="24"/>
          <w:szCs w:val="24"/>
        </w:rPr>
        <w:t>定性分析（视点分布可视化、补拍前后对比、失败案例分析）</w:t>
      </w:r>
    </w:p>
    <w:p w14:paraId="699BAA08" w14:textId="77777777" w:rsidR="00430C6D" w:rsidRPr="00430C6D" w:rsidRDefault="00430C6D" w:rsidP="00430C6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font-mono)" w:eastAsia="宋体" w:hAnsi="var(--font-mono)" w:cs="宋体" w:hint="eastAsia"/>
          <w:color w:val="14181F"/>
          <w:kern w:val="0"/>
          <w:sz w:val="24"/>
          <w:szCs w:val="24"/>
        </w:rPr>
      </w:pPr>
      <w:r w:rsidRPr="00430C6D">
        <w:rPr>
          <w:rFonts w:ascii="var(--font-mono)" w:eastAsia="宋体" w:hAnsi="var(--font-mono)" w:cs="宋体"/>
          <w:color w:val="14181F"/>
          <w:kern w:val="0"/>
          <w:sz w:val="24"/>
          <w:szCs w:val="24"/>
        </w:rPr>
        <w:t xml:space="preserve">   6.4 </w:t>
      </w:r>
      <w:r w:rsidRPr="00430C6D">
        <w:rPr>
          <w:rFonts w:ascii="var(--font-mono)" w:eastAsia="宋体" w:hAnsi="var(--font-mono)" w:cs="宋体"/>
          <w:color w:val="14181F"/>
          <w:kern w:val="0"/>
          <w:sz w:val="24"/>
          <w:szCs w:val="24"/>
        </w:rPr>
        <w:t>计算效率分析（各模块耗时分解）</w:t>
      </w:r>
    </w:p>
    <w:p w14:paraId="13D6DD96" w14:textId="77777777" w:rsidR="00430C6D" w:rsidRPr="00430C6D" w:rsidRDefault="00430C6D" w:rsidP="00430C6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font-mono)" w:eastAsia="宋体" w:hAnsi="var(--font-mono)" w:cs="宋体" w:hint="eastAsia"/>
          <w:color w:val="14181F"/>
          <w:kern w:val="0"/>
          <w:sz w:val="24"/>
          <w:szCs w:val="24"/>
        </w:rPr>
      </w:pPr>
      <w:r w:rsidRPr="00430C6D">
        <w:rPr>
          <w:rFonts w:ascii="var(--font-mono)" w:eastAsia="宋体" w:hAnsi="var(--font-mono)" w:cs="宋体"/>
          <w:color w:val="14181F"/>
          <w:kern w:val="0"/>
          <w:sz w:val="24"/>
          <w:szCs w:val="24"/>
        </w:rPr>
        <w:t xml:space="preserve">   6.5 </w:t>
      </w:r>
      <w:r w:rsidRPr="00430C6D">
        <w:rPr>
          <w:rFonts w:ascii="var(--font-mono)" w:eastAsia="宋体" w:hAnsi="var(--font-mono)" w:cs="宋体"/>
          <w:color w:val="14181F"/>
          <w:kern w:val="0"/>
          <w:sz w:val="24"/>
          <w:szCs w:val="24"/>
        </w:rPr>
        <w:t>讨论与局限性</w:t>
      </w:r>
    </w:p>
    <w:p w14:paraId="34FF8475" w14:textId="77777777" w:rsidR="00430C6D" w:rsidRPr="00430C6D" w:rsidRDefault="00430C6D" w:rsidP="00430C6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font-mono)" w:eastAsia="宋体" w:hAnsi="var(--font-mono)" w:cs="宋体" w:hint="eastAsia"/>
          <w:color w:val="14181F"/>
          <w:kern w:val="0"/>
          <w:sz w:val="24"/>
          <w:szCs w:val="24"/>
        </w:rPr>
      </w:pPr>
    </w:p>
    <w:p w14:paraId="4989427D" w14:textId="77777777" w:rsidR="00430C6D" w:rsidRPr="00430C6D" w:rsidRDefault="00430C6D" w:rsidP="00430C6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font-mono)" w:eastAsia="宋体" w:hAnsi="var(--font-mono)" w:cs="宋体" w:hint="eastAsia"/>
          <w:color w:val="14181F"/>
          <w:kern w:val="0"/>
          <w:sz w:val="24"/>
          <w:szCs w:val="24"/>
        </w:rPr>
      </w:pPr>
      <w:r w:rsidRPr="00430C6D">
        <w:rPr>
          <w:rFonts w:ascii="var(--font-mono)" w:eastAsia="宋体" w:hAnsi="var(--font-mono)" w:cs="宋体"/>
          <w:color w:val="14181F"/>
          <w:kern w:val="0"/>
          <w:sz w:val="24"/>
          <w:szCs w:val="24"/>
        </w:rPr>
        <w:t>7. Conclusion</w:t>
      </w:r>
    </w:p>
    <w:p w14:paraId="31C881EA" w14:textId="77777777" w:rsidR="00430C6D" w:rsidRPr="00430C6D" w:rsidRDefault="00430C6D" w:rsidP="00430C6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font-mono)" w:eastAsia="宋体" w:hAnsi="var(--font-mono)" w:cs="宋体" w:hint="eastAsia"/>
          <w:color w:val="14181F"/>
          <w:kern w:val="0"/>
          <w:sz w:val="24"/>
          <w:szCs w:val="24"/>
        </w:rPr>
      </w:pPr>
      <w:r w:rsidRPr="00430C6D">
        <w:rPr>
          <w:rFonts w:ascii="var(--font-mono)" w:eastAsia="宋体" w:hAnsi="var(--font-mono)" w:cs="宋体"/>
          <w:color w:val="14181F"/>
          <w:kern w:val="0"/>
          <w:sz w:val="24"/>
          <w:szCs w:val="24"/>
        </w:rPr>
        <w:t xml:space="preserve">   7.1 </w:t>
      </w:r>
      <w:r w:rsidRPr="00430C6D">
        <w:rPr>
          <w:rFonts w:ascii="var(--font-mono)" w:eastAsia="宋体" w:hAnsi="var(--font-mono)" w:cs="宋体"/>
          <w:color w:val="14181F"/>
          <w:kern w:val="0"/>
          <w:sz w:val="24"/>
          <w:szCs w:val="24"/>
        </w:rPr>
        <w:t>工作总结</w:t>
      </w:r>
    </w:p>
    <w:p w14:paraId="742CB2F0" w14:textId="77777777" w:rsidR="00430C6D" w:rsidRPr="00430C6D" w:rsidRDefault="00430C6D" w:rsidP="00430C6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font-mono)" w:eastAsia="宋体" w:hAnsi="var(--font-mono)" w:cs="宋体" w:hint="eastAsia"/>
          <w:color w:val="14181F"/>
          <w:kern w:val="0"/>
          <w:sz w:val="24"/>
          <w:szCs w:val="24"/>
        </w:rPr>
      </w:pPr>
      <w:r w:rsidRPr="00430C6D">
        <w:rPr>
          <w:rFonts w:ascii="var(--font-mono)" w:eastAsia="宋体" w:hAnsi="var(--font-mono)" w:cs="宋体"/>
          <w:color w:val="14181F"/>
          <w:kern w:val="0"/>
          <w:sz w:val="24"/>
          <w:szCs w:val="24"/>
        </w:rPr>
        <w:t xml:space="preserve">   7.2 </w:t>
      </w:r>
      <w:r w:rsidRPr="00430C6D">
        <w:rPr>
          <w:rFonts w:ascii="var(--font-mono)" w:eastAsia="宋体" w:hAnsi="var(--font-mono)" w:cs="宋体"/>
          <w:color w:val="14181F"/>
          <w:kern w:val="0"/>
          <w:sz w:val="24"/>
          <w:szCs w:val="24"/>
        </w:rPr>
        <w:t>与第二篇论文（缺陷检测）的衔接</w:t>
      </w:r>
    </w:p>
    <w:p w14:paraId="71D9A595" w14:textId="77777777" w:rsidR="00430C6D" w:rsidRPr="00430C6D" w:rsidRDefault="00430C6D" w:rsidP="00430C6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font-mono)" w:eastAsia="宋体" w:hAnsi="var(--font-mono)" w:cs="宋体" w:hint="eastAsia"/>
          <w:color w:val="14181F"/>
          <w:kern w:val="0"/>
          <w:sz w:val="24"/>
          <w:szCs w:val="24"/>
        </w:rPr>
      </w:pPr>
      <w:r w:rsidRPr="00430C6D">
        <w:rPr>
          <w:rFonts w:ascii="var(--font-mono)" w:eastAsia="宋体" w:hAnsi="var(--font-mono)" w:cs="宋体"/>
          <w:color w:val="14181F"/>
          <w:kern w:val="0"/>
          <w:sz w:val="24"/>
          <w:szCs w:val="24"/>
        </w:rPr>
        <w:t xml:space="preserve">   7.3 </w:t>
      </w:r>
      <w:r w:rsidRPr="00430C6D">
        <w:rPr>
          <w:rFonts w:ascii="var(--font-mono)" w:eastAsia="宋体" w:hAnsi="var(--font-mono)" w:cs="宋体"/>
          <w:color w:val="14181F"/>
          <w:kern w:val="0"/>
          <w:sz w:val="24"/>
          <w:szCs w:val="24"/>
        </w:rPr>
        <w:t>未来工作（</w:t>
      </w:r>
      <w:r w:rsidRPr="00430C6D">
        <w:rPr>
          <w:rFonts w:ascii="var(--font-mono)" w:eastAsia="宋体" w:hAnsi="var(--font-mono)" w:cs="宋体"/>
          <w:color w:val="14181F"/>
          <w:kern w:val="0"/>
          <w:sz w:val="24"/>
          <w:szCs w:val="24"/>
        </w:rPr>
        <w:t>Sim-to-Real</w:t>
      </w:r>
      <w:r w:rsidRPr="00430C6D">
        <w:rPr>
          <w:rFonts w:ascii="var(--font-mono)" w:eastAsia="宋体" w:hAnsi="var(--font-mono)" w:cs="宋体"/>
          <w:color w:val="14181F"/>
          <w:kern w:val="0"/>
          <w:sz w:val="24"/>
          <w:szCs w:val="24"/>
        </w:rPr>
        <w:t>、多叶片连续检测、结合在线精调）</w:t>
      </w:r>
    </w:p>
    <w:p w14:paraId="45B243D5" w14:textId="77777777" w:rsidR="00430C6D" w:rsidRPr="00430C6D" w:rsidRDefault="00E37D0F" w:rsidP="00430C6D">
      <w:pPr>
        <w:widowControl/>
        <w:jc w:val="left"/>
        <w:rPr>
          <w:rFonts w:ascii="宋体" w:eastAsia="宋体" w:hAnsi="宋体" w:cs="宋体"/>
          <w:kern w:val="0"/>
          <w:sz w:val="24"/>
          <w:szCs w:val="24"/>
        </w:rPr>
      </w:pPr>
      <w:r>
        <w:rPr>
          <w:rFonts w:ascii="宋体" w:eastAsia="宋体" w:hAnsi="宋体" w:cs="宋体"/>
          <w:kern w:val="0"/>
          <w:sz w:val="24"/>
          <w:szCs w:val="24"/>
        </w:rPr>
        <w:pict w14:anchorId="6664EE4F">
          <v:rect id="_x0000_i1029" style="width:0;height:1.5pt" o:hralign="center" o:hrstd="t" o:hr="t" fillcolor="#a0a0a0" stroked="f"/>
        </w:pict>
      </w:r>
    </w:p>
    <w:p w14:paraId="62E12236" w14:textId="77777777" w:rsidR="00430C6D" w:rsidRPr="00430C6D" w:rsidRDefault="00430C6D" w:rsidP="00430C6D">
      <w:pPr>
        <w:widowControl/>
        <w:spacing w:before="100" w:beforeAutospacing="1" w:after="100" w:afterAutospacing="1"/>
        <w:jc w:val="left"/>
        <w:outlineLvl w:val="2"/>
        <w:rPr>
          <w:rFonts w:ascii="宋体" w:eastAsia="宋体" w:hAnsi="宋体" w:cs="宋体"/>
          <w:b/>
          <w:bCs/>
          <w:kern w:val="0"/>
          <w:sz w:val="27"/>
          <w:szCs w:val="27"/>
        </w:rPr>
      </w:pPr>
      <w:r w:rsidRPr="00430C6D">
        <w:rPr>
          <w:rFonts w:ascii="宋体" w:eastAsia="宋体" w:hAnsi="宋体" w:cs="宋体"/>
          <w:b/>
          <w:bCs/>
          <w:kern w:val="0"/>
          <w:sz w:val="27"/>
          <w:szCs w:val="27"/>
        </w:rPr>
        <w:t>第四部分：与第二篇论文的关系</w:t>
      </w:r>
    </w:p>
    <w:p w14:paraId="71EA57AB" w14:textId="77777777" w:rsidR="00430C6D" w:rsidRPr="00430C6D" w:rsidRDefault="00430C6D" w:rsidP="00430C6D">
      <w:pPr>
        <w:widowControl/>
        <w:spacing w:before="100" w:beforeAutospacing="1" w:after="100" w:afterAutospacing="1"/>
        <w:jc w:val="left"/>
        <w:rPr>
          <w:rFonts w:ascii="宋体" w:eastAsia="宋体" w:hAnsi="宋体" w:cs="宋体"/>
          <w:kern w:val="0"/>
          <w:sz w:val="24"/>
          <w:szCs w:val="24"/>
        </w:rPr>
      </w:pPr>
      <w:r w:rsidRPr="00430C6D">
        <w:rPr>
          <w:rFonts w:ascii="宋体" w:eastAsia="宋体" w:hAnsi="宋体" w:cs="宋体"/>
          <w:kern w:val="0"/>
          <w:sz w:val="24"/>
          <w:szCs w:val="24"/>
        </w:rPr>
        <w:t>第一篇论文的最后一段 Conclusion 需要自然衔接第二篇，建议这样写：</w:t>
      </w:r>
    </w:p>
    <w:p w14:paraId="46322418" w14:textId="77777777" w:rsidR="00430C6D" w:rsidRPr="00430C6D" w:rsidRDefault="00430C6D" w:rsidP="00430C6D">
      <w:pPr>
        <w:widowControl/>
        <w:spacing w:beforeAutospacing="1" w:afterAutospacing="1"/>
        <w:jc w:val="left"/>
        <w:rPr>
          <w:rFonts w:ascii="宋体" w:eastAsia="宋体" w:hAnsi="宋体" w:cs="宋体"/>
          <w:kern w:val="0"/>
          <w:sz w:val="24"/>
          <w:szCs w:val="24"/>
        </w:rPr>
      </w:pPr>
      <w:r w:rsidRPr="00430C6D">
        <w:rPr>
          <w:rFonts w:ascii="宋体" w:eastAsia="宋体" w:hAnsi="宋体" w:cs="宋体"/>
          <w:kern w:val="0"/>
          <w:sz w:val="24"/>
          <w:szCs w:val="24"/>
        </w:rPr>
        <w:t>本文解决了"机器人如何围绕叶片选择高质量拍照视点"的问题，为自动化叶片缺陷检测提供了数据采集基础。第二篇工作将基于本文方法采集的多视角、多部位、带质量标注的叶片图像数据集，研究面向转子叶片缺陷的 YOLO 改进检测算法，并利用本系统的有效覆盖率与图像质量评分作为检测置信度的先验权重。</w:t>
      </w:r>
    </w:p>
    <w:p w14:paraId="0C9F98FE" w14:textId="77777777" w:rsidR="00430C6D" w:rsidRPr="00430C6D" w:rsidRDefault="00E37D0F" w:rsidP="00430C6D">
      <w:pPr>
        <w:widowControl/>
        <w:jc w:val="left"/>
        <w:rPr>
          <w:rFonts w:ascii="宋体" w:eastAsia="宋体" w:hAnsi="宋体" w:cs="宋体"/>
          <w:kern w:val="0"/>
          <w:sz w:val="24"/>
          <w:szCs w:val="24"/>
        </w:rPr>
      </w:pPr>
      <w:r>
        <w:rPr>
          <w:rFonts w:ascii="宋体" w:eastAsia="宋体" w:hAnsi="宋体" w:cs="宋体"/>
          <w:kern w:val="0"/>
          <w:sz w:val="24"/>
          <w:szCs w:val="24"/>
        </w:rPr>
        <w:pict w14:anchorId="49174B1A">
          <v:rect id="_x0000_i1030" style="width:0;height:1.5pt" o:hralign="center" o:hrstd="t" o:hr="t" fillcolor="#a0a0a0" stroked="f"/>
        </w:pict>
      </w:r>
    </w:p>
    <w:p w14:paraId="61BD0DCE" w14:textId="77777777" w:rsidR="00430C6D" w:rsidRPr="00430C6D" w:rsidRDefault="00430C6D" w:rsidP="00430C6D">
      <w:pPr>
        <w:widowControl/>
        <w:spacing w:before="100" w:beforeAutospacing="1" w:after="100" w:afterAutospacing="1"/>
        <w:jc w:val="left"/>
        <w:outlineLvl w:val="2"/>
        <w:rPr>
          <w:rFonts w:ascii="宋体" w:eastAsia="宋体" w:hAnsi="宋体" w:cs="宋体"/>
          <w:b/>
          <w:bCs/>
          <w:kern w:val="0"/>
          <w:sz w:val="27"/>
          <w:szCs w:val="27"/>
        </w:rPr>
      </w:pPr>
      <w:r w:rsidRPr="00430C6D">
        <w:rPr>
          <w:rFonts w:ascii="宋体" w:eastAsia="宋体" w:hAnsi="宋体" w:cs="宋体"/>
          <w:b/>
          <w:bCs/>
          <w:kern w:val="0"/>
          <w:sz w:val="27"/>
          <w:szCs w:val="27"/>
        </w:rPr>
        <w:t>补充说明：仿真平台选型</w:t>
      </w:r>
    </w:p>
    <w:p w14:paraId="2CC78741" w14:textId="77777777" w:rsidR="00430C6D" w:rsidRPr="00430C6D" w:rsidRDefault="00430C6D" w:rsidP="00430C6D">
      <w:pPr>
        <w:widowControl/>
        <w:spacing w:before="100" w:beforeAutospacing="1" w:after="100" w:afterAutospacing="1"/>
        <w:jc w:val="left"/>
        <w:rPr>
          <w:rFonts w:ascii="宋体" w:eastAsia="宋体" w:hAnsi="宋体" w:cs="宋体"/>
          <w:kern w:val="0"/>
          <w:sz w:val="24"/>
          <w:szCs w:val="24"/>
        </w:rPr>
      </w:pPr>
      <w:r w:rsidRPr="00430C6D">
        <w:rPr>
          <w:rFonts w:ascii="宋体" w:eastAsia="宋体" w:hAnsi="宋体" w:cs="宋体"/>
          <w:kern w:val="0"/>
          <w:sz w:val="24"/>
          <w:szCs w:val="24"/>
        </w:rPr>
        <w:t xml:space="preserve">建议用 </w:t>
      </w:r>
      <w:r w:rsidRPr="00430C6D">
        <w:rPr>
          <w:rFonts w:ascii="宋体" w:eastAsia="宋体" w:hAnsi="宋体" w:cs="宋体"/>
          <w:b/>
          <w:bCs/>
          <w:kern w:val="0"/>
          <w:sz w:val="24"/>
          <w:szCs w:val="24"/>
        </w:rPr>
        <w:t>Isaac Sim</w:t>
      </w:r>
      <w:r w:rsidRPr="00430C6D">
        <w:rPr>
          <w:rFonts w:ascii="宋体" w:eastAsia="宋体" w:hAnsi="宋体" w:cs="宋体"/>
          <w:kern w:val="0"/>
          <w:sz w:val="24"/>
          <w:szCs w:val="24"/>
        </w:rPr>
        <w:t>（NVIDIA）而非 Gazebo。理由：</w:t>
      </w:r>
    </w:p>
    <w:p w14:paraId="7D9CA645" w14:textId="77777777" w:rsidR="00430C6D" w:rsidRPr="00430C6D" w:rsidRDefault="00430C6D" w:rsidP="00430C6D">
      <w:pPr>
        <w:widowControl/>
        <w:numPr>
          <w:ilvl w:val="0"/>
          <w:numId w:val="1"/>
        </w:numPr>
        <w:spacing w:before="100" w:beforeAutospacing="1" w:after="100" w:afterAutospacing="1"/>
        <w:jc w:val="left"/>
        <w:rPr>
          <w:rFonts w:ascii="宋体" w:eastAsia="宋体" w:hAnsi="宋体" w:cs="宋体"/>
          <w:kern w:val="0"/>
          <w:sz w:val="24"/>
          <w:szCs w:val="24"/>
        </w:rPr>
      </w:pPr>
      <w:r w:rsidRPr="00430C6D">
        <w:rPr>
          <w:rFonts w:ascii="宋体" w:eastAsia="宋体" w:hAnsi="宋体" w:cs="宋体"/>
          <w:kern w:val="0"/>
          <w:sz w:val="24"/>
          <w:szCs w:val="24"/>
        </w:rPr>
        <w:lastRenderedPageBreak/>
        <w:t>Isaac Sim 内置 RTX 光线追踪，可以直接做遮挡检测（替代 Embree）</w:t>
      </w:r>
    </w:p>
    <w:p w14:paraId="7DA3A737" w14:textId="77777777" w:rsidR="00430C6D" w:rsidRPr="00430C6D" w:rsidRDefault="00430C6D" w:rsidP="00430C6D">
      <w:pPr>
        <w:widowControl/>
        <w:numPr>
          <w:ilvl w:val="0"/>
          <w:numId w:val="1"/>
        </w:numPr>
        <w:spacing w:before="100" w:beforeAutospacing="1" w:after="100" w:afterAutospacing="1"/>
        <w:jc w:val="left"/>
        <w:rPr>
          <w:rFonts w:ascii="宋体" w:eastAsia="宋体" w:hAnsi="宋体" w:cs="宋体"/>
          <w:kern w:val="0"/>
          <w:sz w:val="24"/>
          <w:szCs w:val="24"/>
        </w:rPr>
      </w:pPr>
      <w:r w:rsidRPr="00430C6D">
        <w:rPr>
          <w:rFonts w:ascii="宋体" w:eastAsia="宋体" w:hAnsi="宋体" w:cs="宋体"/>
          <w:kern w:val="0"/>
          <w:sz w:val="24"/>
          <w:szCs w:val="24"/>
        </w:rPr>
        <w:t>渲染器支持物理材质（金属 BRDF），可以生成高质量合成反光图像用于 U-Net++ 反射检测器的训练</w:t>
      </w:r>
    </w:p>
    <w:p w14:paraId="0A52D674" w14:textId="77777777" w:rsidR="00430C6D" w:rsidRPr="00430C6D" w:rsidRDefault="00430C6D" w:rsidP="00430C6D">
      <w:pPr>
        <w:widowControl/>
        <w:numPr>
          <w:ilvl w:val="0"/>
          <w:numId w:val="1"/>
        </w:numPr>
        <w:spacing w:before="100" w:beforeAutospacing="1" w:after="100" w:afterAutospacing="1"/>
        <w:jc w:val="left"/>
        <w:rPr>
          <w:rFonts w:ascii="宋体" w:eastAsia="宋体" w:hAnsi="宋体" w:cs="宋体"/>
          <w:kern w:val="0"/>
          <w:sz w:val="24"/>
          <w:szCs w:val="24"/>
        </w:rPr>
      </w:pPr>
      <w:r w:rsidRPr="00430C6D">
        <w:rPr>
          <w:rFonts w:ascii="宋体" w:eastAsia="宋体" w:hAnsi="宋体" w:cs="宋体"/>
          <w:kern w:val="0"/>
          <w:sz w:val="24"/>
          <w:szCs w:val="24"/>
        </w:rPr>
        <w:t>内置 MoveIt 2 接口，运动规划与 RL 决策在同一环境中调试</w:t>
      </w:r>
    </w:p>
    <w:p w14:paraId="26F9E228" w14:textId="77777777" w:rsidR="00430C6D" w:rsidRPr="00430C6D" w:rsidRDefault="00430C6D" w:rsidP="00430C6D">
      <w:pPr>
        <w:widowControl/>
        <w:numPr>
          <w:ilvl w:val="0"/>
          <w:numId w:val="1"/>
        </w:numPr>
        <w:spacing w:before="100" w:beforeAutospacing="1" w:after="100" w:afterAutospacing="1"/>
        <w:jc w:val="left"/>
        <w:rPr>
          <w:rFonts w:ascii="宋体" w:eastAsia="宋体" w:hAnsi="宋体" w:cs="宋体"/>
          <w:kern w:val="0"/>
          <w:sz w:val="24"/>
          <w:szCs w:val="24"/>
        </w:rPr>
      </w:pPr>
      <w:r w:rsidRPr="00430C6D">
        <w:rPr>
          <w:rFonts w:ascii="宋体" w:eastAsia="宋体" w:hAnsi="宋体" w:cs="宋体"/>
          <w:kern w:val="0"/>
          <w:sz w:val="24"/>
          <w:szCs w:val="24"/>
        </w:rPr>
        <w:t>Domain Randomization 工具链成熟（材质、光照、纹理），便于后续 Sim-to-Real</w:t>
      </w:r>
    </w:p>
    <w:p w14:paraId="5B65CCFB" w14:textId="08103254" w:rsidR="00BD01F1" w:rsidRDefault="00430C6D" w:rsidP="00430C6D">
      <w:pPr>
        <w:widowControl/>
        <w:spacing w:before="100" w:beforeAutospacing="1" w:after="100" w:afterAutospacing="1"/>
        <w:jc w:val="left"/>
        <w:rPr>
          <w:rFonts w:ascii="宋体" w:eastAsia="宋体" w:hAnsi="宋体" w:cs="宋体"/>
          <w:kern w:val="0"/>
          <w:sz w:val="24"/>
          <w:szCs w:val="24"/>
        </w:rPr>
      </w:pPr>
      <w:r w:rsidRPr="00430C6D">
        <w:rPr>
          <w:rFonts w:ascii="宋体" w:eastAsia="宋体" w:hAnsi="宋体" w:cs="宋体"/>
          <w:kern w:val="0"/>
          <w:sz w:val="24"/>
          <w:szCs w:val="24"/>
        </w:rPr>
        <w:t>如果 GPU 资源有限，Gazebo + 简单的 OpenGL 渲染也可以跑通管线，但反光模拟和图像质量评估的 fidelity 会差很多。</w:t>
      </w:r>
      <w:r w:rsidR="00BD01F1">
        <w:rPr>
          <w:rFonts w:ascii="宋体" w:eastAsia="宋体" w:hAnsi="宋体" w:cs="宋体"/>
          <w:kern w:val="0"/>
          <w:sz w:val="24"/>
          <w:szCs w:val="24"/>
        </w:rPr>
        <w:br/>
      </w:r>
      <w:r w:rsidR="00BD01F1">
        <w:rPr>
          <w:rFonts w:ascii="宋体" w:eastAsia="宋体" w:hAnsi="宋体" w:cs="宋体"/>
          <w:kern w:val="0"/>
          <w:sz w:val="24"/>
          <w:szCs w:val="24"/>
        </w:rPr>
        <w:br/>
      </w:r>
      <w:r w:rsidR="00BD01F1">
        <w:rPr>
          <w:rFonts w:ascii="宋体" w:eastAsia="宋体" w:hAnsi="宋体" w:cs="宋体"/>
          <w:kern w:val="0"/>
          <w:sz w:val="24"/>
          <w:szCs w:val="24"/>
        </w:rPr>
        <w:br/>
      </w:r>
    </w:p>
    <w:p w14:paraId="70677410" w14:textId="77777777" w:rsidR="00BD01F1" w:rsidRDefault="00BD01F1">
      <w:pPr>
        <w:widowControl/>
        <w:jc w:val="left"/>
        <w:rPr>
          <w:rFonts w:ascii="宋体" w:eastAsia="宋体" w:hAnsi="宋体" w:cs="宋体"/>
          <w:kern w:val="0"/>
          <w:sz w:val="24"/>
          <w:szCs w:val="24"/>
        </w:rPr>
      </w:pPr>
      <w:r>
        <w:rPr>
          <w:rFonts w:ascii="宋体" w:eastAsia="宋体" w:hAnsi="宋体" w:cs="宋体"/>
          <w:kern w:val="0"/>
          <w:sz w:val="24"/>
          <w:szCs w:val="24"/>
        </w:rPr>
        <w:br w:type="page"/>
      </w:r>
    </w:p>
    <w:p w14:paraId="01566DEE" w14:textId="77777777" w:rsidR="00BD01F1" w:rsidRPr="00BD01F1" w:rsidRDefault="00BD01F1" w:rsidP="00BD01F1">
      <w:pPr>
        <w:widowControl/>
        <w:spacing w:before="100" w:beforeAutospacing="1" w:after="100" w:afterAutospacing="1"/>
        <w:jc w:val="left"/>
        <w:outlineLvl w:val="1"/>
        <w:rPr>
          <w:rFonts w:ascii="宋体" w:eastAsia="宋体" w:hAnsi="宋体" w:cs="宋体"/>
          <w:b/>
          <w:bCs/>
          <w:kern w:val="0"/>
          <w:sz w:val="36"/>
          <w:szCs w:val="36"/>
        </w:rPr>
      </w:pPr>
      <w:r w:rsidRPr="00BD01F1">
        <w:rPr>
          <w:rFonts w:ascii="宋体" w:eastAsia="宋体" w:hAnsi="宋体" w:cs="宋体"/>
          <w:b/>
          <w:bCs/>
          <w:kern w:val="0"/>
          <w:sz w:val="36"/>
          <w:szCs w:val="36"/>
        </w:rPr>
        <w:lastRenderedPageBreak/>
        <w:t>前沿相关算法调研报告</w:t>
      </w:r>
    </w:p>
    <w:p w14:paraId="6BC3F6DC" w14:textId="77777777" w:rsidR="00BD01F1" w:rsidRPr="00BD01F1" w:rsidRDefault="00BD01F1" w:rsidP="00BD01F1">
      <w:pPr>
        <w:widowControl/>
        <w:spacing w:before="100" w:beforeAutospacing="1" w:after="100" w:afterAutospacing="1"/>
        <w:jc w:val="left"/>
        <w:outlineLvl w:val="2"/>
        <w:rPr>
          <w:rFonts w:ascii="宋体" w:eastAsia="宋体" w:hAnsi="宋体" w:cs="宋体"/>
          <w:b/>
          <w:bCs/>
          <w:kern w:val="0"/>
          <w:sz w:val="27"/>
          <w:szCs w:val="27"/>
        </w:rPr>
      </w:pPr>
      <w:r w:rsidRPr="00BD01F1">
        <w:rPr>
          <w:rFonts w:ascii="宋体" w:eastAsia="宋体" w:hAnsi="宋体" w:cs="宋体"/>
          <w:b/>
          <w:bCs/>
          <w:kern w:val="0"/>
          <w:sz w:val="27"/>
          <w:szCs w:val="27"/>
        </w:rPr>
        <w:t>一、最高相关：整体叶盘/叶片视点规划 + RL</w:t>
      </w:r>
    </w:p>
    <w:p w14:paraId="57E246FD" w14:textId="77777777" w:rsidR="00BD01F1" w:rsidRPr="00BD01F1" w:rsidRDefault="00BD01F1" w:rsidP="00BD01F1">
      <w:pPr>
        <w:widowControl/>
        <w:spacing w:before="100" w:beforeAutospacing="1" w:after="100" w:afterAutospacing="1"/>
        <w:jc w:val="left"/>
        <w:outlineLvl w:val="3"/>
        <w:rPr>
          <w:rFonts w:ascii="宋体" w:eastAsia="宋体" w:hAnsi="宋体" w:cs="宋体"/>
          <w:b/>
          <w:bCs/>
          <w:kern w:val="0"/>
          <w:sz w:val="24"/>
          <w:szCs w:val="24"/>
        </w:rPr>
      </w:pPr>
      <w:r w:rsidRPr="00BD01F1">
        <w:rPr>
          <w:rFonts w:ascii="宋体" w:eastAsia="宋体" w:hAnsi="宋体" w:cs="宋体"/>
          <w:b/>
          <w:bCs/>
          <w:kern w:val="0"/>
          <w:sz w:val="24"/>
          <w:szCs w:val="24"/>
        </w:rPr>
        <w:t>1.1 Li et al. (2026) — Blisk 缺陷敏感区域驱动的 RL 视点规划</w:t>
      </w:r>
    </w:p>
    <w:p w14:paraId="1ECA4109" w14:textId="77777777" w:rsidR="00BD01F1" w:rsidRPr="00BD01F1" w:rsidRDefault="00BD01F1" w:rsidP="00BD01F1">
      <w:pPr>
        <w:widowControl/>
        <w:spacing w:before="100" w:beforeAutospacing="1" w:after="100" w:afterAutospacing="1"/>
        <w:jc w:val="left"/>
        <w:rPr>
          <w:rFonts w:ascii="宋体" w:eastAsia="宋体" w:hAnsi="宋体" w:cs="宋体"/>
          <w:kern w:val="0"/>
          <w:sz w:val="24"/>
          <w:szCs w:val="24"/>
        </w:rPr>
      </w:pPr>
      <w:hyperlink r:id="rId7" w:history="1">
        <w:r w:rsidRPr="00BD01F1">
          <w:rPr>
            <w:rFonts w:ascii="宋体" w:eastAsia="宋体" w:hAnsi="宋体" w:cs="宋体"/>
            <w:b/>
            <w:bCs/>
            <w:color w:val="0000FF"/>
            <w:kern w:val="0"/>
            <w:sz w:val="24"/>
            <w:szCs w:val="24"/>
            <w:u w:val="single"/>
          </w:rPr>
          <w:t>Defect-sensitive region driven and reinforcement learning optimized viewpoint planning method for 3D inspection of blisks</w:t>
        </w:r>
      </w:hyperlink>
      <w:r w:rsidRPr="00BD01F1">
        <w:rPr>
          <w:rFonts w:ascii="宋体" w:eastAsia="宋体" w:hAnsi="宋体" w:cs="宋体"/>
          <w:kern w:val="0"/>
          <w:sz w:val="24"/>
          <w:szCs w:val="24"/>
        </w:rPr>
        <w:t xml:space="preserve"> — </w:t>
      </w:r>
      <w:r w:rsidRPr="00BD01F1">
        <w:rPr>
          <w:rFonts w:ascii="宋体" w:eastAsia="宋体" w:hAnsi="宋体" w:cs="宋体"/>
          <w:i/>
          <w:iCs/>
          <w:kern w:val="0"/>
          <w:sz w:val="24"/>
          <w:szCs w:val="24"/>
        </w:rPr>
        <w:t>Measurement</w:t>
      </w:r>
      <w:r w:rsidRPr="00BD01F1">
        <w:rPr>
          <w:rFonts w:ascii="宋体" w:eastAsia="宋体" w:hAnsi="宋体" w:cs="宋体"/>
          <w:kern w:val="0"/>
          <w:sz w:val="24"/>
          <w:szCs w:val="24"/>
        </w:rPr>
        <w:t>, 2026</w:t>
      </w:r>
    </w:p>
    <w:p w14:paraId="502DCA0A" w14:textId="77777777" w:rsidR="00BD01F1" w:rsidRPr="00BD01F1" w:rsidRDefault="00BD01F1" w:rsidP="00BD01F1">
      <w:pPr>
        <w:widowControl/>
        <w:spacing w:before="100" w:beforeAutospacing="1" w:after="100" w:afterAutospacing="1"/>
        <w:jc w:val="left"/>
        <w:rPr>
          <w:rFonts w:ascii="宋体" w:eastAsia="宋体" w:hAnsi="宋体" w:cs="宋体"/>
          <w:kern w:val="0"/>
          <w:sz w:val="24"/>
          <w:szCs w:val="24"/>
        </w:rPr>
      </w:pPr>
      <w:r w:rsidRPr="00BD01F1">
        <w:rPr>
          <w:rFonts w:ascii="宋体" w:eastAsia="宋体" w:hAnsi="宋体" w:cs="宋体"/>
          <w:kern w:val="0"/>
          <w:sz w:val="24"/>
          <w:szCs w:val="24"/>
        </w:rPr>
        <w:t>这是目前检索到的</w:t>
      </w:r>
      <w:r w:rsidRPr="00BD01F1">
        <w:rPr>
          <w:rFonts w:ascii="宋体" w:eastAsia="宋体" w:hAnsi="宋体" w:cs="宋体"/>
          <w:b/>
          <w:bCs/>
          <w:kern w:val="0"/>
          <w:sz w:val="24"/>
          <w:szCs w:val="24"/>
        </w:rPr>
        <w:t>与你方案关联度最高的论文</w:t>
      </w:r>
      <w:r w:rsidRPr="00BD01F1">
        <w:rPr>
          <w:rFonts w:ascii="宋体" w:eastAsia="宋体" w:hAnsi="宋体" w:cs="宋体"/>
          <w:kern w:val="0"/>
          <w:sz w:val="24"/>
          <w:szCs w:val="24"/>
        </w:rPr>
        <w:t>，几乎是同一问题的不同表述。核心框架：</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3660"/>
        <w:gridCol w:w="3555"/>
      </w:tblGrid>
      <w:tr w:rsidR="00BD01F1" w:rsidRPr="00BD01F1" w14:paraId="1D1254AC" w14:textId="77777777" w:rsidTr="00BD01F1">
        <w:trPr>
          <w:tblHeader/>
          <w:tblCellSpacing w:w="15" w:type="dxa"/>
        </w:trPr>
        <w:tc>
          <w:tcPr>
            <w:tcW w:w="0" w:type="auto"/>
            <w:vAlign w:val="center"/>
            <w:hideMark/>
          </w:tcPr>
          <w:p w14:paraId="07ACBE53" w14:textId="77777777" w:rsidR="00BD01F1" w:rsidRPr="00BD01F1" w:rsidRDefault="00BD01F1" w:rsidP="00BD01F1">
            <w:pPr>
              <w:widowControl/>
              <w:jc w:val="center"/>
              <w:rPr>
                <w:rFonts w:ascii="宋体" w:eastAsia="宋体" w:hAnsi="宋体" w:cs="宋体"/>
                <w:b/>
                <w:bCs/>
                <w:kern w:val="0"/>
                <w:sz w:val="24"/>
                <w:szCs w:val="24"/>
              </w:rPr>
            </w:pPr>
            <w:r w:rsidRPr="00BD01F1">
              <w:rPr>
                <w:rFonts w:ascii="宋体" w:eastAsia="宋体" w:hAnsi="宋体" w:cs="宋体"/>
                <w:b/>
                <w:bCs/>
                <w:kern w:val="0"/>
                <w:sz w:val="24"/>
                <w:szCs w:val="24"/>
              </w:rPr>
              <w:t>阶段</w:t>
            </w:r>
          </w:p>
        </w:tc>
        <w:tc>
          <w:tcPr>
            <w:tcW w:w="0" w:type="auto"/>
            <w:vAlign w:val="center"/>
            <w:hideMark/>
          </w:tcPr>
          <w:p w14:paraId="090E1DB8" w14:textId="77777777" w:rsidR="00BD01F1" w:rsidRPr="00BD01F1" w:rsidRDefault="00BD01F1" w:rsidP="00BD01F1">
            <w:pPr>
              <w:widowControl/>
              <w:jc w:val="center"/>
              <w:rPr>
                <w:rFonts w:ascii="宋体" w:eastAsia="宋体" w:hAnsi="宋体" w:cs="宋体"/>
                <w:b/>
                <w:bCs/>
                <w:kern w:val="0"/>
                <w:sz w:val="24"/>
                <w:szCs w:val="24"/>
              </w:rPr>
            </w:pPr>
            <w:r w:rsidRPr="00BD01F1">
              <w:rPr>
                <w:rFonts w:ascii="宋体" w:eastAsia="宋体" w:hAnsi="宋体" w:cs="宋体"/>
                <w:b/>
                <w:bCs/>
                <w:kern w:val="0"/>
                <w:sz w:val="24"/>
                <w:szCs w:val="24"/>
              </w:rPr>
              <w:t>方法</w:t>
            </w:r>
          </w:p>
        </w:tc>
        <w:tc>
          <w:tcPr>
            <w:tcW w:w="0" w:type="auto"/>
            <w:vAlign w:val="center"/>
            <w:hideMark/>
          </w:tcPr>
          <w:p w14:paraId="7D96CBB8" w14:textId="77777777" w:rsidR="00BD01F1" w:rsidRPr="00BD01F1" w:rsidRDefault="00BD01F1" w:rsidP="00BD01F1">
            <w:pPr>
              <w:widowControl/>
              <w:jc w:val="center"/>
              <w:rPr>
                <w:rFonts w:ascii="宋体" w:eastAsia="宋体" w:hAnsi="宋体" w:cs="宋体"/>
                <w:b/>
                <w:bCs/>
                <w:kern w:val="0"/>
                <w:sz w:val="24"/>
                <w:szCs w:val="24"/>
              </w:rPr>
            </w:pPr>
            <w:r w:rsidRPr="00BD01F1">
              <w:rPr>
                <w:rFonts w:ascii="宋体" w:eastAsia="宋体" w:hAnsi="宋体" w:cs="宋体"/>
                <w:b/>
                <w:bCs/>
                <w:kern w:val="0"/>
                <w:sz w:val="24"/>
                <w:szCs w:val="24"/>
              </w:rPr>
              <w:t>与你的方案的对应</w:t>
            </w:r>
          </w:p>
        </w:tc>
      </w:tr>
      <w:tr w:rsidR="00BD01F1" w:rsidRPr="00BD01F1" w14:paraId="116230D1" w14:textId="77777777" w:rsidTr="00BD01F1">
        <w:trPr>
          <w:tblCellSpacing w:w="15" w:type="dxa"/>
        </w:trPr>
        <w:tc>
          <w:tcPr>
            <w:tcW w:w="0" w:type="auto"/>
            <w:vAlign w:val="center"/>
            <w:hideMark/>
          </w:tcPr>
          <w:p w14:paraId="634703A7" w14:textId="77777777" w:rsidR="00BD01F1" w:rsidRPr="00BD01F1" w:rsidRDefault="00BD01F1" w:rsidP="00BD01F1">
            <w:pPr>
              <w:widowControl/>
              <w:jc w:val="left"/>
              <w:rPr>
                <w:rFonts w:ascii="宋体" w:eastAsia="宋体" w:hAnsi="宋体" w:cs="宋体"/>
                <w:kern w:val="0"/>
                <w:sz w:val="24"/>
                <w:szCs w:val="24"/>
              </w:rPr>
            </w:pPr>
            <w:r w:rsidRPr="00BD01F1">
              <w:rPr>
                <w:rFonts w:ascii="宋体" w:eastAsia="宋体" w:hAnsi="宋体" w:cs="宋体"/>
                <w:kern w:val="0"/>
                <w:sz w:val="24"/>
                <w:szCs w:val="24"/>
              </w:rPr>
              <w:t>粗规划</w:t>
            </w:r>
          </w:p>
        </w:tc>
        <w:tc>
          <w:tcPr>
            <w:tcW w:w="0" w:type="auto"/>
            <w:vAlign w:val="center"/>
            <w:hideMark/>
          </w:tcPr>
          <w:p w14:paraId="36640E36" w14:textId="77777777" w:rsidR="00BD01F1" w:rsidRPr="00BD01F1" w:rsidRDefault="00BD01F1" w:rsidP="00BD01F1">
            <w:pPr>
              <w:widowControl/>
              <w:jc w:val="left"/>
              <w:rPr>
                <w:rFonts w:ascii="宋体" w:eastAsia="宋体" w:hAnsi="宋体" w:cs="宋体"/>
                <w:kern w:val="0"/>
                <w:sz w:val="24"/>
                <w:szCs w:val="24"/>
              </w:rPr>
            </w:pPr>
            <w:r w:rsidRPr="00BD01F1">
              <w:rPr>
                <w:rFonts w:ascii="宋体" w:eastAsia="宋体" w:hAnsi="宋体" w:cs="宋体"/>
                <w:kern w:val="0"/>
                <w:sz w:val="24"/>
                <w:szCs w:val="24"/>
              </w:rPr>
              <w:t>风险驱动采样 + 遮挡扰动恢复</w:t>
            </w:r>
          </w:p>
        </w:tc>
        <w:tc>
          <w:tcPr>
            <w:tcW w:w="0" w:type="auto"/>
            <w:vAlign w:val="center"/>
            <w:hideMark/>
          </w:tcPr>
          <w:p w14:paraId="378200B7" w14:textId="77777777" w:rsidR="00BD01F1" w:rsidRPr="00BD01F1" w:rsidRDefault="00BD01F1" w:rsidP="00BD01F1">
            <w:pPr>
              <w:widowControl/>
              <w:jc w:val="left"/>
              <w:rPr>
                <w:rFonts w:ascii="宋体" w:eastAsia="宋体" w:hAnsi="宋体" w:cs="宋体"/>
                <w:kern w:val="0"/>
                <w:sz w:val="24"/>
                <w:szCs w:val="24"/>
              </w:rPr>
            </w:pPr>
            <w:r w:rsidRPr="00BD01F1">
              <w:rPr>
                <w:rFonts w:ascii="宋体" w:eastAsia="宋体" w:hAnsi="宋体" w:cs="宋体"/>
                <w:kern w:val="0"/>
                <w:sz w:val="24"/>
                <w:szCs w:val="24"/>
              </w:rPr>
              <w:t>← 你的参数化候选视点生成</w:t>
            </w:r>
          </w:p>
        </w:tc>
      </w:tr>
      <w:tr w:rsidR="00BD01F1" w:rsidRPr="00BD01F1" w14:paraId="10CF0290" w14:textId="77777777" w:rsidTr="00BD01F1">
        <w:trPr>
          <w:tblCellSpacing w:w="15" w:type="dxa"/>
        </w:trPr>
        <w:tc>
          <w:tcPr>
            <w:tcW w:w="0" w:type="auto"/>
            <w:vAlign w:val="center"/>
            <w:hideMark/>
          </w:tcPr>
          <w:p w14:paraId="7EF78E93" w14:textId="77777777" w:rsidR="00BD01F1" w:rsidRPr="00BD01F1" w:rsidRDefault="00BD01F1" w:rsidP="00BD01F1">
            <w:pPr>
              <w:widowControl/>
              <w:jc w:val="left"/>
              <w:rPr>
                <w:rFonts w:ascii="宋体" w:eastAsia="宋体" w:hAnsi="宋体" w:cs="宋体"/>
                <w:kern w:val="0"/>
                <w:sz w:val="24"/>
                <w:szCs w:val="24"/>
              </w:rPr>
            </w:pPr>
            <w:r w:rsidRPr="00BD01F1">
              <w:rPr>
                <w:rFonts w:ascii="宋体" w:eastAsia="宋体" w:hAnsi="宋体" w:cs="宋体"/>
                <w:kern w:val="0"/>
                <w:sz w:val="24"/>
                <w:szCs w:val="24"/>
              </w:rPr>
              <w:t>精规划</w:t>
            </w:r>
          </w:p>
        </w:tc>
        <w:tc>
          <w:tcPr>
            <w:tcW w:w="0" w:type="auto"/>
            <w:vAlign w:val="center"/>
            <w:hideMark/>
          </w:tcPr>
          <w:p w14:paraId="7A2596A2" w14:textId="77777777" w:rsidR="00BD01F1" w:rsidRPr="00BD01F1" w:rsidRDefault="00BD01F1" w:rsidP="00BD01F1">
            <w:pPr>
              <w:widowControl/>
              <w:jc w:val="left"/>
              <w:rPr>
                <w:rFonts w:ascii="宋体" w:eastAsia="宋体" w:hAnsi="宋体" w:cs="宋体"/>
                <w:kern w:val="0"/>
                <w:sz w:val="24"/>
                <w:szCs w:val="24"/>
              </w:rPr>
            </w:pPr>
            <w:r w:rsidRPr="00BD01F1">
              <w:rPr>
                <w:rFonts w:ascii="宋体" w:eastAsia="宋体" w:hAnsi="宋体" w:cs="宋体"/>
                <w:kern w:val="0"/>
                <w:sz w:val="24"/>
                <w:szCs w:val="24"/>
              </w:rPr>
              <w:t>MDP 建模 + Maskable PPO</w:t>
            </w:r>
          </w:p>
        </w:tc>
        <w:tc>
          <w:tcPr>
            <w:tcW w:w="0" w:type="auto"/>
            <w:vAlign w:val="center"/>
            <w:hideMark/>
          </w:tcPr>
          <w:p w14:paraId="0F10C129" w14:textId="77777777" w:rsidR="00BD01F1" w:rsidRPr="00BD01F1" w:rsidRDefault="00BD01F1" w:rsidP="00BD01F1">
            <w:pPr>
              <w:widowControl/>
              <w:jc w:val="left"/>
              <w:rPr>
                <w:rFonts w:ascii="宋体" w:eastAsia="宋体" w:hAnsi="宋体" w:cs="宋体"/>
                <w:kern w:val="0"/>
                <w:sz w:val="24"/>
                <w:szCs w:val="24"/>
              </w:rPr>
            </w:pPr>
            <w:r w:rsidRPr="00BD01F1">
              <w:rPr>
                <w:rFonts w:ascii="宋体" w:eastAsia="宋体" w:hAnsi="宋体" w:cs="宋体"/>
                <w:kern w:val="0"/>
                <w:sz w:val="24"/>
                <w:szCs w:val="24"/>
              </w:rPr>
              <w:t>← 你的 Maskable PPO 视点选择</w:t>
            </w:r>
          </w:p>
        </w:tc>
      </w:tr>
      <w:tr w:rsidR="00BD01F1" w:rsidRPr="00BD01F1" w14:paraId="6FFACB11" w14:textId="77777777" w:rsidTr="00BD01F1">
        <w:trPr>
          <w:tblCellSpacing w:w="15" w:type="dxa"/>
        </w:trPr>
        <w:tc>
          <w:tcPr>
            <w:tcW w:w="0" w:type="auto"/>
            <w:vAlign w:val="center"/>
            <w:hideMark/>
          </w:tcPr>
          <w:p w14:paraId="70A1F86B" w14:textId="77777777" w:rsidR="00BD01F1" w:rsidRPr="00BD01F1" w:rsidRDefault="00BD01F1" w:rsidP="00BD01F1">
            <w:pPr>
              <w:widowControl/>
              <w:jc w:val="left"/>
              <w:rPr>
                <w:rFonts w:ascii="宋体" w:eastAsia="宋体" w:hAnsi="宋体" w:cs="宋体"/>
                <w:kern w:val="0"/>
                <w:sz w:val="24"/>
                <w:szCs w:val="24"/>
              </w:rPr>
            </w:pPr>
            <w:r w:rsidRPr="00BD01F1">
              <w:rPr>
                <w:rFonts w:ascii="宋体" w:eastAsia="宋体" w:hAnsi="宋体" w:cs="宋体"/>
                <w:kern w:val="0"/>
                <w:sz w:val="24"/>
                <w:szCs w:val="24"/>
              </w:rPr>
              <w:t>奖励函数</w:t>
            </w:r>
          </w:p>
        </w:tc>
        <w:tc>
          <w:tcPr>
            <w:tcW w:w="0" w:type="auto"/>
            <w:vAlign w:val="center"/>
            <w:hideMark/>
          </w:tcPr>
          <w:p w14:paraId="10C42439" w14:textId="77777777" w:rsidR="00BD01F1" w:rsidRPr="00BD01F1" w:rsidRDefault="00BD01F1" w:rsidP="00BD01F1">
            <w:pPr>
              <w:widowControl/>
              <w:jc w:val="left"/>
              <w:rPr>
                <w:rFonts w:ascii="宋体" w:eastAsia="宋体" w:hAnsi="宋体" w:cs="宋体"/>
                <w:kern w:val="0"/>
                <w:sz w:val="24"/>
                <w:szCs w:val="24"/>
              </w:rPr>
            </w:pPr>
            <w:r w:rsidRPr="00BD01F1">
              <w:rPr>
                <w:rFonts w:ascii="宋体" w:eastAsia="宋体" w:hAnsi="宋体" w:cs="宋体"/>
                <w:kern w:val="0"/>
                <w:sz w:val="24"/>
                <w:szCs w:val="24"/>
              </w:rPr>
              <w:t>覆盖增益 + 冗余惩罚 + 路径代价</w:t>
            </w:r>
          </w:p>
        </w:tc>
        <w:tc>
          <w:tcPr>
            <w:tcW w:w="0" w:type="auto"/>
            <w:vAlign w:val="center"/>
            <w:hideMark/>
          </w:tcPr>
          <w:p w14:paraId="4FAE6237" w14:textId="77777777" w:rsidR="00BD01F1" w:rsidRPr="00BD01F1" w:rsidRDefault="00BD01F1" w:rsidP="00BD01F1">
            <w:pPr>
              <w:widowControl/>
              <w:jc w:val="left"/>
              <w:rPr>
                <w:rFonts w:ascii="宋体" w:eastAsia="宋体" w:hAnsi="宋体" w:cs="宋体"/>
                <w:kern w:val="0"/>
                <w:sz w:val="24"/>
                <w:szCs w:val="24"/>
              </w:rPr>
            </w:pPr>
            <w:r w:rsidRPr="00BD01F1">
              <w:rPr>
                <w:rFonts w:ascii="宋体" w:eastAsia="宋体" w:hAnsi="宋体" w:cs="宋体"/>
                <w:kern w:val="0"/>
                <w:sz w:val="24"/>
                <w:szCs w:val="24"/>
              </w:rPr>
              <w:t>← 你的奖励函数结构</w:t>
            </w:r>
          </w:p>
        </w:tc>
      </w:tr>
    </w:tbl>
    <w:p w14:paraId="034D4B62" w14:textId="77777777" w:rsidR="00BD01F1" w:rsidRPr="00BD01F1" w:rsidRDefault="00BD01F1" w:rsidP="00BD01F1">
      <w:pPr>
        <w:widowControl/>
        <w:spacing w:before="100" w:beforeAutospacing="1" w:after="100" w:afterAutospacing="1"/>
        <w:jc w:val="left"/>
        <w:rPr>
          <w:rFonts w:ascii="宋体" w:eastAsia="宋体" w:hAnsi="宋体" w:cs="宋体"/>
          <w:kern w:val="0"/>
          <w:sz w:val="24"/>
          <w:szCs w:val="24"/>
        </w:rPr>
      </w:pPr>
      <w:r w:rsidRPr="00BD01F1">
        <w:rPr>
          <w:rFonts w:ascii="宋体" w:eastAsia="宋体" w:hAnsi="宋体" w:cs="宋体"/>
          <w:kern w:val="0"/>
          <w:sz w:val="24"/>
          <w:szCs w:val="24"/>
        </w:rPr>
        <w:t>关键差异：Li et al. 针对的是整体叶盘（blisk）的结构光三维测量，你的是叶片内窥镜二维缺陷检测。Li et al. 没有质量反馈补拍环节——</w:t>
      </w:r>
      <w:r w:rsidRPr="00BD01F1">
        <w:rPr>
          <w:rFonts w:ascii="宋体" w:eastAsia="宋体" w:hAnsi="宋体" w:cs="宋体"/>
          <w:b/>
          <w:bCs/>
          <w:kern w:val="0"/>
          <w:sz w:val="24"/>
          <w:szCs w:val="24"/>
        </w:rPr>
        <w:t>这是你的方案可以差异化竞争的点</w:t>
      </w:r>
      <w:r w:rsidRPr="00BD01F1">
        <w:rPr>
          <w:rFonts w:ascii="宋体" w:eastAsia="宋体" w:hAnsi="宋体" w:cs="宋体"/>
          <w:kern w:val="0"/>
          <w:sz w:val="24"/>
          <w:szCs w:val="24"/>
        </w:rPr>
        <w:t>。建议在论文中明确引用并区隔：Li et al. 解决的是"一次扫描覆盖"，你解决的是"质量约束下的鲁棒覆盖+反馈补拍"。</w:t>
      </w:r>
    </w:p>
    <w:p w14:paraId="475199FC" w14:textId="77777777" w:rsidR="00BD01F1" w:rsidRPr="00BD01F1" w:rsidRDefault="00BD01F1" w:rsidP="00BD01F1">
      <w:pPr>
        <w:widowControl/>
        <w:spacing w:before="100" w:beforeAutospacing="1" w:after="100" w:afterAutospacing="1"/>
        <w:jc w:val="left"/>
        <w:outlineLvl w:val="3"/>
        <w:rPr>
          <w:rFonts w:ascii="宋体" w:eastAsia="宋体" w:hAnsi="宋体" w:cs="宋体"/>
          <w:b/>
          <w:bCs/>
          <w:kern w:val="0"/>
          <w:sz w:val="24"/>
          <w:szCs w:val="24"/>
        </w:rPr>
      </w:pPr>
      <w:r w:rsidRPr="00BD01F1">
        <w:rPr>
          <w:rFonts w:ascii="宋体" w:eastAsia="宋体" w:hAnsi="宋体" w:cs="宋体"/>
          <w:b/>
          <w:bCs/>
          <w:kern w:val="0"/>
          <w:sz w:val="24"/>
          <w:szCs w:val="24"/>
        </w:rPr>
        <w:t>1.2 7 自由度涡轮叶片视点规划 (2025)</w:t>
      </w:r>
    </w:p>
    <w:p w14:paraId="208D38E9" w14:textId="77777777" w:rsidR="00BD01F1" w:rsidRPr="00BD01F1" w:rsidRDefault="00BD01F1" w:rsidP="00BD01F1">
      <w:pPr>
        <w:widowControl/>
        <w:spacing w:before="100" w:beforeAutospacing="1" w:after="100" w:afterAutospacing="1"/>
        <w:jc w:val="left"/>
        <w:rPr>
          <w:rFonts w:ascii="宋体" w:eastAsia="宋体" w:hAnsi="宋体" w:cs="宋体"/>
          <w:kern w:val="0"/>
          <w:sz w:val="24"/>
          <w:szCs w:val="24"/>
        </w:rPr>
      </w:pPr>
      <w:hyperlink r:id="rId8" w:history="1">
        <w:r w:rsidRPr="00BD01F1">
          <w:rPr>
            <w:rFonts w:ascii="宋体" w:eastAsia="宋体" w:hAnsi="宋体" w:cs="宋体"/>
            <w:b/>
            <w:bCs/>
            <w:color w:val="0000FF"/>
            <w:kern w:val="0"/>
            <w:sz w:val="24"/>
            <w:szCs w:val="24"/>
            <w:u w:val="single"/>
          </w:rPr>
          <w:t>A Viewpoint Planning Algorithm Based on 7 Degree of Freedom Optical 3D Measurement System for the Turbine Blade Measurement</w:t>
        </w:r>
      </w:hyperlink>
      <w:r w:rsidRPr="00BD01F1">
        <w:rPr>
          <w:rFonts w:ascii="宋体" w:eastAsia="宋体" w:hAnsi="宋体" w:cs="宋体"/>
          <w:kern w:val="0"/>
          <w:sz w:val="24"/>
          <w:szCs w:val="24"/>
        </w:rPr>
        <w:t xml:space="preserve"> — </w:t>
      </w:r>
      <w:r w:rsidRPr="00BD01F1">
        <w:rPr>
          <w:rFonts w:ascii="宋体" w:eastAsia="宋体" w:hAnsi="宋体" w:cs="宋体"/>
          <w:i/>
          <w:iCs/>
          <w:kern w:val="0"/>
          <w:sz w:val="24"/>
          <w:szCs w:val="24"/>
        </w:rPr>
        <w:t>IEEE/ASME Trans. on Mechatronics</w:t>
      </w:r>
      <w:r w:rsidRPr="00BD01F1">
        <w:rPr>
          <w:rFonts w:ascii="宋体" w:eastAsia="宋体" w:hAnsi="宋体" w:cs="宋体"/>
          <w:kern w:val="0"/>
          <w:sz w:val="24"/>
          <w:szCs w:val="24"/>
        </w:rPr>
        <w:t>, 2025</w:t>
      </w:r>
    </w:p>
    <w:p w14:paraId="64CCFD63" w14:textId="77777777" w:rsidR="00BD01F1" w:rsidRPr="00BD01F1" w:rsidRDefault="00BD01F1" w:rsidP="00BD01F1">
      <w:pPr>
        <w:widowControl/>
        <w:spacing w:before="100" w:beforeAutospacing="1" w:after="100" w:afterAutospacing="1"/>
        <w:jc w:val="left"/>
        <w:rPr>
          <w:rFonts w:ascii="宋体" w:eastAsia="宋体" w:hAnsi="宋体" w:cs="宋体"/>
          <w:kern w:val="0"/>
          <w:sz w:val="24"/>
          <w:szCs w:val="24"/>
        </w:rPr>
      </w:pPr>
      <w:r w:rsidRPr="00BD01F1">
        <w:rPr>
          <w:rFonts w:ascii="宋体" w:eastAsia="宋体" w:hAnsi="宋体" w:cs="宋体"/>
          <w:kern w:val="0"/>
          <w:sz w:val="24"/>
          <w:szCs w:val="24"/>
        </w:rPr>
        <w:t>核心贡献：提取测量特征减少无效视点、旋转光轴提高覆盖率、等价视点验证冗余自由度可达性、广义 TSP 求解碰撞无关路径。实验结果：覆盖率提升 14.75%、不可达视点减少 27.97%、扫描时间减少 27.44%。</w:t>
      </w:r>
    </w:p>
    <w:p w14:paraId="2721A864" w14:textId="77777777" w:rsidR="00BD01F1" w:rsidRPr="00BD01F1" w:rsidRDefault="00BD01F1" w:rsidP="00BD01F1">
      <w:pPr>
        <w:widowControl/>
        <w:spacing w:before="100" w:beforeAutospacing="1" w:after="100" w:afterAutospacing="1"/>
        <w:jc w:val="left"/>
        <w:rPr>
          <w:rFonts w:ascii="宋体" w:eastAsia="宋体" w:hAnsi="宋体" w:cs="宋体"/>
          <w:kern w:val="0"/>
          <w:sz w:val="24"/>
          <w:szCs w:val="24"/>
        </w:rPr>
      </w:pPr>
      <w:r w:rsidRPr="00BD01F1">
        <w:rPr>
          <w:rFonts w:ascii="宋体" w:eastAsia="宋体" w:hAnsi="宋体" w:cs="宋体"/>
          <w:kern w:val="0"/>
          <w:sz w:val="24"/>
          <w:szCs w:val="24"/>
        </w:rPr>
        <w:t>可借鉴的点：等价视点验证机制——当首选视点不可达时，用类似覆盖效果的备选视点替代。这可以作为你动作掩码的一个更精细的实现。</w:t>
      </w:r>
    </w:p>
    <w:p w14:paraId="5145CD9B" w14:textId="77777777" w:rsidR="00BD01F1" w:rsidRPr="00BD01F1" w:rsidRDefault="00BD01F1" w:rsidP="00BD01F1">
      <w:pPr>
        <w:widowControl/>
        <w:jc w:val="left"/>
        <w:rPr>
          <w:rFonts w:ascii="宋体" w:eastAsia="宋体" w:hAnsi="宋体" w:cs="宋体"/>
          <w:kern w:val="0"/>
          <w:sz w:val="24"/>
          <w:szCs w:val="24"/>
        </w:rPr>
      </w:pPr>
      <w:r w:rsidRPr="00BD01F1">
        <w:rPr>
          <w:rFonts w:ascii="宋体" w:eastAsia="宋体" w:hAnsi="宋体" w:cs="宋体"/>
          <w:kern w:val="0"/>
          <w:sz w:val="24"/>
          <w:szCs w:val="24"/>
        </w:rPr>
        <w:pict w14:anchorId="39B89267">
          <v:rect id="_x0000_i1031" style="width:0;height:1.5pt" o:hralign="center" o:hrstd="t" o:hr="t" fillcolor="#a0a0a0" stroked="f"/>
        </w:pict>
      </w:r>
    </w:p>
    <w:p w14:paraId="7DEDA5DF" w14:textId="77777777" w:rsidR="00BD01F1" w:rsidRPr="00BD01F1" w:rsidRDefault="00BD01F1" w:rsidP="00BD01F1">
      <w:pPr>
        <w:widowControl/>
        <w:spacing w:before="100" w:beforeAutospacing="1" w:after="100" w:afterAutospacing="1"/>
        <w:jc w:val="left"/>
        <w:outlineLvl w:val="2"/>
        <w:rPr>
          <w:rFonts w:ascii="宋体" w:eastAsia="宋体" w:hAnsi="宋体" w:cs="宋体"/>
          <w:b/>
          <w:bCs/>
          <w:kern w:val="0"/>
          <w:sz w:val="27"/>
          <w:szCs w:val="27"/>
        </w:rPr>
      </w:pPr>
      <w:r w:rsidRPr="00BD01F1">
        <w:rPr>
          <w:rFonts w:ascii="宋体" w:eastAsia="宋体" w:hAnsi="宋体" w:cs="宋体"/>
          <w:b/>
          <w:bCs/>
          <w:kern w:val="0"/>
          <w:sz w:val="27"/>
          <w:szCs w:val="27"/>
        </w:rPr>
        <w:t>二、高度相关：RL 视点规划方法论</w:t>
      </w:r>
    </w:p>
    <w:p w14:paraId="210151CD" w14:textId="77777777" w:rsidR="00BD01F1" w:rsidRPr="00BD01F1" w:rsidRDefault="00BD01F1" w:rsidP="00BD01F1">
      <w:pPr>
        <w:widowControl/>
        <w:spacing w:before="100" w:beforeAutospacing="1" w:after="100" w:afterAutospacing="1"/>
        <w:jc w:val="left"/>
        <w:outlineLvl w:val="3"/>
        <w:rPr>
          <w:rFonts w:ascii="宋体" w:eastAsia="宋体" w:hAnsi="宋体" w:cs="宋体"/>
          <w:b/>
          <w:bCs/>
          <w:kern w:val="0"/>
          <w:sz w:val="24"/>
          <w:szCs w:val="24"/>
        </w:rPr>
      </w:pPr>
      <w:r w:rsidRPr="00BD01F1">
        <w:rPr>
          <w:rFonts w:ascii="宋体" w:eastAsia="宋体" w:hAnsi="宋体" w:cs="宋体"/>
          <w:b/>
          <w:bCs/>
          <w:kern w:val="0"/>
          <w:sz w:val="24"/>
          <w:szCs w:val="24"/>
        </w:rPr>
        <w:t>2.1 Kaiser et al. 系列 (KIT, 2024–2025) — RL 再制造检测视点规划</w:t>
      </w:r>
    </w:p>
    <w:p w14:paraId="4AABEDA1" w14:textId="77777777" w:rsidR="00BD01F1" w:rsidRPr="00BD01F1" w:rsidRDefault="00BD01F1" w:rsidP="00BD01F1">
      <w:pPr>
        <w:widowControl/>
        <w:spacing w:before="100" w:beforeAutospacing="1" w:after="100" w:afterAutospacing="1"/>
        <w:jc w:val="left"/>
        <w:rPr>
          <w:rFonts w:ascii="宋体" w:eastAsia="宋体" w:hAnsi="宋体" w:cs="宋体"/>
          <w:kern w:val="0"/>
          <w:sz w:val="24"/>
          <w:szCs w:val="24"/>
        </w:rPr>
      </w:pPr>
      <w:r w:rsidRPr="00BD01F1">
        <w:rPr>
          <w:rFonts w:ascii="宋体" w:eastAsia="宋体" w:hAnsi="宋体" w:cs="宋体"/>
          <w:kern w:val="0"/>
          <w:sz w:val="24"/>
          <w:szCs w:val="24"/>
        </w:rPr>
        <w:lastRenderedPageBreak/>
        <w:t>KIT 的 Kaiser 团队发表了目前最系统的 RL 视点规划工作链：</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2"/>
        <w:gridCol w:w="2195"/>
        <w:gridCol w:w="1459"/>
        <w:gridCol w:w="1890"/>
      </w:tblGrid>
      <w:tr w:rsidR="00BD01F1" w:rsidRPr="00BD01F1" w14:paraId="68306425" w14:textId="77777777" w:rsidTr="00BD01F1">
        <w:trPr>
          <w:tblHeader/>
          <w:tblCellSpacing w:w="15" w:type="dxa"/>
        </w:trPr>
        <w:tc>
          <w:tcPr>
            <w:tcW w:w="0" w:type="auto"/>
            <w:vAlign w:val="center"/>
            <w:hideMark/>
          </w:tcPr>
          <w:p w14:paraId="40C81041" w14:textId="77777777" w:rsidR="00BD01F1" w:rsidRPr="00BD01F1" w:rsidRDefault="00BD01F1" w:rsidP="00BD01F1">
            <w:pPr>
              <w:widowControl/>
              <w:jc w:val="center"/>
              <w:rPr>
                <w:rFonts w:ascii="宋体" w:eastAsia="宋体" w:hAnsi="宋体" w:cs="宋体"/>
                <w:b/>
                <w:bCs/>
                <w:kern w:val="0"/>
                <w:sz w:val="24"/>
                <w:szCs w:val="24"/>
              </w:rPr>
            </w:pPr>
            <w:r w:rsidRPr="00BD01F1">
              <w:rPr>
                <w:rFonts w:ascii="宋体" w:eastAsia="宋体" w:hAnsi="宋体" w:cs="宋体"/>
                <w:b/>
                <w:bCs/>
                <w:kern w:val="0"/>
                <w:sz w:val="24"/>
                <w:szCs w:val="24"/>
              </w:rPr>
              <w:t>论文</w:t>
            </w:r>
          </w:p>
        </w:tc>
        <w:tc>
          <w:tcPr>
            <w:tcW w:w="0" w:type="auto"/>
            <w:vAlign w:val="center"/>
            <w:hideMark/>
          </w:tcPr>
          <w:p w14:paraId="5624747D" w14:textId="77777777" w:rsidR="00BD01F1" w:rsidRPr="00BD01F1" w:rsidRDefault="00BD01F1" w:rsidP="00BD01F1">
            <w:pPr>
              <w:widowControl/>
              <w:jc w:val="center"/>
              <w:rPr>
                <w:rFonts w:ascii="宋体" w:eastAsia="宋体" w:hAnsi="宋体" w:cs="宋体"/>
                <w:b/>
                <w:bCs/>
                <w:kern w:val="0"/>
                <w:sz w:val="24"/>
                <w:szCs w:val="24"/>
              </w:rPr>
            </w:pPr>
            <w:r w:rsidRPr="00BD01F1">
              <w:rPr>
                <w:rFonts w:ascii="宋体" w:eastAsia="宋体" w:hAnsi="宋体" w:cs="宋体"/>
                <w:b/>
                <w:bCs/>
                <w:kern w:val="0"/>
                <w:sz w:val="24"/>
                <w:szCs w:val="24"/>
              </w:rPr>
              <w:t>期刊/会议</w:t>
            </w:r>
          </w:p>
        </w:tc>
        <w:tc>
          <w:tcPr>
            <w:tcW w:w="0" w:type="auto"/>
            <w:vAlign w:val="center"/>
            <w:hideMark/>
          </w:tcPr>
          <w:p w14:paraId="4F95C84F" w14:textId="77777777" w:rsidR="00BD01F1" w:rsidRPr="00BD01F1" w:rsidRDefault="00BD01F1" w:rsidP="00BD01F1">
            <w:pPr>
              <w:widowControl/>
              <w:jc w:val="center"/>
              <w:rPr>
                <w:rFonts w:ascii="宋体" w:eastAsia="宋体" w:hAnsi="宋体" w:cs="宋体"/>
                <w:b/>
                <w:bCs/>
                <w:kern w:val="0"/>
                <w:sz w:val="24"/>
                <w:szCs w:val="24"/>
              </w:rPr>
            </w:pPr>
            <w:r w:rsidRPr="00BD01F1">
              <w:rPr>
                <w:rFonts w:ascii="宋体" w:eastAsia="宋体" w:hAnsi="宋体" w:cs="宋体"/>
                <w:b/>
                <w:bCs/>
                <w:kern w:val="0"/>
                <w:sz w:val="24"/>
                <w:szCs w:val="24"/>
              </w:rPr>
              <w:t>方法</w:t>
            </w:r>
          </w:p>
        </w:tc>
        <w:tc>
          <w:tcPr>
            <w:tcW w:w="0" w:type="auto"/>
            <w:vAlign w:val="center"/>
            <w:hideMark/>
          </w:tcPr>
          <w:p w14:paraId="403263ED" w14:textId="77777777" w:rsidR="00BD01F1" w:rsidRPr="00BD01F1" w:rsidRDefault="00BD01F1" w:rsidP="00BD01F1">
            <w:pPr>
              <w:widowControl/>
              <w:jc w:val="center"/>
              <w:rPr>
                <w:rFonts w:ascii="宋体" w:eastAsia="宋体" w:hAnsi="宋体" w:cs="宋体"/>
                <w:b/>
                <w:bCs/>
                <w:kern w:val="0"/>
                <w:sz w:val="24"/>
                <w:szCs w:val="24"/>
              </w:rPr>
            </w:pPr>
            <w:r w:rsidRPr="00BD01F1">
              <w:rPr>
                <w:rFonts w:ascii="宋体" w:eastAsia="宋体" w:hAnsi="宋体" w:cs="宋体"/>
                <w:b/>
                <w:bCs/>
                <w:kern w:val="0"/>
                <w:sz w:val="24"/>
                <w:szCs w:val="24"/>
              </w:rPr>
              <w:t>关键发现</w:t>
            </w:r>
          </w:p>
        </w:tc>
      </w:tr>
      <w:tr w:rsidR="00BD01F1" w:rsidRPr="00BD01F1" w14:paraId="64B1E533" w14:textId="77777777" w:rsidTr="00BD01F1">
        <w:trPr>
          <w:tblCellSpacing w:w="15" w:type="dxa"/>
        </w:trPr>
        <w:tc>
          <w:tcPr>
            <w:tcW w:w="0" w:type="auto"/>
            <w:vAlign w:val="center"/>
            <w:hideMark/>
          </w:tcPr>
          <w:p w14:paraId="237ED29C" w14:textId="77777777" w:rsidR="00BD01F1" w:rsidRPr="00BD01F1" w:rsidRDefault="00BD01F1" w:rsidP="00BD01F1">
            <w:pPr>
              <w:widowControl/>
              <w:jc w:val="left"/>
              <w:rPr>
                <w:rFonts w:ascii="宋体" w:eastAsia="宋体" w:hAnsi="宋体" w:cs="宋体"/>
                <w:kern w:val="0"/>
                <w:sz w:val="24"/>
                <w:szCs w:val="24"/>
              </w:rPr>
            </w:pPr>
            <w:hyperlink r:id="rId9" w:history="1">
              <w:r w:rsidRPr="00BD01F1">
                <w:rPr>
                  <w:rFonts w:ascii="宋体" w:eastAsia="宋体" w:hAnsi="宋体" w:cs="宋体"/>
                  <w:color w:val="0000FF"/>
                  <w:kern w:val="0"/>
                  <w:sz w:val="24"/>
                  <w:szCs w:val="24"/>
                  <w:u w:val="single"/>
                </w:rPr>
                <w:t>Adaptive Acquisition Planning for Visual Inspection</w:t>
              </w:r>
            </w:hyperlink>
          </w:p>
        </w:tc>
        <w:tc>
          <w:tcPr>
            <w:tcW w:w="0" w:type="auto"/>
            <w:vAlign w:val="center"/>
            <w:hideMark/>
          </w:tcPr>
          <w:p w14:paraId="5362651D" w14:textId="77777777" w:rsidR="00BD01F1" w:rsidRPr="00BD01F1" w:rsidRDefault="00BD01F1" w:rsidP="00BD01F1">
            <w:pPr>
              <w:widowControl/>
              <w:jc w:val="left"/>
              <w:rPr>
                <w:rFonts w:ascii="宋体" w:eastAsia="宋体" w:hAnsi="宋体" w:cs="宋体"/>
                <w:kern w:val="0"/>
                <w:sz w:val="24"/>
                <w:szCs w:val="24"/>
              </w:rPr>
            </w:pPr>
            <w:r w:rsidRPr="00BD01F1">
              <w:rPr>
                <w:rFonts w:ascii="宋体" w:eastAsia="宋体" w:hAnsi="宋体" w:cs="宋体"/>
                <w:kern w:val="0"/>
                <w:sz w:val="24"/>
                <w:szCs w:val="24"/>
              </w:rPr>
              <w:t>J. Intelligent Manufacturing, 2024</w:t>
            </w:r>
          </w:p>
        </w:tc>
        <w:tc>
          <w:tcPr>
            <w:tcW w:w="0" w:type="auto"/>
            <w:vAlign w:val="center"/>
            <w:hideMark/>
          </w:tcPr>
          <w:p w14:paraId="00CDFD74" w14:textId="77777777" w:rsidR="00BD01F1" w:rsidRPr="00BD01F1" w:rsidRDefault="00BD01F1" w:rsidP="00BD01F1">
            <w:pPr>
              <w:widowControl/>
              <w:jc w:val="left"/>
              <w:rPr>
                <w:rFonts w:ascii="宋体" w:eastAsia="宋体" w:hAnsi="宋体" w:cs="宋体"/>
                <w:kern w:val="0"/>
                <w:sz w:val="24"/>
                <w:szCs w:val="24"/>
              </w:rPr>
            </w:pPr>
            <w:r w:rsidRPr="00BD01F1">
              <w:rPr>
                <w:rFonts w:ascii="宋体" w:eastAsia="宋体" w:hAnsi="宋体" w:cs="宋体"/>
                <w:kern w:val="0"/>
                <w:sz w:val="24"/>
                <w:szCs w:val="24"/>
              </w:rPr>
              <w:t>RL (SAC + PCN backbone)</w:t>
            </w:r>
          </w:p>
        </w:tc>
        <w:tc>
          <w:tcPr>
            <w:tcW w:w="0" w:type="auto"/>
            <w:vAlign w:val="center"/>
            <w:hideMark/>
          </w:tcPr>
          <w:p w14:paraId="7980FE8A" w14:textId="77777777" w:rsidR="00BD01F1" w:rsidRPr="00BD01F1" w:rsidRDefault="00BD01F1" w:rsidP="00BD01F1">
            <w:pPr>
              <w:widowControl/>
              <w:jc w:val="left"/>
              <w:rPr>
                <w:rFonts w:ascii="宋体" w:eastAsia="宋体" w:hAnsi="宋体" w:cs="宋体"/>
                <w:kern w:val="0"/>
                <w:sz w:val="24"/>
                <w:szCs w:val="24"/>
              </w:rPr>
            </w:pPr>
            <w:r w:rsidRPr="00BD01F1">
              <w:rPr>
                <w:rFonts w:ascii="宋体" w:eastAsia="宋体" w:hAnsi="宋体" w:cs="宋体"/>
                <w:kern w:val="0"/>
                <w:sz w:val="24"/>
                <w:szCs w:val="24"/>
              </w:rPr>
              <w:t>无 CAD 模型下自适应检测策略，开源框架</w:t>
            </w:r>
          </w:p>
        </w:tc>
      </w:tr>
      <w:tr w:rsidR="00BD01F1" w:rsidRPr="00BD01F1" w14:paraId="10AFEBB8" w14:textId="77777777" w:rsidTr="00BD01F1">
        <w:trPr>
          <w:tblCellSpacing w:w="15" w:type="dxa"/>
        </w:trPr>
        <w:tc>
          <w:tcPr>
            <w:tcW w:w="0" w:type="auto"/>
            <w:vAlign w:val="center"/>
            <w:hideMark/>
          </w:tcPr>
          <w:p w14:paraId="17B2BEA8" w14:textId="77777777" w:rsidR="00BD01F1" w:rsidRPr="00BD01F1" w:rsidRDefault="00BD01F1" w:rsidP="00BD01F1">
            <w:pPr>
              <w:widowControl/>
              <w:jc w:val="left"/>
              <w:rPr>
                <w:rFonts w:ascii="宋体" w:eastAsia="宋体" w:hAnsi="宋体" w:cs="宋体"/>
                <w:kern w:val="0"/>
                <w:sz w:val="24"/>
                <w:szCs w:val="24"/>
              </w:rPr>
            </w:pPr>
            <w:hyperlink r:id="rId10" w:history="1">
              <w:r w:rsidRPr="00BD01F1">
                <w:rPr>
                  <w:rFonts w:ascii="宋体" w:eastAsia="宋体" w:hAnsi="宋体" w:cs="宋体"/>
                  <w:color w:val="0000FF"/>
                  <w:kern w:val="0"/>
                  <w:sz w:val="24"/>
                  <w:szCs w:val="24"/>
                  <w:u w:val="single"/>
                </w:rPr>
                <w:t>View Planning in Visual Inspection for Remanufacturing</w:t>
              </w:r>
            </w:hyperlink>
          </w:p>
        </w:tc>
        <w:tc>
          <w:tcPr>
            <w:tcW w:w="0" w:type="auto"/>
            <w:vAlign w:val="center"/>
            <w:hideMark/>
          </w:tcPr>
          <w:p w14:paraId="3F48E070" w14:textId="77777777" w:rsidR="00BD01F1" w:rsidRPr="00BD01F1" w:rsidRDefault="00BD01F1" w:rsidP="00BD01F1">
            <w:pPr>
              <w:widowControl/>
              <w:jc w:val="left"/>
              <w:rPr>
                <w:rFonts w:ascii="宋体" w:eastAsia="宋体" w:hAnsi="宋体" w:cs="宋体"/>
                <w:kern w:val="0"/>
                <w:sz w:val="24"/>
                <w:szCs w:val="24"/>
              </w:rPr>
            </w:pPr>
            <w:r w:rsidRPr="00BD01F1">
              <w:rPr>
                <w:rFonts w:ascii="宋体" w:eastAsia="宋体" w:hAnsi="宋体" w:cs="宋体"/>
                <w:kern w:val="0"/>
                <w:sz w:val="24"/>
                <w:szCs w:val="24"/>
              </w:rPr>
              <w:t>CIRP JMST, 2024</w:t>
            </w:r>
          </w:p>
        </w:tc>
        <w:tc>
          <w:tcPr>
            <w:tcW w:w="0" w:type="auto"/>
            <w:vAlign w:val="center"/>
            <w:hideMark/>
          </w:tcPr>
          <w:p w14:paraId="69D7055F" w14:textId="77777777" w:rsidR="00BD01F1" w:rsidRPr="00BD01F1" w:rsidRDefault="00BD01F1" w:rsidP="00BD01F1">
            <w:pPr>
              <w:widowControl/>
              <w:jc w:val="left"/>
              <w:rPr>
                <w:rFonts w:ascii="宋体" w:eastAsia="宋体" w:hAnsi="宋体" w:cs="宋体"/>
                <w:kern w:val="0"/>
                <w:sz w:val="24"/>
                <w:szCs w:val="24"/>
              </w:rPr>
            </w:pPr>
            <w:r w:rsidRPr="00BD01F1">
              <w:rPr>
                <w:rFonts w:ascii="宋体" w:eastAsia="宋体" w:hAnsi="宋体" w:cs="宋体"/>
                <w:kern w:val="0"/>
                <w:sz w:val="24"/>
                <w:szCs w:val="24"/>
              </w:rPr>
              <w:t>SL vs. RL (SAC) 对比</w:t>
            </w:r>
          </w:p>
        </w:tc>
        <w:tc>
          <w:tcPr>
            <w:tcW w:w="0" w:type="auto"/>
            <w:vAlign w:val="center"/>
            <w:hideMark/>
          </w:tcPr>
          <w:p w14:paraId="78F601CC" w14:textId="77777777" w:rsidR="00BD01F1" w:rsidRPr="00BD01F1" w:rsidRDefault="00BD01F1" w:rsidP="00BD01F1">
            <w:pPr>
              <w:widowControl/>
              <w:jc w:val="left"/>
              <w:rPr>
                <w:rFonts w:ascii="宋体" w:eastAsia="宋体" w:hAnsi="宋体" w:cs="宋体"/>
                <w:kern w:val="0"/>
                <w:sz w:val="24"/>
                <w:szCs w:val="24"/>
              </w:rPr>
            </w:pPr>
            <w:r w:rsidRPr="00BD01F1">
              <w:rPr>
                <w:rFonts w:ascii="宋体" w:eastAsia="宋体" w:hAnsi="宋体" w:cs="宋体"/>
                <w:kern w:val="0"/>
                <w:sz w:val="24"/>
                <w:szCs w:val="24"/>
              </w:rPr>
              <w:t>SAC 优于 PPO，PointNet++ 做状态编码</w:t>
            </w:r>
          </w:p>
        </w:tc>
      </w:tr>
      <w:tr w:rsidR="00BD01F1" w:rsidRPr="00BD01F1" w14:paraId="6FCF8DED" w14:textId="77777777" w:rsidTr="00BD01F1">
        <w:trPr>
          <w:tblCellSpacing w:w="15" w:type="dxa"/>
        </w:trPr>
        <w:tc>
          <w:tcPr>
            <w:tcW w:w="0" w:type="auto"/>
            <w:vAlign w:val="center"/>
            <w:hideMark/>
          </w:tcPr>
          <w:p w14:paraId="47F2A804" w14:textId="77777777" w:rsidR="00BD01F1" w:rsidRPr="00BD01F1" w:rsidRDefault="00BD01F1" w:rsidP="00BD01F1">
            <w:pPr>
              <w:widowControl/>
              <w:jc w:val="left"/>
              <w:rPr>
                <w:rFonts w:ascii="宋体" w:eastAsia="宋体" w:hAnsi="宋体" w:cs="宋体"/>
                <w:kern w:val="0"/>
                <w:sz w:val="24"/>
                <w:szCs w:val="24"/>
              </w:rPr>
            </w:pPr>
            <w:hyperlink r:id="rId11" w:history="1">
              <w:r w:rsidRPr="00BD01F1">
                <w:rPr>
                  <w:rFonts w:ascii="宋体" w:eastAsia="宋体" w:hAnsi="宋体" w:cs="宋体"/>
                  <w:color w:val="0000FF"/>
                  <w:kern w:val="0"/>
                  <w:sz w:val="24"/>
                  <w:szCs w:val="24"/>
                  <w:u w:val="single"/>
                </w:rPr>
                <w:t>Enhancing Visual Inspection with Robot Simulation</w:t>
              </w:r>
            </w:hyperlink>
          </w:p>
        </w:tc>
        <w:tc>
          <w:tcPr>
            <w:tcW w:w="0" w:type="auto"/>
            <w:vAlign w:val="center"/>
            <w:hideMark/>
          </w:tcPr>
          <w:p w14:paraId="432487CE" w14:textId="77777777" w:rsidR="00BD01F1" w:rsidRPr="00BD01F1" w:rsidRDefault="00BD01F1" w:rsidP="00BD01F1">
            <w:pPr>
              <w:widowControl/>
              <w:jc w:val="left"/>
              <w:rPr>
                <w:rFonts w:ascii="宋体" w:eastAsia="宋体" w:hAnsi="宋体" w:cs="宋体"/>
                <w:kern w:val="0"/>
                <w:sz w:val="24"/>
                <w:szCs w:val="24"/>
              </w:rPr>
            </w:pPr>
            <w:r w:rsidRPr="00BD01F1">
              <w:rPr>
                <w:rFonts w:ascii="宋体" w:eastAsia="宋体" w:hAnsi="宋体" w:cs="宋体"/>
                <w:kern w:val="0"/>
                <w:sz w:val="24"/>
                <w:szCs w:val="24"/>
              </w:rPr>
              <w:t>Procedia CIRP, 2025</w:t>
            </w:r>
          </w:p>
        </w:tc>
        <w:tc>
          <w:tcPr>
            <w:tcW w:w="0" w:type="auto"/>
            <w:vAlign w:val="center"/>
            <w:hideMark/>
          </w:tcPr>
          <w:p w14:paraId="6B7AC851" w14:textId="77777777" w:rsidR="00BD01F1" w:rsidRPr="00BD01F1" w:rsidRDefault="00BD01F1" w:rsidP="00BD01F1">
            <w:pPr>
              <w:widowControl/>
              <w:jc w:val="left"/>
              <w:rPr>
                <w:rFonts w:ascii="宋体" w:eastAsia="宋体" w:hAnsi="宋体" w:cs="宋体"/>
                <w:kern w:val="0"/>
                <w:sz w:val="24"/>
                <w:szCs w:val="24"/>
              </w:rPr>
            </w:pPr>
            <w:r w:rsidRPr="00BD01F1">
              <w:rPr>
                <w:rFonts w:ascii="宋体" w:eastAsia="宋体" w:hAnsi="宋体" w:cs="宋体"/>
                <w:kern w:val="0"/>
                <w:sz w:val="24"/>
                <w:szCs w:val="24"/>
              </w:rPr>
              <w:t>SAC + 全机器人仿真</w:t>
            </w:r>
          </w:p>
        </w:tc>
        <w:tc>
          <w:tcPr>
            <w:tcW w:w="0" w:type="auto"/>
            <w:vAlign w:val="center"/>
            <w:hideMark/>
          </w:tcPr>
          <w:p w14:paraId="6063CD80" w14:textId="77777777" w:rsidR="00BD01F1" w:rsidRPr="00BD01F1" w:rsidRDefault="00BD01F1" w:rsidP="00BD01F1">
            <w:pPr>
              <w:widowControl/>
              <w:jc w:val="left"/>
              <w:rPr>
                <w:rFonts w:ascii="宋体" w:eastAsia="宋体" w:hAnsi="宋体" w:cs="宋体"/>
                <w:kern w:val="0"/>
                <w:sz w:val="24"/>
                <w:szCs w:val="24"/>
              </w:rPr>
            </w:pPr>
            <w:r w:rsidRPr="00BD01F1">
              <w:rPr>
                <w:rFonts w:ascii="宋体" w:eastAsia="宋体" w:hAnsi="宋体" w:cs="宋体"/>
                <w:kern w:val="0"/>
                <w:sz w:val="24"/>
                <w:szCs w:val="24"/>
              </w:rPr>
              <w:t>集成轨迹/可达性/碰撞约束训练</w:t>
            </w:r>
          </w:p>
        </w:tc>
      </w:tr>
      <w:tr w:rsidR="00BD01F1" w:rsidRPr="00BD01F1" w14:paraId="4D491F4F" w14:textId="77777777" w:rsidTr="00BD01F1">
        <w:trPr>
          <w:tblCellSpacing w:w="15" w:type="dxa"/>
        </w:trPr>
        <w:tc>
          <w:tcPr>
            <w:tcW w:w="0" w:type="auto"/>
            <w:vAlign w:val="center"/>
            <w:hideMark/>
          </w:tcPr>
          <w:p w14:paraId="0884A28E" w14:textId="77777777" w:rsidR="00BD01F1" w:rsidRPr="00BD01F1" w:rsidRDefault="00BD01F1" w:rsidP="00BD01F1">
            <w:pPr>
              <w:widowControl/>
              <w:jc w:val="left"/>
              <w:rPr>
                <w:rFonts w:ascii="宋体" w:eastAsia="宋体" w:hAnsi="宋体" w:cs="宋体"/>
                <w:kern w:val="0"/>
                <w:sz w:val="24"/>
                <w:szCs w:val="24"/>
              </w:rPr>
            </w:pPr>
            <w:r w:rsidRPr="00BD01F1">
              <w:rPr>
                <w:rFonts w:ascii="宋体" w:eastAsia="宋体" w:hAnsi="宋体" w:cs="宋体"/>
                <w:kern w:val="0"/>
                <w:sz w:val="24"/>
                <w:szCs w:val="24"/>
              </w:rPr>
              <w:t>PhD Dissertation</w:t>
            </w:r>
          </w:p>
        </w:tc>
        <w:tc>
          <w:tcPr>
            <w:tcW w:w="0" w:type="auto"/>
            <w:vAlign w:val="center"/>
            <w:hideMark/>
          </w:tcPr>
          <w:p w14:paraId="635CD2F6" w14:textId="77777777" w:rsidR="00BD01F1" w:rsidRPr="00BD01F1" w:rsidRDefault="00BD01F1" w:rsidP="00BD01F1">
            <w:pPr>
              <w:widowControl/>
              <w:jc w:val="left"/>
              <w:rPr>
                <w:rFonts w:ascii="宋体" w:eastAsia="宋体" w:hAnsi="宋体" w:cs="宋体"/>
                <w:kern w:val="0"/>
                <w:sz w:val="24"/>
                <w:szCs w:val="24"/>
              </w:rPr>
            </w:pPr>
            <w:r w:rsidRPr="00BD01F1">
              <w:rPr>
                <w:rFonts w:ascii="宋体" w:eastAsia="宋体" w:hAnsi="宋体" w:cs="宋体"/>
                <w:kern w:val="0"/>
                <w:sz w:val="24"/>
                <w:szCs w:val="24"/>
              </w:rPr>
              <w:t>KIT, 2025</w:t>
            </w:r>
          </w:p>
        </w:tc>
        <w:tc>
          <w:tcPr>
            <w:tcW w:w="0" w:type="auto"/>
            <w:vAlign w:val="center"/>
            <w:hideMark/>
          </w:tcPr>
          <w:p w14:paraId="7B161C1A" w14:textId="77777777" w:rsidR="00BD01F1" w:rsidRPr="00BD01F1" w:rsidRDefault="00BD01F1" w:rsidP="00BD01F1">
            <w:pPr>
              <w:widowControl/>
              <w:jc w:val="left"/>
              <w:rPr>
                <w:rFonts w:ascii="宋体" w:eastAsia="宋体" w:hAnsi="宋体" w:cs="宋体"/>
                <w:kern w:val="0"/>
                <w:sz w:val="24"/>
                <w:szCs w:val="24"/>
              </w:rPr>
            </w:pPr>
            <w:r w:rsidRPr="00BD01F1">
              <w:rPr>
                <w:rFonts w:ascii="宋体" w:eastAsia="宋体" w:hAnsi="宋体" w:cs="宋体"/>
                <w:kern w:val="0"/>
                <w:sz w:val="24"/>
                <w:szCs w:val="24"/>
              </w:rPr>
              <w:t>全面形式化</w:t>
            </w:r>
          </w:p>
        </w:tc>
        <w:tc>
          <w:tcPr>
            <w:tcW w:w="0" w:type="auto"/>
            <w:vAlign w:val="center"/>
            <w:hideMark/>
          </w:tcPr>
          <w:p w14:paraId="1A411180" w14:textId="77777777" w:rsidR="00BD01F1" w:rsidRPr="00BD01F1" w:rsidRDefault="00BD01F1" w:rsidP="00BD01F1">
            <w:pPr>
              <w:widowControl/>
              <w:jc w:val="left"/>
              <w:rPr>
                <w:rFonts w:ascii="宋体" w:eastAsia="宋体" w:hAnsi="宋体" w:cs="宋体"/>
                <w:kern w:val="0"/>
                <w:sz w:val="24"/>
                <w:szCs w:val="24"/>
              </w:rPr>
            </w:pPr>
            <w:r w:rsidRPr="00BD01F1">
              <w:rPr>
                <w:rFonts w:ascii="宋体" w:eastAsia="宋体" w:hAnsi="宋体" w:cs="宋体"/>
                <w:kern w:val="0"/>
                <w:sz w:val="24"/>
                <w:szCs w:val="24"/>
              </w:rPr>
              <w:t>RL 达到启发式水平，略低于近最优解析解</w:t>
            </w:r>
          </w:p>
        </w:tc>
      </w:tr>
    </w:tbl>
    <w:p w14:paraId="0943024E" w14:textId="77777777" w:rsidR="00BD01F1" w:rsidRPr="00BD01F1" w:rsidRDefault="00BD01F1" w:rsidP="00BD01F1">
      <w:pPr>
        <w:widowControl/>
        <w:spacing w:before="100" w:beforeAutospacing="1" w:after="100" w:afterAutospacing="1"/>
        <w:jc w:val="left"/>
        <w:rPr>
          <w:rFonts w:ascii="宋体" w:eastAsia="宋体" w:hAnsi="宋体" w:cs="宋体"/>
          <w:kern w:val="0"/>
          <w:sz w:val="24"/>
          <w:szCs w:val="24"/>
        </w:rPr>
      </w:pPr>
      <w:r w:rsidRPr="00BD01F1">
        <w:rPr>
          <w:rFonts w:ascii="宋体" w:eastAsia="宋体" w:hAnsi="宋体" w:cs="宋体"/>
          <w:b/>
          <w:bCs/>
          <w:kern w:val="0"/>
          <w:sz w:val="24"/>
          <w:szCs w:val="24"/>
        </w:rPr>
        <w:t>与你方案的关键对比</w:t>
      </w:r>
      <w:r w:rsidRPr="00BD01F1">
        <w:rPr>
          <w:rFonts w:ascii="宋体" w:eastAsia="宋体" w:hAnsi="宋体" w:cs="宋体"/>
          <w:kern w:val="0"/>
          <w:sz w:val="24"/>
          <w:szCs w:val="24"/>
        </w:rPr>
        <w:t>：</w:t>
      </w:r>
    </w:p>
    <w:p w14:paraId="6ABC0D53" w14:textId="77777777" w:rsidR="00BD01F1" w:rsidRPr="00BD01F1" w:rsidRDefault="00BD01F1" w:rsidP="00BD01F1">
      <w:pPr>
        <w:widowControl/>
        <w:numPr>
          <w:ilvl w:val="0"/>
          <w:numId w:val="2"/>
        </w:numPr>
        <w:spacing w:before="100" w:beforeAutospacing="1" w:after="100" w:afterAutospacing="1"/>
        <w:jc w:val="left"/>
        <w:rPr>
          <w:rFonts w:ascii="宋体" w:eastAsia="宋体" w:hAnsi="宋体" w:cs="宋体"/>
          <w:kern w:val="0"/>
          <w:sz w:val="24"/>
          <w:szCs w:val="24"/>
        </w:rPr>
      </w:pPr>
      <w:r w:rsidRPr="00BD01F1">
        <w:rPr>
          <w:rFonts w:ascii="宋体" w:eastAsia="宋体" w:hAnsi="宋体" w:cs="宋体"/>
          <w:kern w:val="0"/>
          <w:sz w:val="24"/>
          <w:szCs w:val="24"/>
        </w:rPr>
        <w:t>Kaiser 的工作是</w:t>
      </w:r>
      <w:r w:rsidRPr="00BD01F1">
        <w:rPr>
          <w:rFonts w:ascii="宋体" w:eastAsia="宋体" w:hAnsi="宋体" w:cs="宋体"/>
          <w:b/>
          <w:bCs/>
          <w:kern w:val="0"/>
          <w:sz w:val="24"/>
          <w:szCs w:val="24"/>
        </w:rPr>
        <w:t>无 CAD 模型</w:t>
      </w:r>
      <w:r w:rsidRPr="00BD01F1">
        <w:rPr>
          <w:rFonts w:ascii="宋体" w:eastAsia="宋体" w:hAnsi="宋体" w:cs="宋体"/>
          <w:kern w:val="0"/>
          <w:sz w:val="24"/>
          <w:szCs w:val="24"/>
        </w:rPr>
        <w:t>的（针对未知几何的再制造件），你用 CAD 生成候选视点，信息更丰富，理论上应该效果更好</w:t>
      </w:r>
    </w:p>
    <w:p w14:paraId="4B5822B0" w14:textId="77777777" w:rsidR="00BD01F1" w:rsidRPr="00BD01F1" w:rsidRDefault="00BD01F1" w:rsidP="00BD01F1">
      <w:pPr>
        <w:widowControl/>
        <w:numPr>
          <w:ilvl w:val="0"/>
          <w:numId w:val="2"/>
        </w:numPr>
        <w:spacing w:before="100" w:beforeAutospacing="1" w:after="100" w:afterAutospacing="1"/>
        <w:jc w:val="left"/>
        <w:rPr>
          <w:rFonts w:ascii="宋体" w:eastAsia="宋体" w:hAnsi="宋体" w:cs="宋体"/>
          <w:kern w:val="0"/>
          <w:sz w:val="24"/>
          <w:szCs w:val="24"/>
        </w:rPr>
      </w:pPr>
      <w:r w:rsidRPr="00BD01F1">
        <w:rPr>
          <w:rFonts w:ascii="宋体" w:eastAsia="宋体" w:hAnsi="宋体" w:cs="宋体"/>
          <w:kern w:val="0"/>
          <w:sz w:val="24"/>
          <w:szCs w:val="24"/>
        </w:rPr>
        <w:t xml:space="preserve">Kaiser 发现 </w:t>
      </w:r>
      <w:r w:rsidRPr="00BD01F1">
        <w:rPr>
          <w:rFonts w:ascii="宋体" w:eastAsia="宋体" w:hAnsi="宋体" w:cs="宋体"/>
          <w:b/>
          <w:bCs/>
          <w:kern w:val="0"/>
          <w:sz w:val="24"/>
          <w:szCs w:val="24"/>
        </w:rPr>
        <w:t>SAC 优于 PPO</w:t>
      </w:r>
      <w:r w:rsidRPr="00BD01F1">
        <w:rPr>
          <w:rFonts w:ascii="宋体" w:eastAsia="宋体" w:hAnsi="宋体" w:cs="宋体"/>
          <w:kern w:val="0"/>
          <w:sz w:val="24"/>
          <w:szCs w:val="24"/>
        </w:rPr>
        <w:t>（连续动作空间），但你用的是离散候选视点 + 动作掩码，这个结论不一定直接适用</w:t>
      </w:r>
    </w:p>
    <w:p w14:paraId="0F37853E" w14:textId="77777777" w:rsidR="00BD01F1" w:rsidRPr="00BD01F1" w:rsidRDefault="00BD01F1" w:rsidP="00BD01F1">
      <w:pPr>
        <w:widowControl/>
        <w:numPr>
          <w:ilvl w:val="0"/>
          <w:numId w:val="2"/>
        </w:numPr>
        <w:spacing w:before="100" w:beforeAutospacing="1" w:after="100" w:afterAutospacing="1"/>
        <w:jc w:val="left"/>
        <w:rPr>
          <w:rFonts w:ascii="宋体" w:eastAsia="宋体" w:hAnsi="宋体" w:cs="宋体"/>
          <w:kern w:val="0"/>
          <w:sz w:val="24"/>
          <w:szCs w:val="24"/>
        </w:rPr>
      </w:pPr>
      <w:r w:rsidRPr="00BD01F1">
        <w:rPr>
          <w:rFonts w:ascii="宋体" w:eastAsia="宋体" w:hAnsi="宋体" w:cs="宋体"/>
          <w:kern w:val="0"/>
          <w:sz w:val="24"/>
          <w:szCs w:val="24"/>
        </w:rPr>
        <w:t>Kaiser 的 RL 结果"接近启发式方法、略低于解析最优解"——这提醒你：</w:t>
      </w:r>
      <w:r w:rsidRPr="00BD01F1">
        <w:rPr>
          <w:rFonts w:ascii="宋体" w:eastAsia="宋体" w:hAnsi="宋体" w:cs="宋体"/>
          <w:b/>
          <w:bCs/>
          <w:kern w:val="0"/>
          <w:sz w:val="24"/>
          <w:szCs w:val="24"/>
        </w:rPr>
        <w:t>ILP 基线必须做</w:t>
      </w:r>
      <w:r w:rsidRPr="00BD01F1">
        <w:rPr>
          <w:rFonts w:ascii="宋体" w:eastAsia="宋体" w:hAnsi="宋体" w:cs="宋体"/>
          <w:kern w:val="0"/>
          <w:sz w:val="24"/>
          <w:szCs w:val="24"/>
        </w:rPr>
        <w:t>，RL 不保证优于解析方法</w:t>
      </w:r>
    </w:p>
    <w:p w14:paraId="5FFF640D" w14:textId="77777777" w:rsidR="00BD01F1" w:rsidRPr="00BD01F1" w:rsidRDefault="00BD01F1" w:rsidP="00BD01F1">
      <w:pPr>
        <w:widowControl/>
        <w:spacing w:before="100" w:beforeAutospacing="1" w:after="100" w:afterAutospacing="1"/>
        <w:jc w:val="left"/>
        <w:outlineLvl w:val="3"/>
        <w:rPr>
          <w:rFonts w:ascii="宋体" w:eastAsia="宋体" w:hAnsi="宋体" w:cs="宋体"/>
          <w:b/>
          <w:bCs/>
          <w:kern w:val="0"/>
          <w:sz w:val="24"/>
          <w:szCs w:val="24"/>
        </w:rPr>
      </w:pPr>
      <w:r w:rsidRPr="00BD01F1">
        <w:rPr>
          <w:rFonts w:ascii="宋体" w:eastAsia="宋体" w:hAnsi="宋体" w:cs="宋体"/>
          <w:b/>
          <w:bCs/>
          <w:kern w:val="0"/>
          <w:sz w:val="24"/>
          <w:szCs w:val="24"/>
        </w:rPr>
        <w:t>2.2 DDPG + 3D CNN 自由曲面视点规划 (2025)</w:t>
      </w:r>
    </w:p>
    <w:p w14:paraId="63AE4054" w14:textId="77777777" w:rsidR="00BD01F1" w:rsidRPr="00BD01F1" w:rsidRDefault="00BD01F1" w:rsidP="00BD01F1">
      <w:pPr>
        <w:widowControl/>
        <w:spacing w:before="100" w:beforeAutospacing="1" w:after="100" w:afterAutospacing="1"/>
        <w:jc w:val="left"/>
        <w:rPr>
          <w:rFonts w:ascii="宋体" w:eastAsia="宋体" w:hAnsi="宋体" w:cs="宋体"/>
          <w:kern w:val="0"/>
          <w:sz w:val="24"/>
          <w:szCs w:val="24"/>
        </w:rPr>
      </w:pPr>
      <w:hyperlink r:id="rId12" w:history="1">
        <w:r w:rsidRPr="00BD01F1">
          <w:rPr>
            <w:rFonts w:ascii="宋体" w:eastAsia="宋体" w:hAnsi="宋体" w:cs="宋体"/>
            <w:b/>
            <w:bCs/>
            <w:color w:val="0000FF"/>
            <w:kern w:val="0"/>
            <w:sz w:val="24"/>
            <w:szCs w:val="24"/>
            <w:u w:val="single"/>
          </w:rPr>
          <w:t>Viewpoint Planning for Active 3-D Reconstruction of Freeform Surface Parts Based on DDPG-3DCNN</w:t>
        </w:r>
      </w:hyperlink>
      <w:r w:rsidRPr="00BD01F1">
        <w:rPr>
          <w:rFonts w:ascii="宋体" w:eastAsia="宋体" w:hAnsi="宋体" w:cs="宋体"/>
          <w:kern w:val="0"/>
          <w:sz w:val="24"/>
          <w:szCs w:val="24"/>
        </w:rPr>
        <w:t xml:space="preserve"> — </w:t>
      </w:r>
      <w:r w:rsidRPr="00BD01F1">
        <w:rPr>
          <w:rFonts w:ascii="宋体" w:eastAsia="宋体" w:hAnsi="宋体" w:cs="宋体"/>
          <w:i/>
          <w:iCs/>
          <w:kern w:val="0"/>
          <w:sz w:val="24"/>
          <w:szCs w:val="24"/>
        </w:rPr>
        <w:t>IEEE/ASME Trans. on Mechatronics</w:t>
      </w:r>
      <w:r w:rsidRPr="00BD01F1">
        <w:rPr>
          <w:rFonts w:ascii="宋体" w:eastAsia="宋体" w:hAnsi="宋体" w:cs="宋体"/>
          <w:kern w:val="0"/>
          <w:sz w:val="24"/>
          <w:szCs w:val="24"/>
        </w:rPr>
        <w:t>, 2025</w:t>
      </w:r>
    </w:p>
    <w:p w14:paraId="2EE6CF27" w14:textId="77777777" w:rsidR="00BD01F1" w:rsidRPr="00BD01F1" w:rsidRDefault="00BD01F1" w:rsidP="00BD01F1">
      <w:pPr>
        <w:widowControl/>
        <w:spacing w:before="100" w:beforeAutospacing="1" w:after="100" w:afterAutospacing="1"/>
        <w:jc w:val="left"/>
        <w:rPr>
          <w:rFonts w:ascii="宋体" w:eastAsia="宋体" w:hAnsi="宋体" w:cs="宋体"/>
          <w:kern w:val="0"/>
          <w:sz w:val="24"/>
          <w:szCs w:val="24"/>
        </w:rPr>
      </w:pPr>
      <w:r w:rsidRPr="00BD01F1">
        <w:rPr>
          <w:rFonts w:ascii="宋体" w:eastAsia="宋体" w:hAnsi="宋体" w:cs="宋体"/>
          <w:kern w:val="0"/>
          <w:sz w:val="24"/>
          <w:szCs w:val="24"/>
        </w:rPr>
        <w:t>方法：Deep Deterministic Policy Gradient + 3D 卷积网络，连续空间视点规划。奖励函数控制点云重叠率。</w:t>
      </w:r>
    </w:p>
    <w:p w14:paraId="67A5CF93" w14:textId="77777777" w:rsidR="00BD01F1" w:rsidRPr="00BD01F1" w:rsidRDefault="00BD01F1" w:rsidP="00BD01F1">
      <w:pPr>
        <w:widowControl/>
        <w:spacing w:before="100" w:beforeAutospacing="1" w:after="100" w:afterAutospacing="1"/>
        <w:jc w:val="left"/>
        <w:rPr>
          <w:rFonts w:ascii="宋体" w:eastAsia="宋体" w:hAnsi="宋体" w:cs="宋体"/>
          <w:kern w:val="0"/>
          <w:sz w:val="24"/>
          <w:szCs w:val="24"/>
        </w:rPr>
      </w:pPr>
      <w:r w:rsidRPr="00BD01F1">
        <w:rPr>
          <w:rFonts w:ascii="宋体" w:eastAsia="宋体" w:hAnsi="宋体" w:cs="宋体"/>
          <w:kern w:val="0"/>
          <w:sz w:val="24"/>
          <w:szCs w:val="24"/>
        </w:rPr>
        <w:t>关键结果：重叠率控制比现有方法好约 10 倍，泛化到未见模型。这是</w:t>
      </w:r>
      <w:r w:rsidRPr="00BD01F1">
        <w:rPr>
          <w:rFonts w:ascii="宋体" w:eastAsia="宋体" w:hAnsi="宋体" w:cs="宋体"/>
          <w:b/>
          <w:bCs/>
          <w:kern w:val="0"/>
          <w:sz w:val="24"/>
          <w:szCs w:val="24"/>
        </w:rPr>
        <w:t>连续动作空间的代表性工作</w:t>
      </w:r>
      <w:r w:rsidRPr="00BD01F1">
        <w:rPr>
          <w:rFonts w:ascii="宋体" w:eastAsia="宋体" w:hAnsi="宋体" w:cs="宋体"/>
          <w:kern w:val="0"/>
          <w:sz w:val="24"/>
          <w:szCs w:val="24"/>
        </w:rPr>
        <w:t>，可以作为你选择离散 Maskable PPO 的对比论据——你可以论证叶片几何规则性强，离散候选比连续搜索更高效且更安全。</w:t>
      </w:r>
    </w:p>
    <w:p w14:paraId="5F193462" w14:textId="77777777" w:rsidR="00BD01F1" w:rsidRPr="00BD01F1" w:rsidRDefault="00BD01F1" w:rsidP="00BD01F1">
      <w:pPr>
        <w:widowControl/>
        <w:spacing w:before="100" w:beforeAutospacing="1" w:after="100" w:afterAutospacing="1"/>
        <w:jc w:val="left"/>
        <w:outlineLvl w:val="3"/>
        <w:rPr>
          <w:rFonts w:ascii="宋体" w:eastAsia="宋体" w:hAnsi="宋体" w:cs="宋体"/>
          <w:b/>
          <w:bCs/>
          <w:kern w:val="0"/>
          <w:sz w:val="24"/>
          <w:szCs w:val="24"/>
        </w:rPr>
      </w:pPr>
      <w:r w:rsidRPr="00BD01F1">
        <w:rPr>
          <w:rFonts w:ascii="宋体" w:eastAsia="宋体" w:hAnsi="宋体" w:cs="宋体"/>
          <w:b/>
          <w:bCs/>
          <w:kern w:val="0"/>
          <w:sz w:val="24"/>
          <w:szCs w:val="24"/>
        </w:rPr>
        <w:t>2.3 PPO + Sim-to-Real 视点规划 (2025)</w:t>
      </w:r>
    </w:p>
    <w:p w14:paraId="64FB88B6" w14:textId="77777777" w:rsidR="00BD01F1" w:rsidRPr="00BD01F1" w:rsidRDefault="00BD01F1" w:rsidP="00BD01F1">
      <w:pPr>
        <w:widowControl/>
        <w:spacing w:before="100" w:beforeAutospacing="1" w:after="100" w:afterAutospacing="1"/>
        <w:jc w:val="left"/>
        <w:rPr>
          <w:rFonts w:ascii="宋体" w:eastAsia="宋体" w:hAnsi="宋体" w:cs="宋体"/>
          <w:kern w:val="0"/>
          <w:sz w:val="24"/>
          <w:szCs w:val="24"/>
        </w:rPr>
      </w:pPr>
      <w:hyperlink r:id="rId13" w:history="1">
        <w:r w:rsidRPr="00BD01F1">
          <w:rPr>
            <w:rFonts w:ascii="宋体" w:eastAsia="宋体" w:hAnsi="宋体" w:cs="宋体"/>
            <w:b/>
            <w:bCs/>
            <w:color w:val="0000FF"/>
            <w:kern w:val="0"/>
            <w:sz w:val="24"/>
            <w:szCs w:val="24"/>
            <w:u w:val="single"/>
          </w:rPr>
          <w:t>Viewpoint planning optimization for structure from motion-based 3D reconstruction of industrial products with sim-to-real proximal policy optimization</w:t>
        </w:r>
      </w:hyperlink>
      <w:r w:rsidRPr="00BD01F1">
        <w:rPr>
          <w:rFonts w:ascii="宋体" w:eastAsia="宋体" w:hAnsi="宋体" w:cs="宋体"/>
          <w:kern w:val="0"/>
          <w:sz w:val="24"/>
          <w:szCs w:val="24"/>
        </w:rPr>
        <w:t xml:space="preserve"> — </w:t>
      </w:r>
      <w:r w:rsidRPr="00BD01F1">
        <w:rPr>
          <w:rFonts w:ascii="宋体" w:eastAsia="宋体" w:hAnsi="宋体" w:cs="宋体"/>
          <w:i/>
          <w:iCs/>
          <w:kern w:val="0"/>
          <w:sz w:val="24"/>
          <w:szCs w:val="24"/>
        </w:rPr>
        <w:t>Expert Systems with Applications</w:t>
      </w:r>
      <w:r w:rsidRPr="00BD01F1">
        <w:rPr>
          <w:rFonts w:ascii="宋体" w:eastAsia="宋体" w:hAnsi="宋体" w:cs="宋体"/>
          <w:kern w:val="0"/>
          <w:sz w:val="24"/>
          <w:szCs w:val="24"/>
        </w:rPr>
        <w:t>, 2025</w:t>
      </w:r>
    </w:p>
    <w:p w14:paraId="20B8AAA6" w14:textId="77777777" w:rsidR="00BD01F1" w:rsidRPr="00BD01F1" w:rsidRDefault="00BD01F1" w:rsidP="00BD01F1">
      <w:pPr>
        <w:widowControl/>
        <w:spacing w:before="100" w:beforeAutospacing="1" w:after="100" w:afterAutospacing="1"/>
        <w:jc w:val="left"/>
        <w:rPr>
          <w:rFonts w:ascii="宋体" w:eastAsia="宋体" w:hAnsi="宋体" w:cs="宋体"/>
          <w:kern w:val="0"/>
          <w:sz w:val="24"/>
          <w:szCs w:val="24"/>
        </w:rPr>
      </w:pPr>
      <w:r w:rsidRPr="00BD01F1">
        <w:rPr>
          <w:rFonts w:ascii="宋体" w:eastAsia="宋体" w:hAnsi="宋体" w:cs="宋体"/>
          <w:kern w:val="0"/>
          <w:sz w:val="24"/>
          <w:szCs w:val="24"/>
        </w:rPr>
        <w:lastRenderedPageBreak/>
        <w:t>方法：双模型 PPO + 动作掩码 + Sim-to-Real + 迁移学习微调。3D 重建场景。</w:t>
      </w:r>
    </w:p>
    <w:p w14:paraId="677777CC" w14:textId="77777777" w:rsidR="00BD01F1" w:rsidRPr="00BD01F1" w:rsidRDefault="00BD01F1" w:rsidP="00BD01F1">
      <w:pPr>
        <w:widowControl/>
        <w:spacing w:before="100" w:beforeAutospacing="1" w:after="100" w:afterAutospacing="1"/>
        <w:jc w:val="left"/>
        <w:rPr>
          <w:rFonts w:ascii="宋体" w:eastAsia="宋体" w:hAnsi="宋体" w:cs="宋体"/>
          <w:kern w:val="0"/>
          <w:sz w:val="24"/>
          <w:szCs w:val="24"/>
        </w:rPr>
      </w:pPr>
      <w:r w:rsidRPr="00BD01F1">
        <w:rPr>
          <w:rFonts w:ascii="宋体" w:eastAsia="宋体" w:hAnsi="宋体" w:cs="宋体"/>
          <w:kern w:val="0"/>
          <w:sz w:val="24"/>
          <w:szCs w:val="24"/>
        </w:rPr>
        <w:t>注意：这篇也用了 PPO + 动作掩码做视点选择，但场景是 SfM 三维重建，和你二维缺陷检测不同。它在"视点选择 + 掩码"的技术路径上与你高度一致，建议引用以佐证该技术路线的通用性。</w:t>
      </w:r>
    </w:p>
    <w:p w14:paraId="6D3BB09D" w14:textId="77777777" w:rsidR="00BD01F1" w:rsidRPr="00BD01F1" w:rsidRDefault="00BD01F1" w:rsidP="00BD01F1">
      <w:pPr>
        <w:widowControl/>
        <w:jc w:val="left"/>
        <w:rPr>
          <w:rFonts w:ascii="宋体" w:eastAsia="宋体" w:hAnsi="宋体" w:cs="宋体"/>
          <w:kern w:val="0"/>
          <w:sz w:val="24"/>
          <w:szCs w:val="24"/>
        </w:rPr>
      </w:pPr>
      <w:r w:rsidRPr="00BD01F1">
        <w:rPr>
          <w:rFonts w:ascii="宋体" w:eastAsia="宋体" w:hAnsi="宋体" w:cs="宋体"/>
          <w:kern w:val="0"/>
          <w:sz w:val="24"/>
          <w:szCs w:val="24"/>
        </w:rPr>
        <w:pict w14:anchorId="78D54E29">
          <v:rect id="_x0000_i1032" style="width:0;height:1.5pt" o:hralign="center" o:hrstd="t" o:hr="t" fillcolor="#a0a0a0" stroked="f"/>
        </w:pict>
      </w:r>
    </w:p>
    <w:p w14:paraId="25F35945" w14:textId="77777777" w:rsidR="00BD01F1" w:rsidRPr="00BD01F1" w:rsidRDefault="00BD01F1" w:rsidP="00BD01F1">
      <w:pPr>
        <w:widowControl/>
        <w:spacing w:before="100" w:beforeAutospacing="1" w:after="100" w:afterAutospacing="1"/>
        <w:jc w:val="left"/>
        <w:outlineLvl w:val="2"/>
        <w:rPr>
          <w:rFonts w:ascii="宋体" w:eastAsia="宋体" w:hAnsi="宋体" w:cs="宋体"/>
          <w:b/>
          <w:bCs/>
          <w:kern w:val="0"/>
          <w:sz w:val="27"/>
          <w:szCs w:val="27"/>
        </w:rPr>
      </w:pPr>
      <w:r w:rsidRPr="00BD01F1">
        <w:rPr>
          <w:rFonts w:ascii="宋体" w:eastAsia="宋体" w:hAnsi="宋体" w:cs="宋体"/>
          <w:b/>
          <w:bCs/>
          <w:kern w:val="0"/>
          <w:sz w:val="27"/>
          <w:szCs w:val="27"/>
        </w:rPr>
        <w:t>三、SCP+TSP 联合优化（你的 ILP 基线需要参考）</w:t>
      </w:r>
    </w:p>
    <w:p w14:paraId="03B464A4" w14:textId="77777777" w:rsidR="00BD01F1" w:rsidRPr="00BD01F1" w:rsidRDefault="00BD01F1" w:rsidP="00BD01F1">
      <w:pPr>
        <w:widowControl/>
        <w:spacing w:before="100" w:beforeAutospacing="1" w:after="100" w:afterAutospacing="1"/>
        <w:jc w:val="left"/>
        <w:outlineLvl w:val="3"/>
        <w:rPr>
          <w:rFonts w:ascii="宋体" w:eastAsia="宋体" w:hAnsi="宋体" w:cs="宋体"/>
          <w:b/>
          <w:bCs/>
          <w:kern w:val="0"/>
          <w:sz w:val="24"/>
          <w:szCs w:val="24"/>
        </w:rPr>
      </w:pPr>
      <w:r w:rsidRPr="00BD01F1">
        <w:rPr>
          <w:rFonts w:ascii="宋体" w:eastAsia="宋体" w:hAnsi="宋体" w:cs="宋体"/>
          <w:b/>
          <w:bCs/>
          <w:kern w:val="0"/>
          <w:sz w:val="24"/>
          <w:szCs w:val="24"/>
        </w:rPr>
        <w:t>3.1 Random-Key 遗传算法联合优化 SCP+TSP (2017/2024 扩展)</w:t>
      </w:r>
    </w:p>
    <w:p w14:paraId="3A85A060" w14:textId="77777777" w:rsidR="00BD01F1" w:rsidRPr="00BD01F1" w:rsidRDefault="00BD01F1" w:rsidP="00BD01F1">
      <w:pPr>
        <w:widowControl/>
        <w:spacing w:before="100" w:beforeAutospacing="1" w:after="100" w:afterAutospacing="1"/>
        <w:jc w:val="left"/>
        <w:rPr>
          <w:rFonts w:ascii="宋体" w:eastAsia="宋体" w:hAnsi="宋体" w:cs="宋体"/>
          <w:kern w:val="0"/>
          <w:sz w:val="24"/>
          <w:szCs w:val="24"/>
        </w:rPr>
      </w:pPr>
      <w:hyperlink r:id="rId14" w:history="1">
        <w:r w:rsidRPr="00BD01F1">
          <w:rPr>
            <w:rFonts w:ascii="宋体" w:eastAsia="宋体" w:hAnsi="宋体" w:cs="宋体"/>
            <w:b/>
            <w:bCs/>
            <w:color w:val="0000FF"/>
            <w:kern w:val="0"/>
            <w:sz w:val="24"/>
            <w:szCs w:val="24"/>
            <w:u w:val="single"/>
          </w:rPr>
          <w:t>Model-based coverage motion planning for industrial 3D shape inspection</w:t>
        </w:r>
      </w:hyperlink>
      <w:r w:rsidRPr="00BD01F1">
        <w:rPr>
          <w:rFonts w:ascii="宋体" w:eastAsia="宋体" w:hAnsi="宋体" w:cs="宋体"/>
          <w:kern w:val="0"/>
          <w:sz w:val="24"/>
          <w:szCs w:val="24"/>
        </w:rPr>
        <w:t xml:space="preserve"> — </w:t>
      </w:r>
      <w:r w:rsidRPr="00BD01F1">
        <w:rPr>
          <w:rFonts w:ascii="宋体" w:eastAsia="宋体" w:hAnsi="宋体" w:cs="宋体"/>
          <w:i/>
          <w:iCs/>
          <w:kern w:val="0"/>
          <w:sz w:val="24"/>
          <w:szCs w:val="24"/>
        </w:rPr>
        <w:t>IEEE CASE</w:t>
      </w:r>
      <w:r w:rsidRPr="00BD01F1">
        <w:rPr>
          <w:rFonts w:ascii="宋体" w:eastAsia="宋体" w:hAnsi="宋体" w:cs="宋体"/>
          <w:kern w:val="0"/>
          <w:sz w:val="24"/>
          <w:szCs w:val="24"/>
        </w:rPr>
        <w:t>, 2017</w:t>
      </w:r>
    </w:p>
    <w:p w14:paraId="33665094" w14:textId="77777777" w:rsidR="00BD01F1" w:rsidRPr="00BD01F1" w:rsidRDefault="00BD01F1" w:rsidP="00BD01F1">
      <w:pPr>
        <w:widowControl/>
        <w:spacing w:before="100" w:beforeAutospacing="1" w:after="100" w:afterAutospacing="1"/>
        <w:jc w:val="left"/>
        <w:rPr>
          <w:rFonts w:ascii="宋体" w:eastAsia="宋体" w:hAnsi="宋体" w:cs="宋体"/>
          <w:kern w:val="0"/>
          <w:sz w:val="24"/>
          <w:szCs w:val="24"/>
        </w:rPr>
      </w:pPr>
      <w:r w:rsidRPr="00BD01F1">
        <w:rPr>
          <w:rFonts w:ascii="宋体" w:eastAsia="宋体" w:hAnsi="宋体" w:cs="宋体"/>
          <w:kern w:val="0"/>
          <w:sz w:val="24"/>
          <w:szCs w:val="24"/>
        </w:rPr>
        <w:t>核心贡献：不是先 SCP 后 TSP 的两阶段，而是用 Random-Key GA 在一个优化中同时求解集合覆盖和路径排序。相比顺序方法减少最多 28.4% 检测时间。</w:t>
      </w:r>
    </w:p>
    <w:p w14:paraId="772DFF1A" w14:textId="77777777" w:rsidR="00BD01F1" w:rsidRPr="00BD01F1" w:rsidRDefault="00BD01F1" w:rsidP="00BD01F1">
      <w:pPr>
        <w:widowControl/>
        <w:spacing w:before="100" w:beforeAutospacing="1" w:after="100" w:afterAutospacing="1"/>
        <w:jc w:val="left"/>
        <w:rPr>
          <w:rFonts w:ascii="宋体" w:eastAsia="宋体" w:hAnsi="宋体" w:cs="宋体"/>
          <w:kern w:val="0"/>
          <w:sz w:val="24"/>
          <w:szCs w:val="24"/>
        </w:rPr>
      </w:pPr>
      <w:r w:rsidRPr="00BD01F1">
        <w:rPr>
          <w:rFonts w:ascii="宋体" w:eastAsia="宋体" w:hAnsi="宋体" w:cs="宋体"/>
          <w:b/>
          <w:bCs/>
          <w:kern w:val="0"/>
          <w:sz w:val="24"/>
          <w:szCs w:val="24"/>
        </w:rPr>
        <w:t>这直接支持了你的 RL 方法的一个核心论点</w:t>
      </w:r>
      <w:r w:rsidRPr="00BD01F1">
        <w:rPr>
          <w:rFonts w:ascii="宋体" w:eastAsia="宋体" w:hAnsi="宋体" w:cs="宋体"/>
          <w:kern w:val="0"/>
          <w:sz w:val="24"/>
          <w:szCs w:val="24"/>
        </w:rPr>
        <w:t>：两阶段解耦（先覆盖后路径）是次优的，RL 的端到端学习有理论优势。</w:t>
      </w:r>
    </w:p>
    <w:p w14:paraId="3AA07145" w14:textId="77777777" w:rsidR="00BD01F1" w:rsidRPr="00BD01F1" w:rsidRDefault="00BD01F1" w:rsidP="00BD01F1">
      <w:pPr>
        <w:widowControl/>
        <w:spacing w:before="100" w:beforeAutospacing="1" w:after="100" w:afterAutospacing="1"/>
        <w:jc w:val="left"/>
        <w:outlineLvl w:val="3"/>
        <w:rPr>
          <w:rFonts w:ascii="宋体" w:eastAsia="宋体" w:hAnsi="宋体" w:cs="宋体"/>
          <w:b/>
          <w:bCs/>
          <w:kern w:val="0"/>
          <w:sz w:val="24"/>
          <w:szCs w:val="24"/>
        </w:rPr>
      </w:pPr>
      <w:r w:rsidRPr="00BD01F1">
        <w:rPr>
          <w:rFonts w:ascii="宋体" w:eastAsia="宋体" w:hAnsi="宋体" w:cs="宋体"/>
          <w:b/>
          <w:bCs/>
          <w:kern w:val="0"/>
          <w:sz w:val="24"/>
          <w:szCs w:val="24"/>
        </w:rPr>
        <w:t>3.2 GIP — MILP 流式联合求解 (2024)</w:t>
      </w:r>
    </w:p>
    <w:p w14:paraId="38264267" w14:textId="77777777" w:rsidR="00BD01F1" w:rsidRPr="00BD01F1" w:rsidRDefault="00BD01F1" w:rsidP="00BD01F1">
      <w:pPr>
        <w:widowControl/>
        <w:spacing w:before="100" w:beforeAutospacing="1" w:after="100" w:afterAutospacing="1"/>
        <w:jc w:val="left"/>
        <w:rPr>
          <w:rFonts w:ascii="宋体" w:eastAsia="宋体" w:hAnsi="宋体" w:cs="宋体"/>
          <w:kern w:val="0"/>
          <w:sz w:val="24"/>
          <w:szCs w:val="24"/>
        </w:rPr>
      </w:pPr>
      <w:hyperlink r:id="rId15" w:history="1">
        <w:r w:rsidRPr="00BD01F1">
          <w:rPr>
            <w:rFonts w:ascii="宋体" w:eastAsia="宋体" w:hAnsi="宋体" w:cs="宋体"/>
            <w:b/>
            <w:bCs/>
            <w:color w:val="0000FF"/>
            <w:kern w:val="0"/>
            <w:sz w:val="24"/>
            <w:szCs w:val="24"/>
            <w:u w:val="single"/>
          </w:rPr>
          <w:t>Scalable Inspection Planning</w:t>
        </w:r>
      </w:hyperlink>
      <w:r w:rsidRPr="00BD01F1">
        <w:rPr>
          <w:rFonts w:ascii="宋体" w:eastAsia="宋体" w:hAnsi="宋体" w:cs="宋体"/>
          <w:kern w:val="0"/>
          <w:sz w:val="24"/>
          <w:szCs w:val="24"/>
        </w:rPr>
        <w:t xml:space="preserve"> — Technion, 2024</w:t>
      </w:r>
    </w:p>
    <w:p w14:paraId="2ECE3732" w14:textId="77777777" w:rsidR="00BD01F1" w:rsidRPr="00BD01F1" w:rsidRDefault="00BD01F1" w:rsidP="00BD01F1">
      <w:pPr>
        <w:widowControl/>
        <w:spacing w:before="100" w:beforeAutospacing="1" w:after="100" w:afterAutospacing="1"/>
        <w:jc w:val="left"/>
        <w:rPr>
          <w:rFonts w:ascii="宋体" w:eastAsia="宋体" w:hAnsi="宋体" w:cs="宋体"/>
          <w:kern w:val="0"/>
          <w:sz w:val="24"/>
          <w:szCs w:val="24"/>
        </w:rPr>
      </w:pPr>
      <w:r w:rsidRPr="00BD01F1">
        <w:rPr>
          <w:rFonts w:ascii="宋体" w:eastAsia="宋体" w:hAnsi="宋体" w:cs="宋体"/>
          <w:kern w:val="0"/>
          <w:sz w:val="24"/>
          <w:szCs w:val="24"/>
        </w:rPr>
        <w:t>用 Mixed Integer Linear Programming 的多种流式公式（单商品流、多商品流、Group-Cutset 分支切割）联合求解覆盖和路径。公开代码。Graph Inspection Planning (GIP) 将 SCP 和 TSP 统一为一个问题。</w:t>
      </w:r>
    </w:p>
    <w:p w14:paraId="38284178" w14:textId="77777777" w:rsidR="00BD01F1" w:rsidRPr="00BD01F1" w:rsidRDefault="00BD01F1" w:rsidP="00BD01F1">
      <w:pPr>
        <w:widowControl/>
        <w:spacing w:before="100" w:beforeAutospacing="1" w:after="100" w:afterAutospacing="1"/>
        <w:jc w:val="left"/>
        <w:rPr>
          <w:rFonts w:ascii="宋体" w:eastAsia="宋体" w:hAnsi="宋体" w:cs="宋体"/>
          <w:kern w:val="0"/>
          <w:sz w:val="24"/>
          <w:szCs w:val="24"/>
        </w:rPr>
      </w:pPr>
      <w:r w:rsidRPr="00BD01F1">
        <w:rPr>
          <w:rFonts w:ascii="宋体" w:eastAsia="宋体" w:hAnsi="宋体" w:cs="宋体"/>
          <w:b/>
          <w:bCs/>
          <w:kern w:val="0"/>
          <w:sz w:val="24"/>
          <w:szCs w:val="24"/>
        </w:rPr>
        <w:t>这个工作可以作为你的 ILP 基线的实现参考</w:t>
      </w:r>
      <w:r w:rsidRPr="00BD01F1">
        <w:rPr>
          <w:rFonts w:ascii="宋体" w:eastAsia="宋体" w:hAnsi="宋体" w:cs="宋体"/>
          <w:kern w:val="0"/>
          <w:sz w:val="24"/>
          <w:szCs w:val="24"/>
        </w:rPr>
        <w:t>——它的 MILP 求解器可以直接用于你的候选视点集合，得到全局最优/近优解。</w:t>
      </w:r>
    </w:p>
    <w:p w14:paraId="7B647D4B" w14:textId="77777777" w:rsidR="00BD01F1" w:rsidRPr="00BD01F1" w:rsidRDefault="00BD01F1" w:rsidP="00BD01F1">
      <w:pPr>
        <w:widowControl/>
        <w:jc w:val="left"/>
        <w:rPr>
          <w:rFonts w:ascii="宋体" w:eastAsia="宋体" w:hAnsi="宋体" w:cs="宋体"/>
          <w:kern w:val="0"/>
          <w:sz w:val="24"/>
          <w:szCs w:val="24"/>
        </w:rPr>
      </w:pPr>
      <w:r w:rsidRPr="00BD01F1">
        <w:rPr>
          <w:rFonts w:ascii="宋体" w:eastAsia="宋体" w:hAnsi="宋体" w:cs="宋体"/>
          <w:kern w:val="0"/>
          <w:sz w:val="24"/>
          <w:szCs w:val="24"/>
        </w:rPr>
        <w:pict w14:anchorId="2A246572">
          <v:rect id="_x0000_i1033" style="width:0;height:1.5pt" o:hralign="center" o:hrstd="t" o:hr="t" fillcolor="#a0a0a0" stroked="f"/>
        </w:pict>
      </w:r>
    </w:p>
    <w:p w14:paraId="5927AB3E" w14:textId="77777777" w:rsidR="00BD01F1" w:rsidRPr="00BD01F1" w:rsidRDefault="00BD01F1" w:rsidP="00BD01F1">
      <w:pPr>
        <w:widowControl/>
        <w:spacing w:before="100" w:beforeAutospacing="1" w:after="100" w:afterAutospacing="1"/>
        <w:jc w:val="left"/>
        <w:outlineLvl w:val="2"/>
        <w:rPr>
          <w:rFonts w:ascii="宋体" w:eastAsia="宋体" w:hAnsi="宋体" w:cs="宋体"/>
          <w:b/>
          <w:bCs/>
          <w:kern w:val="0"/>
          <w:sz w:val="27"/>
          <w:szCs w:val="27"/>
        </w:rPr>
      </w:pPr>
      <w:r w:rsidRPr="00BD01F1">
        <w:rPr>
          <w:rFonts w:ascii="宋体" w:eastAsia="宋体" w:hAnsi="宋体" w:cs="宋体"/>
          <w:b/>
          <w:bCs/>
          <w:kern w:val="0"/>
          <w:sz w:val="27"/>
          <w:szCs w:val="27"/>
        </w:rPr>
        <w:t>四、遮挡感知主动视点规划</w:t>
      </w:r>
    </w:p>
    <w:p w14:paraId="61E1533F" w14:textId="77777777" w:rsidR="00BD01F1" w:rsidRPr="00BD01F1" w:rsidRDefault="00BD01F1" w:rsidP="00BD01F1">
      <w:pPr>
        <w:widowControl/>
        <w:spacing w:before="100" w:beforeAutospacing="1" w:after="100" w:afterAutospacing="1"/>
        <w:jc w:val="left"/>
        <w:outlineLvl w:val="3"/>
        <w:rPr>
          <w:rFonts w:ascii="宋体" w:eastAsia="宋体" w:hAnsi="宋体" w:cs="宋体"/>
          <w:b/>
          <w:bCs/>
          <w:kern w:val="0"/>
          <w:sz w:val="24"/>
          <w:szCs w:val="24"/>
        </w:rPr>
      </w:pPr>
      <w:r w:rsidRPr="00BD01F1">
        <w:rPr>
          <w:rFonts w:ascii="宋体" w:eastAsia="宋体" w:hAnsi="宋体" w:cs="宋体"/>
          <w:b/>
          <w:bCs/>
          <w:kern w:val="0"/>
          <w:sz w:val="24"/>
          <w:szCs w:val="24"/>
        </w:rPr>
        <w:t>4.1 语义感知 NBV + 遮挡处理 (2024)</w:t>
      </w:r>
    </w:p>
    <w:p w14:paraId="1C437D0B" w14:textId="77777777" w:rsidR="00BD01F1" w:rsidRPr="00BD01F1" w:rsidRDefault="00BD01F1" w:rsidP="00BD01F1">
      <w:pPr>
        <w:widowControl/>
        <w:spacing w:before="100" w:beforeAutospacing="1" w:after="100" w:afterAutospacing="1"/>
        <w:jc w:val="left"/>
        <w:rPr>
          <w:rFonts w:ascii="宋体" w:eastAsia="宋体" w:hAnsi="宋体" w:cs="宋体"/>
          <w:kern w:val="0"/>
          <w:sz w:val="24"/>
          <w:szCs w:val="24"/>
        </w:rPr>
      </w:pPr>
      <w:hyperlink r:id="rId16" w:history="1">
        <w:r w:rsidRPr="00BD01F1">
          <w:rPr>
            <w:rFonts w:ascii="宋体" w:eastAsia="宋体" w:hAnsi="宋体" w:cs="宋体"/>
            <w:b/>
            <w:bCs/>
            <w:color w:val="0000FF"/>
            <w:kern w:val="0"/>
            <w:sz w:val="24"/>
            <w:szCs w:val="24"/>
            <w:u w:val="single"/>
          </w:rPr>
          <w:t>Semantics-aware next-best-view planning for efficient search and detection of task-relevant plant parts</w:t>
        </w:r>
      </w:hyperlink>
      <w:r w:rsidRPr="00BD01F1">
        <w:rPr>
          <w:rFonts w:ascii="宋体" w:eastAsia="宋体" w:hAnsi="宋体" w:cs="宋体"/>
          <w:kern w:val="0"/>
          <w:sz w:val="24"/>
          <w:szCs w:val="24"/>
        </w:rPr>
        <w:t xml:space="preserve"> — </w:t>
      </w:r>
      <w:r w:rsidRPr="00BD01F1">
        <w:rPr>
          <w:rFonts w:ascii="宋体" w:eastAsia="宋体" w:hAnsi="宋体" w:cs="宋体"/>
          <w:i/>
          <w:iCs/>
          <w:kern w:val="0"/>
          <w:sz w:val="24"/>
          <w:szCs w:val="24"/>
        </w:rPr>
        <w:t>Biosystems Engineering</w:t>
      </w:r>
      <w:r w:rsidRPr="00BD01F1">
        <w:rPr>
          <w:rFonts w:ascii="宋体" w:eastAsia="宋体" w:hAnsi="宋体" w:cs="宋体"/>
          <w:kern w:val="0"/>
          <w:sz w:val="24"/>
          <w:szCs w:val="24"/>
        </w:rPr>
        <w:t>, Dec 2024</w:t>
      </w:r>
    </w:p>
    <w:p w14:paraId="6420CAB6" w14:textId="77777777" w:rsidR="00BD01F1" w:rsidRPr="00BD01F1" w:rsidRDefault="00BD01F1" w:rsidP="00BD01F1">
      <w:pPr>
        <w:widowControl/>
        <w:spacing w:before="100" w:beforeAutospacing="1" w:after="100" w:afterAutospacing="1"/>
        <w:jc w:val="left"/>
        <w:rPr>
          <w:rFonts w:ascii="宋体" w:eastAsia="宋体" w:hAnsi="宋体" w:cs="宋体"/>
          <w:kern w:val="0"/>
          <w:sz w:val="24"/>
          <w:szCs w:val="24"/>
        </w:rPr>
      </w:pPr>
      <w:r w:rsidRPr="00BD01F1">
        <w:rPr>
          <w:rFonts w:ascii="宋体" w:eastAsia="宋体" w:hAnsi="宋体" w:cs="宋体"/>
          <w:kern w:val="0"/>
          <w:sz w:val="24"/>
          <w:szCs w:val="24"/>
        </w:rPr>
        <w:lastRenderedPageBreak/>
        <w:t>方法：语义 OctoMap + 注意力机制，6-DoF 机械臂搭载 RGB-D 相机，在严重遮挡下做 NBV 规划。仿真 81.8%、真实温室 82.7% 检测率。</w:t>
      </w:r>
    </w:p>
    <w:p w14:paraId="590D9F67" w14:textId="77777777" w:rsidR="00BD01F1" w:rsidRPr="00BD01F1" w:rsidRDefault="00BD01F1" w:rsidP="00BD01F1">
      <w:pPr>
        <w:widowControl/>
        <w:spacing w:before="100" w:beforeAutospacing="1" w:after="100" w:afterAutospacing="1"/>
        <w:jc w:val="left"/>
        <w:rPr>
          <w:rFonts w:ascii="宋体" w:eastAsia="宋体" w:hAnsi="宋体" w:cs="宋体"/>
          <w:kern w:val="0"/>
          <w:sz w:val="24"/>
          <w:szCs w:val="24"/>
        </w:rPr>
      </w:pPr>
      <w:r w:rsidRPr="00BD01F1">
        <w:rPr>
          <w:rFonts w:ascii="宋体" w:eastAsia="宋体" w:hAnsi="宋体" w:cs="宋体"/>
          <w:kern w:val="0"/>
          <w:sz w:val="24"/>
          <w:szCs w:val="24"/>
        </w:rPr>
        <w:t>启发：虽然它是农业场景，但"语义 OctoMap + 注意力驱动的 NBV"可以迁移到你的叶片多部位场景——将"叶尖、进气边、排气边、叶盆、叶背、阻尼台"作为语义标签引导注意力。</w:t>
      </w:r>
    </w:p>
    <w:p w14:paraId="7AA912D9" w14:textId="77777777" w:rsidR="00BD01F1" w:rsidRPr="00BD01F1" w:rsidRDefault="00BD01F1" w:rsidP="00BD01F1">
      <w:pPr>
        <w:widowControl/>
        <w:spacing w:before="100" w:beforeAutospacing="1" w:after="100" w:afterAutospacing="1"/>
        <w:jc w:val="left"/>
        <w:outlineLvl w:val="3"/>
        <w:rPr>
          <w:rFonts w:ascii="宋体" w:eastAsia="宋体" w:hAnsi="宋体" w:cs="宋体"/>
          <w:b/>
          <w:bCs/>
          <w:kern w:val="0"/>
          <w:sz w:val="24"/>
          <w:szCs w:val="24"/>
        </w:rPr>
      </w:pPr>
      <w:r w:rsidRPr="00BD01F1">
        <w:rPr>
          <w:rFonts w:ascii="宋体" w:eastAsia="宋体" w:hAnsi="宋体" w:cs="宋体"/>
          <w:b/>
          <w:bCs/>
          <w:kern w:val="0"/>
          <w:sz w:val="24"/>
          <w:szCs w:val="24"/>
        </w:rPr>
        <w:t>4.2 ACT 模仿学习视点规划 (2025)</w:t>
      </w:r>
    </w:p>
    <w:p w14:paraId="43450645" w14:textId="77777777" w:rsidR="00BD01F1" w:rsidRPr="00BD01F1" w:rsidRDefault="00BD01F1" w:rsidP="00BD01F1">
      <w:pPr>
        <w:widowControl/>
        <w:spacing w:before="100" w:beforeAutospacing="1" w:after="100" w:afterAutospacing="1"/>
        <w:jc w:val="left"/>
        <w:rPr>
          <w:rFonts w:ascii="宋体" w:eastAsia="宋体" w:hAnsi="宋体" w:cs="宋体"/>
          <w:kern w:val="0"/>
          <w:sz w:val="24"/>
          <w:szCs w:val="24"/>
        </w:rPr>
      </w:pPr>
      <w:hyperlink r:id="rId17" w:history="1">
        <w:r w:rsidRPr="00BD01F1">
          <w:rPr>
            <w:rFonts w:ascii="宋体" w:eastAsia="宋体" w:hAnsi="宋体" w:cs="宋体"/>
            <w:b/>
            <w:bCs/>
            <w:color w:val="0000FF"/>
            <w:kern w:val="0"/>
            <w:sz w:val="24"/>
            <w:szCs w:val="24"/>
            <w:u w:val="single"/>
          </w:rPr>
          <w:t>Enhanced View Planning for Robotic Harvesting: Tackling Occlusions with Imitation Learning</w:t>
        </w:r>
      </w:hyperlink>
      <w:r w:rsidRPr="00BD01F1">
        <w:rPr>
          <w:rFonts w:ascii="宋体" w:eastAsia="宋体" w:hAnsi="宋体" w:cs="宋体"/>
          <w:kern w:val="0"/>
          <w:sz w:val="24"/>
          <w:szCs w:val="24"/>
        </w:rPr>
        <w:t xml:space="preserve"> — </w:t>
      </w:r>
      <w:r w:rsidRPr="00BD01F1">
        <w:rPr>
          <w:rFonts w:ascii="宋体" w:eastAsia="宋体" w:hAnsi="宋体" w:cs="宋体"/>
          <w:i/>
          <w:iCs/>
          <w:kern w:val="0"/>
          <w:sz w:val="24"/>
          <w:szCs w:val="24"/>
        </w:rPr>
        <w:t>IEEE ICRA</w:t>
      </w:r>
      <w:r w:rsidRPr="00BD01F1">
        <w:rPr>
          <w:rFonts w:ascii="宋体" w:eastAsia="宋体" w:hAnsi="宋体" w:cs="宋体"/>
          <w:kern w:val="0"/>
          <w:sz w:val="24"/>
          <w:szCs w:val="24"/>
        </w:rPr>
        <w:t>, 2025</w:t>
      </w:r>
    </w:p>
    <w:p w14:paraId="4A0E4D39" w14:textId="77777777" w:rsidR="00BD01F1" w:rsidRPr="00BD01F1" w:rsidRDefault="00BD01F1" w:rsidP="00BD01F1">
      <w:pPr>
        <w:widowControl/>
        <w:spacing w:before="100" w:beforeAutospacing="1" w:after="100" w:afterAutospacing="1"/>
        <w:jc w:val="left"/>
        <w:rPr>
          <w:rFonts w:ascii="宋体" w:eastAsia="宋体" w:hAnsi="宋体" w:cs="宋体"/>
          <w:kern w:val="0"/>
          <w:sz w:val="24"/>
          <w:szCs w:val="24"/>
        </w:rPr>
      </w:pPr>
      <w:r w:rsidRPr="00BD01F1">
        <w:rPr>
          <w:rFonts w:ascii="宋体" w:eastAsia="宋体" w:hAnsi="宋体" w:cs="宋体"/>
          <w:kern w:val="0"/>
          <w:sz w:val="24"/>
          <w:szCs w:val="24"/>
        </w:rPr>
        <w:t>方法：用 Action Chunking with Transformer (ACT) 从专家演示中学习 6-DoF 相机视点策略，泛化到不同作物。在复杂遮挡下优于传统和 RL 方法。</w:t>
      </w:r>
    </w:p>
    <w:p w14:paraId="21B55A7A" w14:textId="77777777" w:rsidR="00BD01F1" w:rsidRPr="00BD01F1" w:rsidRDefault="00BD01F1" w:rsidP="00BD01F1">
      <w:pPr>
        <w:widowControl/>
        <w:spacing w:before="100" w:beforeAutospacing="1" w:after="100" w:afterAutospacing="1"/>
        <w:jc w:val="left"/>
        <w:rPr>
          <w:rFonts w:ascii="宋体" w:eastAsia="宋体" w:hAnsi="宋体" w:cs="宋体"/>
          <w:kern w:val="0"/>
          <w:sz w:val="24"/>
          <w:szCs w:val="24"/>
        </w:rPr>
      </w:pPr>
      <w:r w:rsidRPr="00BD01F1">
        <w:rPr>
          <w:rFonts w:ascii="宋体" w:eastAsia="宋体" w:hAnsi="宋体" w:cs="宋体"/>
          <w:b/>
          <w:bCs/>
          <w:kern w:val="0"/>
          <w:sz w:val="24"/>
          <w:szCs w:val="24"/>
        </w:rPr>
        <w:t>关键启示</w:t>
      </w:r>
      <w:r w:rsidRPr="00BD01F1">
        <w:rPr>
          <w:rFonts w:ascii="宋体" w:eastAsia="宋体" w:hAnsi="宋体" w:cs="宋体"/>
          <w:kern w:val="0"/>
          <w:sz w:val="24"/>
          <w:szCs w:val="24"/>
        </w:rPr>
        <w:t>：如果 Maskable PPO 效果不达预期，ACT + 专家演示是值得尝试的 B 方案。专家演示可以来自 ILP 解或人工示教。</w:t>
      </w:r>
    </w:p>
    <w:p w14:paraId="455CBAD5" w14:textId="77777777" w:rsidR="00BD01F1" w:rsidRPr="00BD01F1" w:rsidRDefault="00BD01F1" w:rsidP="00BD01F1">
      <w:pPr>
        <w:widowControl/>
        <w:jc w:val="left"/>
        <w:rPr>
          <w:rFonts w:ascii="宋体" w:eastAsia="宋体" w:hAnsi="宋体" w:cs="宋体"/>
          <w:kern w:val="0"/>
          <w:sz w:val="24"/>
          <w:szCs w:val="24"/>
        </w:rPr>
      </w:pPr>
      <w:r w:rsidRPr="00BD01F1">
        <w:rPr>
          <w:rFonts w:ascii="宋体" w:eastAsia="宋体" w:hAnsi="宋体" w:cs="宋体"/>
          <w:kern w:val="0"/>
          <w:sz w:val="24"/>
          <w:szCs w:val="24"/>
        </w:rPr>
        <w:pict w14:anchorId="51548547">
          <v:rect id="_x0000_i1034" style="width:0;height:1.5pt" o:hralign="center" o:hrstd="t" o:hr="t" fillcolor="#a0a0a0" stroked="f"/>
        </w:pict>
      </w:r>
    </w:p>
    <w:p w14:paraId="11786648" w14:textId="77777777" w:rsidR="00BD01F1" w:rsidRPr="00BD01F1" w:rsidRDefault="00BD01F1" w:rsidP="00BD01F1">
      <w:pPr>
        <w:widowControl/>
        <w:spacing w:before="100" w:beforeAutospacing="1" w:after="100" w:afterAutospacing="1"/>
        <w:jc w:val="left"/>
        <w:outlineLvl w:val="2"/>
        <w:rPr>
          <w:rFonts w:ascii="宋体" w:eastAsia="宋体" w:hAnsi="宋体" w:cs="宋体"/>
          <w:b/>
          <w:bCs/>
          <w:kern w:val="0"/>
          <w:sz w:val="27"/>
          <w:szCs w:val="27"/>
        </w:rPr>
      </w:pPr>
      <w:r w:rsidRPr="00BD01F1">
        <w:rPr>
          <w:rFonts w:ascii="宋体" w:eastAsia="宋体" w:hAnsi="宋体" w:cs="宋体"/>
          <w:b/>
          <w:bCs/>
          <w:kern w:val="0"/>
          <w:sz w:val="27"/>
          <w:szCs w:val="27"/>
        </w:rPr>
        <w:t>五、图像质量评估与反馈</w:t>
      </w:r>
    </w:p>
    <w:p w14:paraId="52F89705" w14:textId="77777777" w:rsidR="00BD01F1" w:rsidRPr="00BD01F1" w:rsidRDefault="00BD01F1" w:rsidP="00BD01F1">
      <w:pPr>
        <w:widowControl/>
        <w:spacing w:before="100" w:beforeAutospacing="1" w:after="100" w:afterAutospacing="1"/>
        <w:jc w:val="left"/>
        <w:outlineLvl w:val="3"/>
        <w:rPr>
          <w:rFonts w:ascii="宋体" w:eastAsia="宋体" w:hAnsi="宋体" w:cs="宋体"/>
          <w:b/>
          <w:bCs/>
          <w:kern w:val="0"/>
          <w:sz w:val="24"/>
          <w:szCs w:val="24"/>
        </w:rPr>
      </w:pPr>
      <w:r w:rsidRPr="00BD01F1">
        <w:rPr>
          <w:rFonts w:ascii="宋体" w:eastAsia="宋体" w:hAnsi="宋体" w:cs="宋体"/>
          <w:b/>
          <w:bCs/>
          <w:kern w:val="0"/>
          <w:sz w:val="24"/>
          <w:szCs w:val="24"/>
        </w:rPr>
        <w:t>5.1 反射检测用于主动补拍 (2025)</w:t>
      </w:r>
    </w:p>
    <w:p w14:paraId="25C683DE" w14:textId="77777777" w:rsidR="00BD01F1" w:rsidRPr="00BD01F1" w:rsidRDefault="00BD01F1" w:rsidP="00BD01F1">
      <w:pPr>
        <w:widowControl/>
        <w:spacing w:before="100" w:beforeAutospacing="1" w:after="100" w:afterAutospacing="1"/>
        <w:jc w:val="left"/>
        <w:rPr>
          <w:rFonts w:ascii="宋体" w:eastAsia="宋体" w:hAnsi="宋体" w:cs="宋体"/>
          <w:kern w:val="0"/>
          <w:sz w:val="24"/>
          <w:szCs w:val="24"/>
        </w:rPr>
      </w:pPr>
      <w:hyperlink r:id="rId18" w:history="1">
        <w:r w:rsidRPr="00BD01F1">
          <w:rPr>
            <w:rFonts w:ascii="宋体" w:eastAsia="宋体" w:hAnsi="宋体" w:cs="宋体"/>
            <w:b/>
            <w:bCs/>
            <w:color w:val="0000FF"/>
            <w:kern w:val="0"/>
            <w:sz w:val="24"/>
            <w:szCs w:val="24"/>
            <w:u w:val="single"/>
          </w:rPr>
          <w:t>Reflection Detection in Inspection Images for Reactive Planning of Autonomous Inspections</w:t>
        </w:r>
      </w:hyperlink>
      <w:r w:rsidRPr="00BD01F1">
        <w:rPr>
          <w:rFonts w:ascii="宋体" w:eastAsia="宋体" w:hAnsi="宋体" w:cs="宋体"/>
          <w:kern w:val="0"/>
          <w:sz w:val="24"/>
          <w:szCs w:val="24"/>
        </w:rPr>
        <w:t xml:space="preserve"> — DLR / DGZfP, 2025</w:t>
      </w:r>
    </w:p>
    <w:p w14:paraId="4BBDA873" w14:textId="77777777" w:rsidR="00BD01F1" w:rsidRPr="00BD01F1" w:rsidRDefault="00BD01F1" w:rsidP="00BD01F1">
      <w:pPr>
        <w:widowControl/>
        <w:spacing w:before="100" w:beforeAutospacing="1" w:after="100" w:afterAutospacing="1"/>
        <w:jc w:val="left"/>
        <w:rPr>
          <w:rFonts w:ascii="宋体" w:eastAsia="宋体" w:hAnsi="宋体" w:cs="宋体"/>
          <w:kern w:val="0"/>
          <w:sz w:val="24"/>
          <w:szCs w:val="24"/>
        </w:rPr>
      </w:pPr>
      <w:r w:rsidRPr="00BD01F1">
        <w:rPr>
          <w:rFonts w:ascii="宋体" w:eastAsia="宋体" w:hAnsi="宋体" w:cs="宋体"/>
          <w:kern w:val="0"/>
          <w:sz w:val="24"/>
          <w:szCs w:val="24"/>
        </w:rPr>
        <w:t>方法：U-Net++ + ResNet-50 编码器，实时检测镜面反射区域。优于 Transformer 方法。检测到反光后触发重新调整相机角度。</w:t>
      </w:r>
    </w:p>
    <w:p w14:paraId="45F42496" w14:textId="77777777" w:rsidR="00BD01F1" w:rsidRPr="00BD01F1" w:rsidRDefault="00BD01F1" w:rsidP="00BD01F1">
      <w:pPr>
        <w:widowControl/>
        <w:spacing w:before="100" w:beforeAutospacing="1" w:after="100" w:afterAutospacing="1"/>
        <w:jc w:val="left"/>
        <w:rPr>
          <w:rFonts w:ascii="宋体" w:eastAsia="宋体" w:hAnsi="宋体" w:cs="宋体"/>
          <w:kern w:val="0"/>
          <w:sz w:val="24"/>
          <w:szCs w:val="24"/>
        </w:rPr>
      </w:pPr>
      <w:r w:rsidRPr="00BD01F1">
        <w:rPr>
          <w:rFonts w:ascii="宋体" w:eastAsia="宋体" w:hAnsi="宋体" w:cs="宋体"/>
          <w:b/>
          <w:bCs/>
          <w:kern w:val="0"/>
          <w:sz w:val="24"/>
          <w:szCs w:val="24"/>
        </w:rPr>
        <w:t>对你的质量反馈补拍模块直接有用</w:t>
      </w:r>
      <w:r w:rsidRPr="00BD01F1">
        <w:rPr>
          <w:rFonts w:ascii="宋体" w:eastAsia="宋体" w:hAnsi="宋体" w:cs="宋体"/>
          <w:kern w:val="0"/>
          <w:sz w:val="24"/>
          <w:szCs w:val="24"/>
        </w:rPr>
        <w:t>——可以集成 U-Net++ 反射检测作为补拍触发的判据之一。</w:t>
      </w:r>
    </w:p>
    <w:p w14:paraId="422C5C0B" w14:textId="77777777" w:rsidR="00BD01F1" w:rsidRPr="00BD01F1" w:rsidRDefault="00BD01F1" w:rsidP="00BD01F1">
      <w:pPr>
        <w:widowControl/>
        <w:spacing w:before="100" w:beforeAutospacing="1" w:after="100" w:afterAutospacing="1"/>
        <w:jc w:val="left"/>
        <w:outlineLvl w:val="3"/>
        <w:rPr>
          <w:rFonts w:ascii="宋体" w:eastAsia="宋体" w:hAnsi="宋体" w:cs="宋体"/>
          <w:b/>
          <w:bCs/>
          <w:kern w:val="0"/>
          <w:sz w:val="24"/>
          <w:szCs w:val="24"/>
        </w:rPr>
      </w:pPr>
      <w:r w:rsidRPr="00BD01F1">
        <w:rPr>
          <w:rFonts w:ascii="宋体" w:eastAsia="宋体" w:hAnsi="宋体" w:cs="宋体"/>
          <w:b/>
          <w:bCs/>
          <w:kern w:val="0"/>
          <w:sz w:val="24"/>
          <w:szCs w:val="24"/>
        </w:rPr>
        <w:t>5.2 反光零件自动光学检测 (2025)</w:t>
      </w:r>
    </w:p>
    <w:p w14:paraId="3AD3EBC3" w14:textId="77777777" w:rsidR="00BD01F1" w:rsidRPr="00BD01F1" w:rsidRDefault="00BD01F1" w:rsidP="00BD01F1">
      <w:pPr>
        <w:widowControl/>
        <w:spacing w:before="100" w:beforeAutospacing="1" w:after="100" w:afterAutospacing="1"/>
        <w:jc w:val="left"/>
        <w:rPr>
          <w:rFonts w:ascii="宋体" w:eastAsia="宋体" w:hAnsi="宋体" w:cs="宋体"/>
          <w:kern w:val="0"/>
          <w:sz w:val="24"/>
          <w:szCs w:val="24"/>
        </w:rPr>
      </w:pPr>
      <w:hyperlink r:id="rId19" w:history="1">
        <w:r w:rsidRPr="00BD01F1">
          <w:rPr>
            <w:rFonts w:ascii="宋体" w:eastAsia="宋体" w:hAnsi="宋体" w:cs="宋体"/>
            <w:b/>
            <w:bCs/>
            <w:color w:val="0000FF"/>
            <w:kern w:val="0"/>
            <w:sz w:val="24"/>
            <w:szCs w:val="24"/>
            <w:u w:val="single"/>
          </w:rPr>
          <w:t>Automated optical system for quality inspection on reflective parts</w:t>
        </w:r>
      </w:hyperlink>
      <w:r w:rsidRPr="00BD01F1">
        <w:rPr>
          <w:rFonts w:ascii="宋体" w:eastAsia="宋体" w:hAnsi="宋体" w:cs="宋体"/>
          <w:kern w:val="0"/>
          <w:sz w:val="24"/>
          <w:szCs w:val="24"/>
        </w:rPr>
        <w:t xml:space="preserve"> — </w:t>
      </w:r>
      <w:r w:rsidRPr="00BD01F1">
        <w:rPr>
          <w:rFonts w:ascii="宋体" w:eastAsia="宋体" w:hAnsi="宋体" w:cs="宋体"/>
          <w:i/>
          <w:iCs/>
          <w:kern w:val="0"/>
          <w:sz w:val="24"/>
          <w:szCs w:val="24"/>
        </w:rPr>
        <w:t>Int J Adv Manuf Technol</w:t>
      </w:r>
      <w:r w:rsidRPr="00BD01F1">
        <w:rPr>
          <w:rFonts w:ascii="宋体" w:eastAsia="宋体" w:hAnsi="宋体" w:cs="宋体"/>
          <w:kern w:val="0"/>
          <w:sz w:val="24"/>
          <w:szCs w:val="24"/>
        </w:rPr>
        <w:t>, 2025</w:t>
      </w:r>
    </w:p>
    <w:p w14:paraId="6F08628A" w14:textId="77777777" w:rsidR="00BD01F1" w:rsidRPr="00BD01F1" w:rsidRDefault="00BD01F1" w:rsidP="00BD01F1">
      <w:pPr>
        <w:widowControl/>
        <w:spacing w:before="100" w:beforeAutospacing="1" w:after="100" w:afterAutospacing="1"/>
        <w:jc w:val="left"/>
        <w:rPr>
          <w:rFonts w:ascii="宋体" w:eastAsia="宋体" w:hAnsi="宋体" w:cs="宋体"/>
          <w:kern w:val="0"/>
          <w:sz w:val="24"/>
          <w:szCs w:val="24"/>
        </w:rPr>
      </w:pPr>
      <w:r w:rsidRPr="00BD01F1">
        <w:rPr>
          <w:rFonts w:ascii="宋体" w:eastAsia="宋体" w:hAnsi="宋体" w:cs="宋体"/>
          <w:kern w:val="0"/>
          <w:sz w:val="24"/>
          <w:szCs w:val="24"/>
        </w:rPr>
        <w:t>方法：穹顶光源 + YOLOv8，均匀漫射照明抑制反光，揭示压铸铝合金表面孔隙。也涉及内窥镜检测内孔壁。</w:t>
      </w:r>
    </w:p>
    <w:p w14:paraId="2FB94C02" w14:textId="77777777" w:rsidR="00BD01F1" w:rsidRPr="00BD01F1" w:rsidRDefault="00BD01F1" w:rsidP="00BD01F1">
      <w:pPr>
        <w:widowControl/>
        <w:spacing w:before="100" w:beforeAutospacing="1" w:after="100" w:afterAutospacing="1"/>
        <w:jc w:val="left"/>
        <w:outlineLvl w:val="3"/>
        <w:rPr>
          <w:rFonts w:ascii="宋体" w:eastAsia="宋体" w:hAnsi="宋体" w:cs="宋体"/>
          <w:b/>
          <w:bCs/>
          <w:kern w:val="0"/>
          <w:sz w:val="24"/>
          <w:szCs w:val="24"/>
        </w:rPr>
      </w:pPr>
      <w:r w:rsidRPr="00BD01F1">
        <w:rPr>
          <w:rFonts w:ascii="宋体" w:eastAsia="宋体" w:hAnsi="宋体" w:cs="宋体"/>
          <w:b/>
          <w:bCs/>
          <w:kern w:val="0"/>
          <w:sz w:val="24"/>
          <w:szCs w:val="24"/>
        </w:rPr>
        <w:t>5.3 去散射/去模糊管线 (2025)</w:t>
      </w:r>
    </w:p>
    <w:p w14:paraId="72A5B693" w14:textId="77777777" w:rsidR="00BD01F1" w:rsidRPr="00BD01F1" w:rsidRDefault="00BD01F1" w:rsidP="00BD01F1">
      <w:pPr>
        <w:widowControl/>
        <w:spacing w:before="100" w:beforeAutospacing="1" w:after="100" w:afterAutospacing="1"/>
        <w:jc w:val="left"/>
        <w:rPr>
          <w:rFonts w:ascii="宋体" w:eastAsia="宋体" w:hAnsi="宋体" w:cs="宋体"/>
          <w:kern w:val="0"/>
          <w:sz w:val="24"/>
          <w:szCs w:val="24"/>
        </w:rPr>
      </w:pPr>
      <w:hyperlink r:id="rId20" w:history="1">
        <w:r w:rsidRPr="00BD01F1">
          <w:rPr>
            <w:rFonts w:ascii="宋体" w:eastAsia="宋体" w:hAnsi="宋体" w:cs="宋体"/>
            <w:b/>
            <w:bCs/>
            <w:color w:val="0000FF"/>
            <w:kern w:val="0"/>
            <w:sz w:val="24"/>
            <w:szCs w:val="24"/>
            <w:u w:val="single"/>
          </w:rPr>
          <w:t>An image processing technique for optimizing industrial defect detection using dehazing algorithms</w:t>
        </w:r>
      </w:hyperlink>
      <w:r w:rsidRPr="00BD01F1">
        <w:rPr>
          <w:rFonts w:ascii="宋体" w:eastAsia="宋体" w:hAnsi="宋体" w:cs="宋体"/>
          <w:kern w:val="0"/>
          <w:sz w:val="24"/>
          <w:szCs w:val="24"/>
        </w:rPr>
        <w:t xml:space="preserve"> — </w:t>
      </w:r>
      <w:r w:rsidRPr="00BD01F1">
        <w:rPr>
          <w:rFonts w:ascii="宋体" w:eastAsia="宋体" w:hAnsi="宋体" w:cs="宋体"/>
          <w:i/>
          <w:iCs/>
          <w:kern w:val="0"/>
          <w:sz w:val="24"/>
          <w:szCs w:val="24"/>
        </w:rPr>
        <w:t>PLOS ONE</w:t>
      </w:r>
      <w:r w:rsidRPr="00BD01F1">
        <w:rPr>
          <w:rFonts w:ascii="宋体" w:eastAsia="宋体" w:hAnsi="宋体" w:cs="宋体"/>
          <w:kern w:val="0"/>
          <w:sz w:val="24"/>
          <w:szCs w:val="24"/>
        </w:rPr>
        <w:t>, 2025</w:t>
      </w:r>
    </w:p>
    <w:p w14:paraId="5A5A1B0A" w14:textId="77777777" w:rsidR="00BD01F1" w:rsidRPr="00BD01F1" w:rsidRDefault="00BD01F1" w:rsidP="00BD01F1">
      <w:pPr>
        <w:widowControl/>
        <w:spacing w:before="100" w:beforeAutospacing="1" w:after="100" w:afterAutospacing="1"/>
        <w:jc w:val="left"/>
        <w:rPr>
          <w:rFonts w:ascii="宋体" w:eastAsia="宋体" w:hAnsi="宋体" w:cs="宋体"/>
          <w:kern w:val="0"/>
          <w:sz w:val="24"/>
          <w:szCs w:val="24"/>
        </w:rPr>
      </w:pPr>
      <w:r w:rsidRPr="00BD01F1">
        <w:rPr>
          <w:rFonts w:ascii="宋体" w:eastAsia="宋体" w:hAnsi="宋体" w:cs="宋体"/>
          <w:kern w:val="0"/>
          <w:sz w:val="24"/>
          <w:szCs w:val="24"/>
        </w:rPr>
        <w:lastRenderedPageBreak/>
        <w:t>方法：SCUNet 去噪 → CasDyF-Net 去散射/去模糊 → HVI 增强 → YOLOv8 检测。PSNR 34.9dB, SSIM 0.951。</w:t>
      </w:r>
    </w:p>
    <w:p w14:paraId="4DCC2F5D" w14:textId="77777777" w:rsidR="00BD01F1" w:rsidRPr="00BD01F1" w:rsidRDefault="00BD01F1" w:rsidP="00BD01F1">
      <w:pPr>
        <w:widowControl/>
        <w:jc w:val="left"/>
        <w:rPr>
          <w:rFonts w:ascii="宋体" w:eastAsia="宋体" w:hAnsi="宋体" w:cs="宋体"/>
          <w:kern w:val="0"/>
          <w:sz w:val="24"/>
          <w:szCs w:val="24"/>
        </w:rPr>
      </w:pPr>
      <w:r w:rsidRPr="00BD01F1">
        <w:rPr>
          <w:rFonts w:ascii="宋体" w:eastAsia="宋体" w:hAnsi="宋体" w:cs="宋体"/>
          <w:kern w:val="0"/>
          <w:sz w:val="24"/>
          <w:szCs w:val="24"/>
        </w:rPr>
        <w:pict w14:anchorId="3289DDD8">
          <v:rect id="_x0000_i1035" style="width:0;height:1.5pt" o:hralign="center" o:hrstd="t" o:hr="t" fillcolor="#a0a0a0" stroked="f"/>
        </w:pict>
      </w:r>
    </w:p>
    <w:p w14:paraId="2D41EFBB" w14:textId="77777777" w:rsidR="00BD01F1" w:rsidRPr="00BD01F1" w:rsidRDefault="00BD01F1" w:rsidP="00BD01F1">
      <w:pPr>
        <w:widowControl/>
        <w:spacing w:before="100" w:beforeAutospacing="1" w:after="100" w:afterAutospacing="1"/>
        <w:jc w:val="left"/>
        <w:outlineLvl w:val="2"/>
        <w:rPr>
          <w:rFonts w:ascii="宋体" w:eastAsia="宋体" w:hAnsi="宋体" w:cs="宋体"/>
          <w:b/>
          <w:bCs/>
          <w:kern w:val="0"/>
          <w:sz w:val="27"/>
          <w:szCs w:val="27"/>
        </w:rPr>
      </w:pPr>
      <w:r w:rsidRPr="00BD01F1">
        <w:rPr>
          <w:rFonts w:ascii="宋体" w:eastAsia="宋体" w:hAnsi="宋体" w:cs="宋体"/>
          <w:b/>
          <w:bCs/>
          <w:kern w:val="0"/>
          <w:sz w:val="27"/>
          <w:szCs w:val="27"/>
        </w:rPr>
        <w:t>六、多目标优化与 Pareto 前沿</w:t>
      </w:r>
    </w:p>
    <w:p w14:paraId="5596B6D1" w14:textId="77777777" w:rsidR="00BD01F1" w:rsidRPr="00BD01F1" w:rsidRDefault="00BD01F1" w:rsidP="00BD01F1">
      <w:pPr>
        <w:widowControl/>
        <w:spacing w:before="100" w:beforeAutospacing="1" w:after="100" w:afterAutospacing="1"/>
        <w:jc w:val="left"/>
        <w:outlineLvl w:val="3"/>
        <w:rPr>
          <w:rFonts w:ascii="宋体" w:eastAsia="宋体" w:hAnsi="宋体" w:cs="宋体"/>
          <w:b/>
          <w:bCs/>
          <w:kern w:val="0"/>
          <w:sz w:val="24"/>
          <w:szCs w:val="24"/>
        </w:rPr>
      </w:pPr>
      <w:r w:rsidRPr="00BD01F1">
        <w:rPr>
          <w:rFonts w:ascii="宋体" w:eastAsia="宋体" w:hAnsi="宋体" w:cs="宋体"/>
          <w:b/>
          <w:bCs/>
          <w:kern w:val="0"/>
          <w:sz w:val="24"/>
          <w:szCs w:val="24"/>
        </w:rPr>
        <w:t>6.1 IPRO — 可证明的 Pareto 前沿发现 (2025)</w:t>
      </w:r>
    </w:p>
    <w:p w14:paraId="11F0609F" w14:textId="77777777" w:rsidR="00BD01F1" w:rsidRPr="00BD01F1" w:rsidRDefault="00BD01F1" w:rsidP="00BD01F1">
      <w:pPr>
        <w:widowControl/>
        <w:spacing w:before="100" w:beforeAutospacing="1" w:after="100" w:afterAutospacing="1"/>
        <w:jc w:val="left"/>
        <w:rPr>
          <w:rFonts w:ascii="宋体" w:eastAsia="宋体" w:hAnsi="宋体" w:cs="宋体"/>
          <w:kern w:val="0"/>
          <w:sz w:val="24"/>
          <w:szCs w:val="24"/>
        </w:rPr>
      </w:pPr>
      <w:hyperlink r:id="rId21" w:history="1">
        <w:r w:rsidRPr="00BD01F1">
          <w:rPr>
            <w:rFonts w:ascii="宋体" w:eastAsia="宋体" w:hAnsi="宋体" w:cs="宋体"/>
            <w:b/>
            <w:bCs/>
            <w:color w:val="0000FF"/>
            <w:kern w:val="0"/>
            <w:sz w:val="24"/>
            <w:szCs w:val="24"/>
            <w:u w:val="single"/>
          </w:rPr>
          <w:t>Divide and Conquer: Provably Unveiling the Pareto Front with Multi-Objective Reinforcement Learning</w:t>
        </w:r>
      </w:hyperlink>
      <w:r w:rsidRPr="00BD01F1">
        <w:rPr>
          <w:rFonts w:ascii="宋体" w:eastAsia="宋体" w:hAnsi="宋体" w:cs="宋体"/>
          <w:kern w:val="0"/>
          <w:sz w:val="24"/>
          <w:szCs w:val="24"/>
        </w:rPr>
        <w:t xml:space="preserve"> — </w:t>
      </w:r>
      <w:r w:rsidRPr="00BD01F1">
        <w:rPr>
          <w:rFonts w:ascii="宋体" w:eastAsia="宋体" w:hAnsi="宋体" w:cs="宋体"/>
          <w:i/>
          <w:iCs/>
          <w:kern w:val="0"/>
          <w:sz w:val="24"/>
          <w:szCs w:val="24"/>
        </w:rPr>
        <w:t>AAMAS</w:t>
      </w:r>
      <w:r w:rsidRPr="00BD01F1">
        <w:rPr>
          <w:rFonts w:ascii="宋体" w:eastAsia="宋体" w:hAnsi="宋体" w:cs="宋体"/>
          <w:kern w:val="0"/>
          <w:sz w:val="24"/>
          <w:szCs w:val="24"/>
        </w:rPr>
        <w:t>, 2025</w:t>
      </w:r>
    </w:p>
    <w:p w14:paraId="4DB76E6E" w14:textId="77777777" w:rsidR="00BD01F1" w:rsidRPr="00BD01F1" w:rsidRDefault="00BD01F1" w:rsidP="00BD01F1">
      <w:pPr>
        <w:widowControl/>
        <w:spacing w:before="100" w:beforeAutospacing="1" w:after="100" w:afterAutospacing="1"/>
        <w:jc w:val="left"/>
        <w:rPr>
          <w:rFonts w:ascii="宋体" w:eastAsia="宋体" w:hAnsi="宋体" w:cs="宋体"/>
          <w:kern w:val="0"/>
          <w:sz w:val="24"/>
          <w:szCs w:val="24"/>
        </w:rPr>
      </w:pPr>
      <w:r w:rsidRPr="00BD01F1">
        <w:rPr>
          <w:rFonts w:ascii="宋体" w:eastAsia="宋体" w:hAnsi="宋体" w:cs="宋体"/>
          <w:kern w:val="0"/>
          <w:sz w:val="24"/>
          <w:szCs w:val="24"/>
        </w:rPr>
        <w:t>方法：将 Pareto 前沿发现分解为一系列带约束单目标优化问题，保证收敛并给出到未发现 Pareto 最优解的距离上界。</w:t>
      </w:r>
    </w:p>
    <w:p w14:paraId="1114546B" w14:textId="77777777" w:rsidR="00BD01F1" w:rsidRPr="00BD01F1" w:rsidRDefault="00BD01F1" w:rsidP="00BD01F1">
      <w:pPr>
        <w:widowControl/>
        <w:spacing w:before="100" w:beforeAutospacing="1" w:after="100" w:afterAutospacing="1"/>
        <w:jc w:val="left"/>
        <w:rPr>
          <w:rFonts w:ascii="宋体" w:eastAsia="宋体" w:hAnsi="宋体" w:cs="宋体"/>
          <w:kern w:val="0"/>
          <w:sz w:val="24"/>
          <w:szCs w:val="24"/>
        </w:rPr>
      </w:pPr>
      <w:r w:rsidRPr="00BD01F1">
        <w:rPr>
          <w:rFonts w:ascii="宋体" w:eastAsia="宋体" w:hAnsi="宋体" w:cs="宋体"/>
          <w:b/>
          <w:bCs/>
          <w:kern w:val="0"/>
          <w:sz w:val="24"/>
          <w:szCs w:val="24"/>
        </w:rPr>
        <w:t>对你的价值</w:t>
      </w:r>
      <w:r w:rsidRPr="00BD01F1">
        <w:rPr>
          <w:rFonts w:ascii="宋体" w:eastAsia="宋体" w:hAnsi="宋体" w:cs="宋体"/>
          <w:kern w:val="0"/>
          <w:sz w:val="24"/>
          <w:szCs w:val="24"/>
        </w:rPr>
        <w:t>：你的目标函数有 5 个权重（覆盖率、图像质量、拍照点数、路径长度、风险），调节 w1~w5 很麻烦。IPRO 可以直接让 RL 输出 Pareto 前沿上的一组策略，让你选择最合适的 trade-off。但这会显著增加实验复杂度和训练时间，建议只在论文的消融/扩展部分提一下，实际训练还是用固定权重。</w:t>
      </w:r>
    </w:p>
    <w:p w14:paraId="53F75A45" w14:textId="77777777" w:rsidR="00BD01F1" w:rsidRPr="00BD01F1" w:rsidRDefault="00BD01F1" w:rsidP="00BD01F1">
      <w:pPr>
        <w:widowControl/>
        <w:jc w:val="left"/>
        <w:rPr>
          <w:rFonts w:ascii="宋体" w:eastAsia="宋体" w:hAnsi="宋体" w:cs="宋体"/>
          <w:kern w:val="0"/>
          <w:sz w:val="24"/>
          <w:szCs w:val="24"/>
        </w:rPr>
      </w:pPr>
      <w:r w:rsidRPr="00BD01F1">
        <w:rPr>
          <w:rFonts w:ascii="宋体" w:eastAsia="宋体" w:hAnsi="宋体" w:cs="宋体"/>
          <w:kern w:val="0"/>
          <w:sz w:val="24"/>
          <w:szCs w:val="24"/>
        </w:rPr>
        <w:pict w14:anchorId="6E107445">
          <v:rect id="_x0000_i1036" style="width:0;height:1.5pt" o:hralign="center" o:hrstd="t" o:hr="t" fillcolor="#a0a0a0" stroked="f"/>
        </w:pict>
      </w:r>
    </w:p>
    <w:p w14:paraId="534EFB42" w14:textId="77777777" w:rsidR="00BD01F1" w:rsidRPr="00BD01F1" w:rsidRDefault="00BD01F1" w:rsidP="00BD01F1">
      <w:pPr>
        <w:widowControl/>
        <w:spacing w:before="100" w:beforeAutospacing="1" w:after="100" w:afterAutospacing="1"/>
        <w:jc w:val="left"/>
        <w:outlineLvl w:val="2"/>
        <w:rPr>
          <w:rFonts w:ascii="宋体" w:eastAsia="宋体" w:hAnsi="宋体" w:cs="宋体"/>
          <w:b/>
          <w:bCs/>
          <w:kern w:val="0"/>
          <w:sz w:val="27"/>
          <w:szCs w:val="27"/>
        </w:rPr>
      </w:pPr>
      <w:r w:rsidRPr="00BD01F1">
        <w:rPr>
          <w:rFonts w:ascii="宋体" w:eastAsia="宋体" w:hAnsi="宋体" w:cs="宋体"/>
          <w:b/>
          <w:bCs/>
          <w:kern w:val="0"/>
          <w:sz w:val="27"/>
          <w:szCs w:val="27"/>
        </w:rPr>
        <w:t>七、Sim-to-Real 迁移</w:t>
      </w:r>
    </w:p>
    <w:p w14:paraId="1809E5ED" w14:textId="77777777" w:rsidR="00BD01F1" w:rsidRPr="00BD01F1" w:rsidRDefault="00BD01F1" w:rsidP="00BD01F1">
      <w:pPr>
        <w:widowControl/>
        <w:spacing w:before="100" w:beforeAutospacing="1" w:after="100" w:afterAutospacing="1"/>
        <w:jc w:val="left"/>
        <w:outlineLvl w:val="3"/>
        <w:rPr>
          <w:rFonts w:ascii="宋体" w:eastAsia="宋体" w:hAnsi="宋体" w:cs="宋体"/>
          <w:b/>
          <w:bCs/>
          <w:kern w:val="0"/>
          <w:sz w:val="24"/>
          <w:szCs w:val="24"/>
        </w:rPr>
      </w:pPr>
      <w:r w:rsidRPr="00BD01F1">
        <w:rPr>
          <w:rFonts w:ascii="宋体" w:eastAsia="宋体" w:hAnsi="宋体" w:cs="宋体"/>
          <w:b/>
          <w:bCs/>
          <w:kern w:val="0"/>
          <w:sz w:val="24"/>
          <w:szCs w:val="24"/>
        </w:rPr>
        <w:t>7.1 SPiDR (NeurIPS 2025)</w:t>
      </w:r>
    </w:p>
    <w:p w14:paraId="4EC66B7F" w14:textId="77777777" w:rsidR="00BD01F1" w:rsidRPr="00BD01F1" w:rsidRDefault="00BD01F1" w:rsidP="00BD01F1">
      <w:pPr>
        <w:widowControl/>
        <w:spacing w:before="100" w:beforeAutospacing="1" w:after="100" w:afterAutospacing="1"/>
        <w:jc w:val="left"/>
        <w:rPr>
          <w:rFonts w:ascii="宋体" w:eastAsia="宋体" w:hAnsi="宋体" w:cs="宋体"/>
          <w:kern w:val="0"/>
          <w:sz w:val="24"/>
          <w:szCs w:val="24"/>
        </w:rPr>
      </w:pPr>
      <w:hyperlink r:id="rId22" w:history="1">
        <w:r w:rsidRPr="00BD01F1">
          <w:rPr>
            <w:rFonts w:ascii="宋体" w:eastAsia="宋体" w:hAnsi="宋体" w:cs="宋体"/>
            <w:b/>
            <w:bCs/>
            <w:color w:val="0000FF"/>
            <w:kern w:val="0"/>
            <w:sz w:val="24"/>
            <w:szCs w:val="24"/>
            <w:u w:val="single"/>
          </w:rPr>
          <w:t>SPiDR: A Simple Approach for Zero-Shot Safety in Sim-to-Real Transfer</w:t>
        </w:r>
      </w:hyperlink>
      <w:r w:rsidRPr="00BD01F1">
        <w:rPr>
          <w:rFonts w:ascii="宋体" w:eastAsia="宋体" w:hAnsi="宋体" w:cs="宋体"/>
          <w:kern w:val="0"/>
          <w:sz w:val="24"/>
          <w:szCs w:val="24"/>
        </w:rPr>
        <w:t xml:space="preserve"> — ETH / MPI</w:t>
      </w:r>
    </w:p>
    <w:p w14:paraId="2D16BC08" w14:textId="77777777" w:rsidR="00BD01F1" w:rsidRPr="00BD01F1" w:rsidRDefault="00BD01F1" w:rsidP="00BD01F1">
      <w:pPr>
        <w:widowControl/>
        <w:spacing w:before="100" w:beforeAutospacing="1" w:after="100" w:afterAutospacing="1"/>
        <w:jc w:val="left"/>
        <w:rPr>
          <w:rFonts w:ascii="宋体" w:eastAsia="宋体" w:hAnsi="宋体" w:cs="宋体"/>
          <w:kern w:val="0"/>
          <w:sz w:val="24"/>
          <w:szCs w:val="24"/>
        </w:rPr>
      </w:pPr>
      <w:r w:rsidRPr="00BD01F1">
        <w:rPr>
          <w:rFonts w:ascii="宋体" w:eastAsia="宋体" w:hAnsi="宋体" w:cs="宋体"/>
          <w:kern w:val="0"/>
          <w:sz w:val="24"/>
          <w:szCs w:val="24"/>
        </w:rPr>
        <w:t>方法：在标准 Domain Randomization 上增加悲观惩罚项，基于模型集成的不确定性来确保 sim-to-real 安全约束。</w:t>
      </w:r>
    </w:p>
    <w:p w14:paraId="5C385107" w14:textId="77777777" w:rsidR="00BD01F1" w:rsidRPr="00BD01F1" w:rsidRDefault="00BD01F1" w:rsidP="00BD01F1">
      <w:pPr>
        <w:widowControl/>
        <w:spacing w:before="100" w:beforeAutospacing="1" w:after="100" w:afterAutospacing="1"/>
        <w:jc w:val="left"/>
        <w:outlineLvl w:val="3"/>
        <w:rPr>
          <w:rFonts w:ascii="宋体" w:eastAsia="宋体" w:hAnsi="宋体" w:cs="宋体"/>
          <w:b/>
          <w:bCs/>
          <w:kern w:val="0"/>
          <w:sz w:val="24"/>
          <w:szCs w:val="24"/>
        </w:rPr>
      </w:pPr>
      <w:r w:rsidRPr="00BD01F1">
        <w:rPr>
          <w:rFonts w:ascii="宋体" w:eastAsia="宋体" w:hAnsi="宋体" w:cs="宋体"/>
          <w:b/>
          <w:bCs/>
          <w:kern w:val="0"/>
          <w:sz w:val="24"/>
          <w:szCs w:val="24"/>
        </w:rPr>
        <w:t>7.2 多模态融合 Sim-to-Real (2025)</w:t>
      </w:r>
    </w:p>
    <w:p w14:paraId="77895660" w14:textId="77777777" w:rsidR="00BD01F1" w:rsidRPr="00BD01F1" w:rsidRDefault="00BD01F1" w:rsidP="00BD01F1">
      <w:pPr>
        <w:widowControl/>
        <w:spacing w:before="100" w:beforeAutospacing="1" w:after="100" w:afterAutospacing="1"/>
        <w:jc w:val="left"/>
        <w:rPr>
          <w:rFonts w:ascii="宋体" w:eastAsia="宋体" w:hAnsi="宋体" w:cs="宋体"/>
          <w:kern w:val="0"/>
          <w:sz w:val="24"/>
          <w:szCs w:val="24"/>
        </w:rPr>
      </w:pPr>
      <w:hyperlink r:id="rId23" w:history="1">
        <w:r w:rsidRPr="00BD01F1">
          <w:rPr>
            <w:rFonts w:ascii="宋体" w:eastAsia="宋体" w:hAnsi="宋体" w:cs="宋体"/>
            <w:b/>
            <w:bCs/>
            <w:color w:val="0000FF"/>
            <w:kern w:val="0"/>
            <w:sz w:val="24"/>
            <w:szCs w:val="24"/>
            <w:u w:val="single"/>
          </w:rPr>
          <w:t>Multimodal Fusion for Sim2real Transfer in Visual Reinforcement Learning</w:t>
        </w:r>
      </w:hyperlink>
      <w:r w:rsidRPr="00BD01F1">
        <w:rPr>
          <w:rFonts w:ascii="宋体" w:eastAsia="宋体" w:hAnsi="宋体" w:cs="宋体"/>
          <w:kern w:val="0"/>
          <w:sz w:val="24"/>
          <w:szCs w:val="24"/>
        </w:rPr>
        <w:t xml:space="preserve"> — arXiv, July 2025</w:t>
      </w:r>
    </w:p>
    <w:p w14:paraId="6AC3A319" w14:textId="77777777" w:rsidR="00BD01F1" w:rsidRPr="00BD01F1" w:rsidRDefault="00BD01F1" w:rsidP="00BD01F1">
      <w:pPr>
        <w:widowControl/>
        <w:spacing w:before="100" w:beforeAutospacing="1" w:after="100" w:afterAutospacing="1"/>
        <w:jc w:val="left"/>
        <w:rPr>
          <w:rFonts w:ascii="宋体" w:eastAsia="宋体" w:hAnsi="宋体" w:cs="宋体"/>
          <w:kern w:val="0"/>
          <w:sz w:val="24"/>
          <w:szCs w:val="24"/>
        </w:rPr>
      </w:pPr>
      <w:r w:rsidRPr="00BD01F1">
        <w:rPr>
          <w:rFonts w:ascii="宋体" w:eastAsia="宋体" w:hAnsi="宋体" w:cs="宋体"/>
          <w:kern w:val="0"/>
          <w:sz w:val="24"/>
          <w:szCs w:val="24"/>
        </w:rPr>
        <w:t>方法：RGB + 深度融合 + ViT + 对比学习 + 课程域随机化。</w:t>
      </w:r>
    </w:p>
    <w:p w14:paraId="6E54EA98" w14:textId="77777777" w:rsidR="00BD01F1" w:rsidRPr="00BD01F1" w:rsidRDefault="00BD01F1" w:rsidP="00BD01F1">
      <w:pPr>
        <w:widowControl/>
        <w:spacing w:before="100" w:beforeAutospacing="1" w:after="100" w:afterAutospacing="1"/>
        <w:jc w:val="left"/>
        <w:rPr>
          <w:rFonts w:ascii="宋体" w:eastAsia="宋体" w:hAnsi="宋体" w:cs="宋体"/>
          <w:kern w:val="0"/>
          <w:sz w:val="24"/>
          <w:szCs w:val="24"/>
        </w:rPr>
      </w:pPr>
      <w:r w:rsidRPr="00BD01F1">
        <w:rPr>
          <w:rFonts w:ascii="宋体" w:eastAsia="宋体" w:hAnsi="宋体" w:cs="宋体"/>
          <w:b/>
          <w:bCs/>
          <w:kern w:val="0"/>
          <w:sz w:val="24"/>
          <w:szCs w:val="24"/>
        </w:rPr>
        <w:t>对你的价值</w:t>
      </w:r>
      <w:r w:rsidRPr="00BD01F1">
        <w:rPr>
          <w:rFonts w:ascii="宋体" w:eastAsia="宋体" w:hAnsi="宋体" w:cs="宋体"/>
          <w:kern w:val="0"/>
          <w:sz w:val="24"/>
          <w:szCs w:val="24"/>
        </w:rPr>
        <w:t>：如果你计划在仿真中训练 RL、在真实叶片上部署，Sim-to-Real 是必经之路。但目前阶段不建议过度投入——先把仿真环境中的结果做扎实，Sim-to-Real 可以作为第二篇论文或者 extension。</w:t>
      </w:r>
    </w:p>
    <w:p w14:paraId="4AB8B45E" w14:textId="77777777" w:rsidR="00BD01F1" w:rsidRPr="00BD01F1" w:rsidRDefault="00BD01F1" w:rsidP="00BD01F1">
      <w:pPr>
        <w:widowControl/>
        <w:jc w:val="left"/>
        <w:rPr>
          <w:rFonts w:ascii="宋体" w:eastAsia="宋体" w:hAnsi="宋体" w:cs="宋体"/>
          <w:kern w:val="0"/>
          <w:sz w:val="24"/>
          <w:szCs w:val="24"/>
        </w:rPr>
      </w:pPr>
      <w:r w:rsidRPr="00BD01F1">
        <w:rPr>
          <w:rFonts w:ascii="宋体" w:eastAsia="宋体" w:hAnsi="宋体" w:cs="宋体"/>
          <w:kern w:val="0"/>
          <w:sz w:val="24"/>
          <w:szCs w:val="24"/>
        </w:rPr>
        <w:pict w14:anchorId="08495BE1">
          <v:rect id="_x0000_i1037" style="width:0;height:1.5pt" o:hralign="center" o:hrstd="t" o:hr="t" fillcolor="#a0a0a0" stroked="f"/>
        </w:pict>
      </w:r>
    </w:p>
    <w:p w14:paraId="2AEC4A66" w14:textId="77777777" w:rsidR="00BD01F1" w:rsidRPr="00BD01F1" w:rsidRDefault="00BD01F1" w:rsidP="00BD01F1">
      <w:pPr>
        <w:widowControl/>
        <w:spacing w:before="100" w:beforeAutospacing="1" w:after="100" w:afterAutospacing="1"/>
        <w:jc w:val="left"/>
        <w:outlineLvl w:val="2"/>
        <w:rPr>
          <w:rFonts w:ascii="宋体" w:eastAsia="宋体" w:hAnsi="宋体" w:cs="宋体"/>
          <w:b/>
          <w:bCs/>
          <w:kern w:val="0"/>
          <w:sz w:val="27"/>
          <w:szCs w:val="27"/>
        </w:rPr>
      </w:pPr>
      <w:r w:rsidRPr="00BD01F1">
        <w:rPr>
          <w:rFonts w:ascii="宋体" w:eastAsia="宋体" w:hAnsi="宋体" w:cs="宋体"/>
          <w:b/>
          <w:bCs/>
          <w:kern w:val="0"/>
          <w:sz w:val="27"/>
          <w:szCs w:val="27"/>
        </w:rPr>
        <w:lastRenderedPageBreak/>
        <w:t>八、叶片内窥检测的工程相关工作</w:t>
      </w:r>
    </w:p>
    <w:p w14:paraId="45EEF323" w14:textId="77777777" w:rsidR="00BD01F1" w:rsidRPr="00BD01F1" w:rsidRDefault="00BD01F1" w:rsidP="00BD01F1">
      <w:pPr>
        <w:widowControl/>
        <w:spacing w:before="100" w:beforeAutospacing="1" w:after="100" w:afterAutospacing="1"/>
        <w:jc w:val="left"/>
        <w:outlineLvl w:val="3"/>
        <w:rPr>
          <w:rFonts w:ascii="宋体" w:eastAsia="宋体" w:hAnsi="宋体" w:cs="宋体"/>
          <w:b/>
          <w:bCs/>
          <w:kern w:val="0"/>
          <w:sz w:val="24"/>
          <w:szCs w:val="24"/>
        </w:rPr>
      </w:pPr>
      <w:r w:rsidRPr="00BD01F1">
        <w:rPr>
          <w:rFonts w:ascii="宋体" w:eastAsia="宋体" w:hAnsi="宋体" w:cs="宋体"/>
          <w:b/>
          <w:bCs/>
          <w:kern w:val="0"/>
          <w:sz w:val="24"/>
          <w:szCs w:val="24"/>
        </w:rPr>
        <w:t>8.1 航空发动机叶片内窥检测机器人 (2024)</w:t>
      </w:r>
    </w:p>
    <w:p w14:paraId="7AF25583" w14:textId="77777777" w:rsidR="00BD01F1" w:rsidRPr="00BD01F1" w:rsidRDefault="00BD01F1" w:rsidP="00BD01F1">
      <w:pPr>
        <w:widowControl/>
        <w:spacing w:before="100" w:beforeAutospacing="1" w:after="100" w:afterAutospacing="1"/>
        <w:jc w:val="left"/>
        <w:rPr>
          <w:rFonts w:ascii="宋体" w:eastAsia="宋体" w:hAnsi="宋体" w:cs="宋体"/>
          <w:kern w:val="0"/>
          <w:sz w:val="24"/>
          <w:szCs w:val="24"/>
        </w:rPr>
      </w:pPr>
      <w:hyperlink r:id="rId24" w:history="1">
        <w:r w:rsidRPr="00BD01F1">
          <w:rPr>
            <w:rFonts w:ascii="宋体" w:eastAsia="宋体" w:hAnsi="宋体" w:cs="宋体"/>
            <w:b/>
            <w:bCs/>
            <w:color w:val="0000FF"/>
            <w:kern w:val="0"/>
            <w:sz w:val="24"/>
            <w:szCs w:val="24"/>
            <w:u w:val="single"/>
          </w:rPr>
          <w:t>General Design of Endoscopic Inspection Robot Faced to Aeroengine Stator Blades</w:t>
        </w:r>
      </w:hyperlink>
      <w:r w:rsidRPr="00BD01F1">
        <w:rPr>
          <w:rFonts w:ascii="宋体" w:eastAsia="宋体" w:hAnsi="宋体" w:cs="宋体"/>
          <w:kern w:val="0"/>
          <w:sz w:val="24"/>
          <w:szCs w:val="24"/>
        </w:rPr>
        <w:t xml:space="preserve"> — </w:t>
      </w:r>
      <w:r w:rsidRPr="00BD01F1">
        <w:rPr>
          <w:rFonts w:ascii="宋体" w:eastAsia="宋体" w:hAnsi="宋体" w:cs="宋体"/>
          <w:i/>
          <w:iCs/>
          <w:kern w:val="0"/>
          <w:sz w:val="24"/>
          <w:szCs w:val="24"/>
        </w:rPr>
        <w:t>IEEE ACIRS</w:t>
      </w:r>
      <w:r w:rsidRPr="00BD01F1">
        <w:rPr>
          <w:rFonts w:ascii="宋体" w:eastAsia="宋体" w:hAnsi="宋体" w:cs="宋体"/>
          <w:kern w:val="0"/>
          <w:sz w:val="24"/>
          <w:szCs w:val="24"/>
        </w:rPr>
        <w:t>, 2024</w:t>
      </w:r>
    </w:p>
    <w:p w14:paraId="3DC76D97" w14:textId="77777777" w:rsidR="00BD01F1" w:rsidRPr="00BD01F1" w:rsidRDefault="00BD01F1" w:rsidP="00BD01F1">
      <w:pPr>
        <w:widowControl/>
        <w:spacing w:before="100" w:beforeAutospacing="1" w:after="100" w:afterAutospacing="1"/>
        <w:jc w:val="left"/>
        <w:rPr>
          <w:rFonts w:ascii="宋体" w:eastAsia="宋体" w:hAnsi="宋体" w:cs="宋体"/>
          <w:kern w:val="0"/>
          <w:sz w:val="24"/>
          <w:szCs w:val="24"/>
        </w:rPr>
      </w:pPr>
      <w:r w:rsidRPr="00BD01F1">
        <w:rPr>
          <w:rFonts w:ascii="宋体" w:eastAsia="宋体" w:hAnsi="宋体" w:cs="宋体"/>
          <w:kern w:val="0"/>
          <w:sz w:val="24"/>
          <w:szCs w:val="24"/>
        </w:rPr>
        <w:t>蛇形臂 + 被动叶片抓取器，针对性设计静子叶片内窥检测机器人。</w:t>
      </w:r>
    </w:p>
    <w:p w14:paraId="26C3FC05" w14:textId="77777777" w:rsidR="00BD01F1" w:rsidRPr="00BD01F1" w:rsidRDefault="00BD01F1" w:rsidP="00BD01F1">
      <w:pPr>
        <w:widowControl/>
        <w:spacing w:before="100" w:beforeAutospacing="1" w:after="100" w:afterAutospacing="1"/>
        <w:jc w:val="left"/>
        <w:outlineLvl w:val="3"/>
        <w:rPr>
          <w:rFonts w:ascii="宋体" w:eastAsia="宋体" w:hAnsi="宋体" w:cs="宋体"/>
          <w:b/>
          <w:bCs/>
          <w:kern w:val="0"/>
          <w:sz w:val="24"/>
          <w:szCs w:val="24"/>
        </w:rPr>
      </w:pPr>
      <w:r w:rsidRPr="00BD01F1">
        <w:rPr>
          <w:rFonts w:ascii="宋体" w:eastAsia="宋体" w:hAnsi="宋体" w:cs="宋体"/>
          <w:b/>
          <w:bCs/>
          <w:kern w:val="0"/>
          <w:sz w:val="24"/>
          <w:szCs w:val="24"/>
        </w:rPr>
        <w:t>8.2 联网内窥镜叶片检测跟踪 (2025)</w:t>
      </w:r>
    </w:p>
    <w:p w14:paraId="47A80E34" w14:textId="77777777" w:rsidR="00BD01F1" w:rsidRPr="00BD01F1" w:rsidRDefault="00BD01F1" w:rsidP="00BD01F1">
      <w:pPr>
        <w:widowControl/>
        <w:spacing w:before="100" w:beforeAutospacing="1" w:after="100" w:afterAutospacing="1"/>
        <w:jc w:val="left"/>
        <w:rPr>
          <w:rFonts w:ascii="宋体" w:eastAsia="宋体" w:hAnsi="宋体" w:cs="宋体"/>
          <w:kern w:val="0"/>
          <w:sz w:val="24"/>
          <w:szCs w:val="24"/>
        </w:rPr>
      </w:pPr>
      <w:hyperlink r:id="rId25" w:history="1">
        <w:r w:rsidRPr="00BD01F1">
          <w:rPr>
            <w:rFonts w:ascii="宋体" w:eastAsia="宋体" w:hAnsi="宋体" w:cs="宋体"/>
            <w:b/>
            <w:bCs/>
            <w:color w:val="0000FF"/>
            <w:kern w:val="0"/>
            <w:sz w:val="24"/>
            <w:szCs w:val="24"/>
            <w:u w:val="single"/>
          </w:rPr>
          <w:t>Aero-engine blade detection and tracking using networked borescopes</w:t>
        </w:r>
      </w:hyperlink>
      <w:r w:rsidRPr="00BD01F1">
        <w:rPr>
          <w:rFonts w:ascii="宋体" w:eastAsia="宋体" w:hAnsi="宋体" w:cs="宋体"/>
          <w:kern w:val="0"/>
          <w:sz w:val="24"/>
          <w:szCs w:val="24"/>
        </w:rPr>
        <w:t xml:space="preserve"> — </w:t>
      </w:r>
      <w:r w:rsidRPr="00BD01F1">
        <w:rPr>
          <w:rFonts w:ascii="宋体" w:eastAsia="宋体" w:hAnsi="宋体" w:cs="宋体"/>
          <w:i/>
          <w:iCs/>
          <w:kern w:val="0"/>
          <w:sz w:val="24"/>
          <w:szCs w:val="24"/>
        </w:rPr>
        <w:t>Int. J. Sensor Networks</w:t>
      </w:r>
      <w:r w:rsidRPr="00BD01F1">
        <w:rPr>
          <w:rFonts w:ascii="宋体" w:eastAsia="宋体" w:hAnsi="宋体" w:cs="宋体"/>
          <w:kern w:val="0"/>
          <w:sz w:val="24"/>
          <w:szCs w:val="24"/>
        </w:rPr>
        <w:t>, 2025</w:t>
      </w:r>
    </w:p>
    <w:p w14:paraId="1535B82F" w14:textId="77777777" w:rsidR="00BD01F1" w:rsidRPr="00BD01F1" w:rsidRDefault="00BD01F1" w:rsidP="00BD01F1">
      <w:pPr>
        <w:widowControl/>
        <w:spacing w:before="100" w:beforeAutospacing="1" w:after="100" w:afterAutospacing="1"/>
        <w:jc w:val="left"/>
        <w:rPr>
          <w:rFonts w:ascii="宋体" w:eastAsia="宋体" w:hAnsi="宋体" w:cs="宋体"/>
          <w:kern w:val="0"/>
          <w:sz w:val="24"/>
          <w:szCs w:val="24"/>
        </w:rPr>
      </w:pPr>
      <w:r w:rsidRPr="00BD01F1">
        <w:rPr>
          <w:rFonts w:ascii="宋体" w:eastAsia="宋体" w:hAnsi="宋体" w:cs="宋体"/>
          <w:kern w:val="0"/>
          <w:sz w:val="24"/>
          <w:szCs w:val="24"/>
        </w:rPr>
        <w:t>可变核卷积 + 3D 注意力 + 光流辅助跟踪，解决叶片高相似性引起的身份混淆。</w:t>
      </w:r>
    </w:p>
    <w:p w14:paraId="48E7AE01" w14:textId="77777777" w:rsidR="00BD01F1" w:rsidRPr="00BD01F1" w:rsidRDefault="00BD01F1" w:rsidP="00BD01F1">
      <w:pPr>
        <w:widowControl/>
        <w:spacing w:before="100" w:beforeAutospacing="1" w:after="100" w:afterAutospacing="1"/>
        <w:jc w:val="left"/>
        <w:outlineLvl w:val="3"/>
        <w:rPr>
          <w:rFonts w:ascii="宋体" w:eastAsia="宋体" w:hAnsi="宋体" w:cs="宋体"/>
          <w:b/>
          <w:bCs/>
          <w:kern w:val="0"/>
          <w:sz w:val="24"/>
          <w:szCs w:val="24"/>
        </w:rPr>
      </w:pPr>
      <w:r w:rsidRPr="00BD01F1">
        <w:rPr>
          <w:rFonts w:ascii="宋体" w:eastAsia="宋体" w:hAnsi="宋体" w:cs="宋体"/>
          <w:b/>
          <w:bCs/>
          <w:kern w:val="0"/>
          <w:sz w:val="24"/>
          <w:szCs w:val="24"/>
        </w:rPr>
        <w:t>8.3 内窥条纹投影测量路径规划 (2024)</w:t>
      </w:r>
    </w:p>
    <w:p w14:paraId="7B0B286A" w14:textId="77777777" w:rsidR="00BD01F1" w:rsidRPr="00BD01F1" w:rsidRDefault="00BD01F1" w:rsidP="00BD01F1">
      <w:pPr>
        <w:widowControl/>
        <w:spacing w:before="100" w:beforeAutospacing="1" w:after="100" w:afterAutospacing="1"/>
        <w:jc w:val="left"/>
        <w:rPr>
          <w:rFonts w:ascii="宋体" w:eastAsia="宋体" w:hAnsi="宋体" w:cs="宋体"/>
          <w:kern w:val="0"/>
          <w:sz w:val="24"/>
          <w:szCs w:val="24"/>
        </w:rPr>
      </w:pPr>
      <w:hyperlink r:id="rId26" w:history="1">
        <w:r w:rsidRPr="00BD01F1">
          <w:rPr>
            <w:rFonts w:ascii="宋体" w:eastAsia="宋体" w:hAnsi="宋体" w:cs="宋体"/>
            <w:b/>
            <w:bCs/>
            <w:color w:val="0000FF"/>
            <w:kern w:val="0"/>
            <w:sz w:val="24"/>
            <w:szCs w:val="24"/>
            <w:u w:val="single"/>
          </w:rPr>
          <w:t>Fast Measurement of Complex Geometries Using Inverse Fringe Projection</w:t>
        </w:r>
      </w:hyperlink>
      <w:r w:rsidRPr="00BD01F1">
        <w:rPr>
          <w:rFonts w:ascii="宋体" w:eastAsia="宋体" w:hAnsi="宋体" w:cs="宋体"/>
          <w:kern w:val="0"/>
          <w:sz w:val="24"/>
          <w:szCs w:val="24"/>
        </w:rPr>
        <w:t xml:space="preserve"> — </w:t>
      </w:r>
      <w:r w:rsidRPr="00BD01F1">
        <w:rPr>
          <w:rFonts w:ascii="宋体" w:eastAsia="宋体" w:hAnsi="宋体" w:cs="宋体"/>
          <w:i/>
          <w:iCs/>
          <w:kern w:val="0"/>
          <w:sz w:val="24"/>
          <w:szCs w:val="24"/>
        </w:rPr>
        <w:t>Springer</w:t>
      </w:r>
      <w:r w:rsidRPr="00BD01F1">
        <w:rPr>
          <w:rFonts w:ascii="宋体" w:eastAsia="宋体" w:hAnsi="宋体" w:cs="宋体"/>
          <w:kern w:val="0"/>
          <w:sz w:val="24"/>
          <w:szCs w:val="24"/>
        </w:rPr>
        <w:t>, 2024</w:t>
      </w:r>
    </w:p>
    <w:p w14:paraId="761A525B" w14:textId="77777777" w:rsidR="00BD01F1" w:rsidRPr="00BD01F1" w:rsidRDefault="00BD01F1" w:rsidP="00BD01F1">
      <w:pPr>
        <w:widowControl/>
        <w:spacing w:before="100" w:beforeAutospacing="1" w:after="100" w:afterAutospacing="1"/>
        <w:jc w:val="left"/>
        <w:rPr>
          <w:rFonts w:ascii="宋体" w:eastAsia="宋体" w:hAnsi="宋体" w:cs="宋体"/>
          <w:kern w:val="0"/>
          <w:sz w:val="24"/>
          <w:szCs w:val="24"/>
        </w:rPr>
      </w:pPr>
      <w:r w:rsidRPr="00BD01F1">
        <w:rPr>
          <w:rFonts w:ascii="宋体" w:eastAsia="宋体" w:hAnsi="宋体" w:cs="宋体"/>
          <w:kern w:val="0"/>
          <w:sz w:val="24"/>
          <w:szCs w:val="24"/>
        </w:rPr>
        <w:t>GPU 光线追踪仿真规划测量位姿，避免光滑表面多次反射。这是 Hannover 大学内窥镜 3D 测量方向的工作，针对的也是航空发动机内部狭小空间。</w:t>
      </w:r>
      <w:bookmarkStart w:id="0" w:name="_GoBack"/>
      <w:bookmarkEnd w:id="0"/>
    </w:p>
    <w:p w14:paraId="4C98415C" w14:textId="77777777" w:rsidR="00430C6D" w:rsidRPr="00BD01F1" w:rsidRDefault="00430C6D" w:rsidP="00430C6D">
      <w:pPr>
        <w:widowControl/>
        <w:spacing w:before="100" w:beforeAutospacing="1" w:after="100" w:afterAutospacing="1"/>
        <w:jc w:val="left"/>
        <w:rPr>
          <w:rFonts w:ascii="宋体" w:eastAsia="宋体" w:hAnsi="宋体" w:cs="宋体" w:hint="eastAsia"/>
          <w:kern w:val="0"/>
          <w:sz w:val="24"/>
          <w:szCs w:val="24"/>
        </w:rPr>
      </w:pPr>
    </w:p>
    <w:p w14:paraId="3192ED9F" w14:textId="77777777" w:rsidR="00B1210C" w:rsidRPr="00430C6D" w:rsidRDefault="00B1210C"/>
    <w:sectPr w:rsidR="00B1210C" w:rsidRPr="00430C6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4EB4B9F" w14:textId="77777777" w:rsidR="00E37D0F" w:rsidRDefault="00E37D0F" w:rsidP="00430C6D">
      <w:r>
        <w:separator/>
      </w:r>
    </w:p>
  </w:endnote>
  <w:endnote w:type="continuationSeparator" w:id="0">
    <w:p w14:paraId="6DD4E90F" w14:textId="77777777" w:rsidR="00E37D0F" w:rsidRDefault="00E37D0F" w:rsidP="00430C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var(--font-mono)">
    <w:altName w:val="Cambria"/>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8E2DEA4" w14:textId="77777777" w:rsidR="00E37D0F" w:rsidRDefault="00E37D0F" w:rsidP="00430C6D">
      <w:r>
        <w:separator/>
      </w:r>
    </w:p>
  </w:footnote>
  <w:footnote w:type="continuationSeparator" w:id="0">
    <w:p w14:paraId="1C5D6A6A" w14:textId="77777777" w:rsidR="00E37D0F" w:rsidRDefault="00E37D0F" w:rsidP="00430C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32159"/>
    <w:multiLevelType w:val="multilevel"/>
    <w:tmpl w:val="27788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D9539E"/>
    <w:multiLevelType w:val="multilevel"/>
    <w:tmpl w:val="39468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10C"/>
    <w:rsid w:val="00430C6D"/>
    <w:rsid w:val="00842A35"/>
    <w:rsid w:val="00B1210C"/>
    <w:rsid w:val="00BD01F1"/>
    <w:rsid w:val="00E37D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5E8DF6"/>
  <w15:chartTrackingRefBased/>
  <w15:docId w15:val="{91724F45-27DF-4F37-99DD-A46F5ACF8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2">
    <w:name w:val="heading 2"/>
    <w:basedOn w:val="a"/>
    <w:link w:val="20"/>
    <w:uiPriority w:val="9"/>
    <w:qFormat/>
    <w:rsid w:val="00430C6D"/>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0"/>
    <w:uiPriority w:val="9"/>
    <w:qFormat/>
    <w:rsid w:val="00430C6D"/>
    <w:pPr>
      <w:widowControl/>
      <w:spacing w:before="100" w:beforeAutospacing="1" w:after="100" w:afterAutospacing="1"/>
      <w:jc w:val="left"/>
      <w:outlineLvl w:val="2"/>
    </w:pPr>
    <w:rPr>
      <w:rFonts w:ascii="宋体" w:eastAsia="宋体" w:hAnsi="宋体" w:cs="宋体"/>
      <w:b/>
      <w:bCs/>
      <w:kern w:val="0"/>
      <w:sz w:val="27"/>
      <w:szCs w:val="27"/>
    </w:rPr>
  </w:style>
  <w:style w:type="paragraph" w:styleId="4">
    <w:name w:val="heading 4"/>
    <w:basedOn w:val="a"/>
    <w:link w:val="40"/>
    <w:uiPriority w:val="9"/>
    <w:qFormat/>
    <w:rsid w:val="00430C6D"/>
    <w:pPr>
      <w:widowControl/>
      <w:spacing w:before="100" w:beforeAutospacing="1" w:after="100" w:afterAutospacing="1"/>
      <w:jc w:val="left"/>
      <w:outlineLvl w:val="3"/>
    </w:pPr>
    <w:rPr>
      <w:rFonts w:ascii="宋体" w:eastAsia="宋体" w:hAnsi="宋体" w:cs="宋体"/>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30C6D"/>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430C6D"/>
    <w:rPr>
      <w:sz w:val="18"/>
      <w:szCs w:val="18"/>
    </w:rPr>
  </w:style>
  <w:style w:type="paragraph" w:styleId="a5">
    <w:name w:val="footer"/>
    <w:basedOn w:val="a"/>
    <w:link w:val="a6"/>
    <w:uiPriority w:val="99"/>
    <w:unhideWhenUsed/>
    <w:rsid w:val="00430C6D"/>
    <w:pPr>
      <w:tabs>
        <w:tab w:val="center" w:pos="4153"/>
        <w:tab w:val="right" w:pos="8306"/>
      </w:tabs>
      <w:snapToGrid w:val="0"/>
      <w:jc w:val="left"/>
    </w:pPr>
    <w:rPr>
      <w:sz w:val="18"/>
      <w:szCs w:val="18"/>
    </w:rPr>
  </w:style>
  <w:style w:type="character" w:customStyle="1" w:styleId="a6">
    <w:name w:val="页脚 字符"/>
    <w:basedOn w:val="a0"/>
    <w:link w:val="a5"/>
    <w:uiPriority w:val="99"/>
    <w:rsid w:val="00430C6D"/>
    <w:rPr>
      <w:sz w:val="18"/>
      <w:szCs w:val="18"/>
    </w:rPr>
  </w:style>
  <w:style w:type="character" w:customStyle="1" w:styleId="20">
    <w:name w:val="标题 2 字符"/>
    <w:basedOn w:val="a0"/>
    <w:link w:val="2"/>
    <w:uiPriority w:val="9"/>
    <w:rsid w:val="00430C6D"/>
    <w:rPr>
      <w:rFonts w:ascii="宋体" w:eastAsia="宋体" w:hAnsi="宋体" w:cs="宋体"/>
      <w:b/>
      <w:bCs/>
      <w:kern w:val="0"/>
      <w:sz w:val="36"/>
      <w:szCs w:val="36"/>
    </w:rPr>
  </w:style>
  <w:style w:type="character" w:customStyle="1" w:styleId="30">
    <w:name w:val="标题 3 字符"/>
    <w:basedOn w:val="a0"/>
    <w:link w:val="3"/>
    <w:uiPriority w:val="9"/>
    <w:rsid w:val="00430C6D"/>
    <w:rPr>
      <w:rFonts w:ascii="宋体" w:eastAsia="宋体" w:hAnsi="宋体" w:cs="宋体"/>
      <w:b/>
      <w:bCs/>
      <w:kern w:val="0"/>
      <w:sz w:val="27"/>
      <w:szCs w:val="27"/>
    </w:rPr>
  </w:style>
  <w:style w:type="character" w:customStyle="1" w:styleId="40">
    <w:name w:val="标题 4 字符"/>
    <w:basedOn w:val="a0"/>
    <w:link w:val="4"/>
    <w:uiPriority w:val="9"/>
    <w:rsid w:val="00430C6D"/>
    <w:rPr>
      <w:rFonts w:ascii="宋体" w:eastAsia="宋体" w:hAnsi="宋体" w:cs="宋体"/>
      <w:b/>
      <w:bCs/>
      <w:kern w:val="0"/>
      <w:sz w:val="24"/>
      <w:szCs w:val="24"/>
    </w:rPr>
  </w:style>
  <w:style w:type="paragraph" w:customStyle="1" w:styleId="font-claude-response-body">
    <w:name w:val="font-claude-response-body"/>
    <w:basedOn w:val="a"/>
    <w:rsid w:val="00430C6D"/>
    <w:pPr>
      <w:widowControl/>
      <w:spacing w:before="100" w:beforeAutospacing="1" w:after="100" w:afterAutospacing="1"/>
      <w:jc w:val="left"/>
    </w:pPr>
    <w:rPr>
      <w:rFonts w:ascii="宋体" w:eastAsia="宋体" w:hAnsi="宋体" w:cs="宋体"/>
      <w:kern w:val="0"/>
      <w:sz w:val="24"/>
      <w:szCs w:val="24"/>
    </w:rPr>
  </w:style>
  <w:style w:type="character" w:styleId="a7">
    <w:name w:val="Strong"/>
    <w:basedOn w:val="a0"/>
    <w:uiPriority w:val="22"/>
    <w:qFormat/>
    <w:rsid w:val="00430C6D"/>
    <w:rPr>
      <w:b/>
      <w:bCs/>
    </w:rPr>
  </w:style>
  <w:style w:type="character" w:styleId="a8">
    <w:name w:val="Emphasis"/>
    <w:basedOn w:val="a0"/>
    <w:uiPriority w:val="20"/>
    <w:qFormat/>
    <w:rsid w:val="00430C6D"/>
    <w:rPr>
      <w:i/>
      <w:iCs/>
    </w:rPr>
  </w:style>
  <w:style w:type="paragraph" w:styleId="HTML">
    <w:name w:val="HTML Preformatted"/>
    <w:basedOn w:val="a"/>
    <w:link w:val="HTML0"/>
    <w:uiPriority w:val="99"/>
    <w:semiHidden/>
    <w:unhideWhenUsed/>
    <w:rsid w:val="00430C6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430C6D"/>
    <w:rPr>
      <w:rFonts w:ascii="宋体" w:eastAsia="宋体" w:hAnsi="宋体" w:cs="宋体"/>
      <w:kern w:val="0"/>
      <w:sz w:val="24"/>
      <w:szCs w:val="24"/>
    </w:rPr>
  </w:style>
  <w:style w:type="character" w:styleId="HTML1">
    <w:name w:val="HTML Code"/>
    <w:basedOn w:val="a0"/>
    <w:uiPriority w:val="99"/>
    <w:semiHidden/>
    <w:unhideWhenUsed/>
    <w:rsid w:val="00430C6D"/>
    <w:rPr>
      <w:rFonts w:ascii="宋体" w:eastAsia="宋体" w:hAnsi="宋体" w:cs="宋体"/>
      <w:sz w:val="24"/>
      <w:szCs w:val="24"/>
    </w:rPr>
  </w:style>
  <w:style w:type="character" w:styleId="a9">
    <w:name w:val="Hyperlink"/>
    <w:basedOn w:val="a0"/>
    <w:uiPriority w:val="99"/>
    <w:semiHidden/>
    <w:unhideWhenUsed/>
    <w:rsid w:val="00BD01F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2660468">
      <w:bodyDiv w:val="1"/>
      <w:marLeft w:val="0"/>
      <w:marRight w:val="0"/>
      <w:marTop w:val="0"/>
      <w:marBottom w:val="0"/>
      <w:divBdr>
        <w:top w:val="none" w:sz="0" w:space="0" w:color="auto"/>
        <w:left w:val="none" w:sz="0" w:space="0" w:color="auto"/>
        <w:bottom w:val="none" w:sz="0" w:space="0" w:color="auto"/>
        <w:right w:val="none" w:sz="0" w:space="0" w:color="auto"/>
      </w:divBdr>
      <w:divsChild>
        <w:div w:id="1990819275">
          <w:marLeft w:val="0"/>
          <w:marRight w:val="0"/>
          <w:marTop w:val="0"/>
          <w:marBottom w:val="0"/>
          <w:divBdr>
            <w:top w:val="none" w:sz="0" w:space="0" w:color="auto"/>
            <w:left w:val="none" w:sz="0" w:space="0" w:color="auto"/>
            <w:bottom w:val="none" w:sz="0" w:space="0" w:color="auto"/>
            <w:right w:val="none" w:sz="0" w:space="0" w:color="auto"/>
          </w:divBdr>
        </w:div>
        <w:div w:id="316153074">
          <w:blockQuote w:val="1"/>
          <w:marLeft w:val="720"/>
          <w:marRight w:val="720"/>
          <w:marTop w:val="100"/>
          <w:marBottom w:val="100"/>
          <w:divBdr>
            <w:top w:val="none" w:sz="0" w:space="0" w:color="auto"/>
            <w:left w:val="none" w:sz="0" w:space="0" w:color="auto"/>
            <w:bottom w:val="none" w:sz="0" w:space="0" w:color="auto"/>
            <w:right w:val="none" w:sz="0" w:space="0" w:color="auto"/>
          </w:divBdr>
        </w:div>
        <w:div w:id="1973752825">
          <w:marLeft w:val="0"/>
          <w:marRight w:val="0"/>
          <w:marTop w:val="0"/>
          <w:marBottom w:val="0"/>
          <w:divBdr>
            <w:top w:val="none" w:sz="0" w:space="0" w:color="auto"/>
            <w:left w:val="none" w:sz="0" w:space="0" w:color="auto"/>
            <w:bottom w:val="none" w:sz="0" w:space="0" w:color="auto"/>
            <w:right w:val="none" w:sz="0" w:space="0" w:color="auto"/>
          </w:divBdr>
        </w:div>
        <w:div w:id="1694184997">
          <w:marLeft w:val="0"/>
          <w:marRight w:val="0"/>
          <w:marTop w:val="0"/>
          <w:marBottom w:val="0"/>
          <w:divBdr>
            <w:top w:val="none" w:sz="0" w:space="0" w:color="auto"/>
            <w:left w:val="none" w:sz="0" w:space="0" w:color="auto"/>
            <w:bottom w:val="none" w:sz="0" w:space="0" w:color="auto"/>
            <w:right w:val="none" w:sz="0" w:space="0" w:color="auto"/>
          </w:divBdr>
        </w:div>
        <w:div w:id="1371228661">
          <w:blockQuote w:val="1"/>
          <w:marLeft w:val="720"/>
          <w:marRight w:val="720"/>
          <w:marTop w:val="100"/>
          <w:marBottom w:val="100"/>
          <w:divBdr>
            <w:top w:val="none" w:sz="0" w:space="0" w:color="auto"/>
            <w:left w:val="none" w:sz="0" w:space="0" w:color="auto"/>
            <w:bottom w:val="none" w:sz="0" w:space="0" w:color="auto"/>
            <w:right w:val="none" w:sz="0" w:space="0" w:color="auto"/>
          </w:divBdr>
        </w:div>
        <w:div w:id="1774394990">
          <w:marLeft w:val="0"/>
          <w:marRight w:val="0"/>
          <w:marTop w:val="0"/>
          <w:marBottom w:val="0"/>
          <w:divBdr>
            <w:top w:val="none" w:sz="0" w:space="0" w:color="auto"/>
            <w:left w:val="none" w:sz="0" w:space="0" w:color="auto"/>
            <w:bottom w:val="none" w:sz="0" w:space="0" w:color="auto"/>
            <w:right w:val="none" w:sz="0" w:space="0" w:color="auto"/>
          </w:divBdr>
        </w:div>
        <w:div w:id="1953704864">
          <w:marLeft w:val="0"/>
          <w:marRight w:val="0"/>
          <w:marTop w:val="0"/>
          <w:marBottom w:val="0"/>
          <w:divBdr>
            <w:top w:val="none" w:sz="0" w:space="0" w:color="auto"/>
            <w:left w:val="none" w:sz="0" w:space="0" w:color="auto"/>
            <w:bottom w:val="none" w:sz="0" w:space="0" w:color="auto"/>
            <w:right w:val="none" w:sz="0" w:space="0" w:color="auto"/>
          </w:divBdr>
        </w:div>
        <w:div w:id="2021812311">
          <w:marLeft w:val="0"/>
          <w:marRight w:val="0"/>
          <w:marTop w:val="0"/>
          <w:marBottom w:val="0"/>
          <w:divBdr>
            <w:top w:val="none" w:sz="0" w:space="0" w:color="auto"/>
            <w:left w:val="none" w:sz="0" w:space="0" w:color="auto"/>
            <w:bottom w:val="none" w:sz="0" w:space="0" w:color="auto"/>
            <w:right w:val="none" w:sz="0" w:space="0" w:color="auto"/>
          </w:divBdr>
        </w:div>
        <w:div w:id="448938505">
          <w:marLeft w:val="0"/>
          <w:marRight w:val="0"/>
          <w:marTop w:val="0"/>
          <w:marBottom w:val="0"/>
          <w:divBdr>
            <w:top w:val="none" w:sz="0" w:space="0" w:color="auto"/>
            <w:left w:val="none" w:sz="0" w:space="0" w:color="auto"/>
            <w:bottom w:val="none" w:sz="0" w:space="0" w:color="auto"/>
            <w:right w:val="none" w:sz="0" w:space="0" w:color="auto"/>
          </w:divBdr>
        </w:div>
        <w:div w:id="405498888">
          <w:marLeft w:val="0"/>
          <w:marRight w:val="0"/>
          <w:marTop w:val="0"/>
          <w:marBottom w:val="0"/>
          <w:divBdr>
            <w:top w:val="none" w:sz="0" w:space="0" w:color="auto"/>
            <w:left w:val="none" w:sz="0" w:space="0" w:color="auto"/>
            <w:bottom w:val="none" w:sz="0" w:space="0" w:color="auto"/>
            <w:right w:val="none" w:sz="0" w:space="0" w:color="auto"/>
          </w:divBdr>
        </w:div>
        <w:div w:id="1668706165">
          <w:marLeft w:val="0"/>
          <w:marRight w:val="0"/>
          <w:marTop w:val="0"/>
          <w:marBottom w:val="0"/>
          <w:divBdr>
            <w:top w:val="none" w:sz="0" w:space="0" w:color="auto"/>
            <w:left w:val="none" w:sz="0" w:space="0" w:color="auto"/>
            <w:bottom w:val="none" w:sz="0" w:space="0" w:color="auto"/>
            <w:right w:val="none" w:sz="0" w:space="0" w:color="auto"/>
          </w:divBdr>
        </w:div>
        <w:div w:id="1884440162">
          <w:marLeft w:val="0"/>
          <w:marRight w:val="0"/>
          <w:marTop w:val="0"/>
          <w:marBottom w:val="0"/>
          <w:divBdr>
            <w:top w:val="none" w:sz="0" w:space="0" w:color="auto"/>
            <w:left w:val="none" w:sz="0" w:space="0" w:color="auto"/>
            <w:bottom w:val="none" w:sz="0" w:space="0" w:color="auto"/>
            <w:right w:val="none" w:sz="0" w:space="0" w:color="auto"/>
          </w:divBdr>
        </w:div>
        <w:div w:id="1062946146">
          <w:marLeft w:val="0"/>
          <w:marRight w:val="0"/>
          <w:marTop w:val="0"/>
          <w:marBottom w:val="0"/>
          <w:divBdr>
            <w:top w:val="none" w:sz="0" w:space="0" w:color="auto"/>
            <w:left w:val="none" w:sz="0" w:space="0" w:color="auto"/>
            <w:bottom w:val="none" w:sz="0" w:space="0" w:color="auto"/>
            <w:right w:val="none" w:sz="0" w:space="0" w:color="auto"/>
          </w:divBdr>
          <w:divsChild>
            <w:div w:id="968239615">
              <w:marLeft w:val="0"/>
              <w:marRight w:val="0"/>
              <w:marTop w:val="0"/>
              <w:marBottom w:val="0"/>
              <w:divBdr>
                <w:top w:val="none" w:sz="0" w:space="0" w:color="auto"/>
                <w:left w:val="none" w:sz="0" w:space="0" w:color="auto"/>
                <w:bottom w:val="none" w:sz="0" w:space="0" w:color="auto"/>
                <w:right w:val="none" w:sz="0" w:space="0" w:color="auto"/>
              </w:divBdr>
            </w:div>
          </w:divsChild>
        </w:div>
        <w:div w:id="15358519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9577646">
      <w:bodyDiv w:val="1"/>
      <w:marLeft w:val="0"/>
      <w:marRight w:val="0"/>
      <w:marTop w:val="0"/>
      <w:marBottom w:val="0"/>
      <w:divBdr>
        <w:top w:val="none" w:sz="0" w:space="0" w:color="auto"/>
        <w:left w:val="none" w:sz="0" w:space="0" w:color="auto"/>
        <w:bottom w:val="none" w:sz="0" w:space="0" w:color="auto"/>
        <w:right w:val="none" w:sz="0" w:space="0" w:color="auto"/>
      </w:divBdr>
      <w:divsChild>
        <w:div w:id="1519079456">
          <w:marLeft w:val="0"/>
          <w:marRight w:val="0"/>
          <w:marTop w:val="0"/>
          <w:marBottom w:val="0"/>
          <w:divBdr>
            <w:top w:val="none" w:sz="0" w:space="0" w:color="auto"/>
            <w:left w:val="none" w:sz="0" w:space="0" w:color="auto"/>
            <w:bottom w:val="none" w:sz="0" w:space="0" w:color="auto"/>
            <w:right w:val="none" w:sz="0" w:space="0" w:color="auto"/>
          </w:divBdr>
        </w:div>
        <w:div w:id="13621306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eeexplore.ieee.org/document/11077713" TargetMode="External"/><Relationship Id="rId13" Type="http://schemas.openxmlformats.org/officeDocument/2006/relationships/hyperlink" Target="https://www.sciencedirect.com/science/article/abs/pii/S0957417425002969" TargetMode="External"/><Relationship Id="rId18" Type="http://schemas.openxmlformats.org/officeDocument/2006/relationships/hyperlink" Target="https://elib.dlr.de/219152/" TargetMode="External"/><Relationship Id="rId26" Type="http://schemas.openxmlformats.org/officeDocument/2006/relationships/hyperlink" Target="https://link.springer.com/chapter/10.1007/978-3-031-51395-4_14" TargetMode="External"/><Relationship Id="rId3" Type="http://schemas.openxmlformats.org/officeDocument/2006/relationships/settings" Target="settings.xml"/><Relationship Id="rId21" Type="http://schemas.openxmlformats.org/officeDocument/2006/relationships/hyperlink" Target="https://arxiv.org/abs/2402.07182" TargetMode="External"/><Relationship Id="rId7" Type="http://schemas.openxmlformats.org/officeDocument/2006/relationships/hyperlink" Target="https://www.sciencedirect.com/science/article/abs/pii/S026322412600850X" TargetMode="External"/><Relationship Id="rId12" Type="http://schemas.openxmlformats.org/officeDocument/2006/relationships/hyperlink" Target="https://ieeexplore.ieee.org/document/10913972" TargetMode="External"/><Relationship Id="rId17" Type="http://schemas.openxmlformats.org/officeDocument/2006/relationships/hyperlink" Target="https://research.rug.nl/en/publications/enhanced-view-planning-for-robotic-harvesting-tackling-occlusions/" TargetMode="External"/><Relationship Id="rId25" Type="http://schemas.openxmlformats.org/officeDocument/2006/relationships/hyperlink" Target="https://www.inderscience.com/info/inarticle.php?artid=144656" TargetMode="External"/><Relationship Id="rId2" Type="http://schemas.openxmlformats.org/officeDocument/2006/relationships/styles" Target="styles.xml"/><Relationship Id="rId16" Type="http://schemas.openxmlformats.org/officeDocument/2006/relationships/hyperlink" Target="https://www.sciencedirect.com/science/article/pii/S1537511024002204" TargetMode="External"/><Relationship Id="rId20" Type="http://schemas.openxmlformats.org/officeDocument/2006/relationships/hyperlink" Target="https://pmc.ncbi.nlm.nih.gov/articles/PMC12047806/"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ciencedirect.com/science/article/pii/S2212827125006080" TargetMode="External"/><Relationship Id="rId24" Type="http://schemas.openxmlformats.org/officeDocument/2006/relationships/hyperlink" Target="https://ieeexplore.ieee.org/document/10684940" TargetMode="External"/><Relationship Id="rId5" Type="http://schemas.openxmlformats.org/officeDocument/2006/relationships/footnotes" Target="footnotes.xml"/><Relationship Id="rId15" Type="http://schemas.openxmlformats.org/officeDocument/2006/relationships/hyperlink" Target="https://github.com/MRSTechnion/ScalableInspectionPlanning" TargetMode="External"/><Relationship Id="rId23" Type="http://schemas.openxmlformats.org/officeDocument/2006/relationships/hyperlink" Target="https://arxiv.org/abs/2507.09180" TargetMode="External"/><Relationship Id="rId28" Type="http://schemas.openxmlformats.org/officeDocument/2006/relationships/theme" Target="theme/theme1.xml"/><Relationship Id="rId10" Type="http://schemas.openxmlformats.org/officeDocument/2006/relationships/hyperlink" Target="https://www.sciencedirect.com/science/article/pii/S2212827125006080" TargetMode="External"/><Relationship Id="rId19" Type="http://schemas.openxmlformats.org/officeDocument/2006/relationships/hyperlink" Target="https://link.springer.com/article/10.1007/s00170-025-15309-0" TargetMode="External"/><Relationship Id="rId4" Type="http://schemas.openxmlformats.org/officeDocument/2006/relationships/webSettings" Target="webSettings.xml"/><Relationship Id="rId9" Type="http://schemas.openxmlformats.org/officeDocument/2006/relationships/hyperlink" Target="https://link.springer.com/article/10.1007/s10845-024-02345-0" TargetMode="External"/><Relationship Id="rId14" Type="http://schemas.openxmlformats.org/officeDocument/2006/relationships/hyperlink" Target="https://ieeexplore.ieee.org/document/8256278" TargetMode="External"/><Relationship Id="rId22" Type="http://schemas.openxmlformats.org/officeDocument/2006/relationships/hyperlink" Target="https://neurips.cc/virtual/2025/loc/san-diego/poster/118201" TargetMode="External"/><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2244</Words>
  <Characters>12794</Characters>
  <Application>Microsoft Office Word</Application>
  <DocSecurity>0</DocSecurity>
  <Lines>106</Lines>
  <Paragraphs>30</Paragraphs>
  <ScaleCrop>false</ScaleCrop>
  <Company/>
  <LinksUpToDate>false</LinksUpToDate>
  <CharactersWithSpaces>15008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什么棋 杨</dc:creator>
  <cp:keywords/>
  <dc:description/>
  <cp:lastModifiedBy>什么棋 杨</cp:lastModifiedBy>
  <cp:revision>3</cp:revision>
  <dcterms:created xsi:type="dcterms:W3CDTF">2026-07-07T07:18:00Z</dcterms:created>
  <dcterms:modified xsi:type="dcterms:W3CDTF">2026-07-07T07:20:00Z</dcterms:modified>
</cp:coreProperties>
</file>