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5B9FBD" w14:textId="77777777" w:rsidR="00CB5B6C" w:rsidRDefault="00C779AD">
      <w:pPr>
        <w:jc w:val="center"/>
      </w:pPr>
      <w:r>
        <w:rPr>
          <w:b/>
          <w:color w:val="17365D"/>
          <w:sz w:val="52"/>
        </w:rPr>
        <w:t>RANOpt AI v17.7</w:t>
      </w:r>
    </w:p>
    <w:p w14:paraId="6B0BC2C4" w14:textId="77777777" w:rsidR="00CB5B6C" w:rsidRDefault="00C779AD">
      <w:pPr>
        <w:jc w:val="center"/>
      </w:pPr>
      <w:r>
        <w:rPr>
          <w:b/>
          <w:color w:val="2F5597"/>
          <w:sz w:val="44"/>
        </w:rPr>
        <w:t>RL-PPO MAC Scheduler</w:t>
      </w:r>
      <w:r>
        <w:rPr>
          <w:b/>
          <w:color w:val="2F5597"/>
          <w:sz w:val="44"/>
        </w:rPr>
        <w:br/>
        <w:t>Design Specification</w:t>
      </w:r>
    </w:p>
    <w:p w14:paraId="3D3BC061" w14:textId="77777777" w:rsidR="00CB5B6C" w:rsidRDefault="00C779AD">
      <w:pPr>
        <w:jc w:val="center"/>
      </w:pPr>
      <w:r>
        <w:rPr>
          <w:i/>
        </w:rPr>
        <w:br/>
        <w:t>Implementation-aligned engineering design document</w:t>
      </w:r>
      <w:r>
        <w:rPr>
          <w:i/>
        </w:rPr>
        <w:br/>
      </w:r>
    </w:p>
    <w:p w14:paraId="385027B9" w14:textId="77777777" w:rsidR="00CB5B6C" w:rsidRDefault="00C779AD">
      <w:pPr>
        <w:jc w:val="center"/>
      </w:pPr>
      <w:r>
        <w:t>Dr Rao S. Yenamandra</w:t>
      </w:r>
      <w:r>
        <w:br/>
        <w:t>DigitalTwinSim</w:t>
      </w:r>
      <w:r>
        <w:br/>
        <w:t>August 2026</w:t>
      </w:r>
    </w:p>
    <w:p w14:paraId="7610BFEB" w14:textId="77777777" w:rsidR="00CB5B6C" w:rsidRDefault="00C779AD">
      <w:r>
        <w:br/>
      </w:r>
    </w:p>
    <w:tbl>
      <w:tblPr>
        <w:tblStyle w:val="TableGrid"/>
        <w:tblW w:w="0" w:type="auto"/>
        <w:tblLook w:val="04A0" w:firstRow="1" w:lastRow="0" w:firstColumn="1" w:lastColumn="0" w:noHBand="0" w:noVBand="1"/>
      </w:tblPr>
      <w:tblGrid>
        <w:gridCol w:w="10070"/>
      </w:tblGrid>
      <w:tr w:rsidR="00CB5B6C" w14:paraId="311CF7A3" w14:textId="77777777">
        <w:tc>
          <w:tcPr>
            <w:tcW w:w="10080" w:type="dxa"/>
            <w:shd w:val="clear" w:color="auto" w:fill="EAF2F8"/>
          </w:tcPr>
          <w:p w14:paraId="7B9F80CB" w14:textId="77777777" w:rsidR="00CB5B6C" w:rsidRDefault="00C779AD">
            <w:r>
              <w:rPr>
                <w:b/>
                <w:color w:val="17365D"/>
              </w:rPr>
              <w:t xml:space="preserve">Document intent.  </w:t>
            </w:r>
            <w:r>
              <w:t>This specification describes the scheduler/RL design as implemented in RANOpt AI v17.7, and explicitly separates implemented behavior from future multi-step MDP and production-gNB extensions. It replaces research-paper phrasing with engineering interfaces, data flow, state/action/reward definitions, persistence behavior, training lifecycle, validation and traceability.</w:t>
            </w:r>
          </w:p>
        </w:tc>
      </w:tr>
    </w:tbl>
    <w:p w14:paraId="3F5506DA" w14:textId="77777777" w:rsidR="00CB5B6C" w:rsidRDefault="00CB5B6C"/>
    <w:p w14:paraId="3BF49C7B" w14:textId="77777777" w:rsidR="00CB5B6C" w:rsidRDefault="00C779AD">
      <w:r>
        <w:br w:type="page"/>
      </w:r>
    </w:p>
    <w:p w14:paraId="3223F8DF" w14:textId="77777777" w:rsidR="00CB5B6C" w:rsidRDefault="00C779AD">
      <w:pPr>
        <w:pStyle w:val="Heading1"/>
      </w:pPr>
      <w:r>
        <w:lastRenderedPageBreak/>
        <w:t>Document Control</w:t>
      </w:r>
    </w:p>
    <w:tbl>
      <w:tblPr>
        <w:tblStyle w:val="TableGrid"/>
        <w:tblW w:w="0" w:type="auto"/>
        <w:jc w:val="center"/>
        <w:tblLook w:val="04A0" w:firstRow="1" w:lastRow="0" w:firstColumn="1" w:lastColumn="0" w:noHBand="0" w:noVBand="1"/>
      </w:tblPr>
      <w:tblGrid>
        <w:gridCol w:w="3024"/>
        <w:gridCol w:w="6768"/>
      </w:tblGrid>
      <w:tr w:rsidR="00CB5B6C" w14:paraId="79A5DDF9" w14:textId="77777777">
        <w:trPr>
          <w:jc w:val="center"/>
        </w:trPr>
        <w:tc>
          <w:tcPr>
            <w:tcW w:w="3024" w:type="dxa"/>
            <w:shd w:val="clear" w:color="auto" w:fill="D9EAF7"/>
            <w:vAlign w:val="center"/>
          </w:tcPr>
          <w:p w14:paraId="290F42DA" w14:textId="77777777" w:rsidR="00CB5B6C" w:rsidRDefault="00C779AD">
            <w:r>
              <w:rPr>
                <w:b/>
                <w:sz w:val="18"/>
              </w:rPr>
              <w:t>Item</w:t>
            </w:r>
          </w:p>
        </w:tc>
        <w:tc>
          <w:tcPr>
            <w:tcW w:w="6768" w:type="dxa"/>
            <w:shd w:val="clear" w:color="auto" w:fill="D9EAF7"/>
            <w:vAlign w:val="center"/>
          </w:tcPr>
          <w:p w14:paraId="498475BE" w14:textId="77777777" w:rsidR="00CB5B6C" w:rsidRDefault="00C779AD">
            <w:r>
              <w:rPr>
                <w:b/>
                <w:sz w:val="18"/>
              </w:rPr>
              <w:t>Value</w:t>
            </w:r>
          </w:p>
        </w:tc>
      </w:tr>
      <w:tr w:rsidR="00CB5B6C" w14:paraId="7C57323B" w14:textId="77777777">
        <w:trPr>
          <w:jc w:val="center"/>
        </w:trPr>
        <w:tc>
          <w:tcPr>
            <w:tcW w:w="3024" w:type="dxa"/>
            <w:vAlign w:val="center"/>
          </w:tcPr>
          <w:p w14:paraId="6B41A57F" w14:textId="77777777" w:rsidR="00CB5B6C" w:rsidRDefault="00C779AD">
            <w:r>
              <w:rPr>
                <w:sz w:val="17"/>
              </w:rPr>
              <w:t>Document</w:t>
            </w:r>
          </w:p>
        </w:tc>
        <w:tc>
          <w:tcPr>
            <w:tcW w:w="6768" w:type="dxa"/>
            <w:vAlign w:val="center"/>
          </w:tcPr>
          <w:p w14:paraId="5076E5B5" w14:textId="77777777" w:rsidR="00CB5B6C" w:rsidRDefault="00C779AD">
            <w:r>
              <w:rPr>
                <w:sz w:val="17"/>
              </w:rPr>
              <w:t>RANOpt AI v17.7 RL-PPO Scheduler Design Specification</w:t>
            </w:r>
          </w:p>
        </w:tc>
      </w:tr>
      <w:tr w:rsidR="00CB5B6C" w14:paraId="68D7C540" w14:textId="77777777">
        <w:trPr>
          <w:jc w:val="center"/>
        </w:trPr>
        <w:tc>
          <w:tcPr>
            <w:tcW w:w="3024" w:type="dxa"/>
            <w:vAlign w:val="center"/>
          </w:tcPr>
          <w:p w14:paraId="382F0DB3" w14:textId="77777777" w:rsidR="00CB5B6C" w:rsidRDefault="00C779AD">
            <w:r>
              <w:rPr>
                <w:sz w:val="17"/>
              </w:rPr>
              <w:t>Baseline</w:t>
            </w:r>
          </w:p>
        </w:tc>
        <w:tc>
          <w:tcPr>
            <w:tcW w:w="6768" w:type="dxa"/>
            <w:vAlign w:val="center"/>
          </w:tcPr>
          <w:p w14:paraId="002D6712" w14:textId="77777777" w:rsidR="00CB5B6C" w:rsidRDefault="00C779AD">
            <w:r>
              <w:rPr>
                <w:sz w:val="17"/>
              </w:rPr>
              <w:t>RANOpt AI v17.7</w:t>
            </w:r>
          </w:p>
        </w:tc>
      </w:tr>
      <w:tr w:rsidR="00CB5B6C" w14:paraId="70562803" w14:textId="77777777">
        <w:trPr>
          <w:jc w:val="center"/>
        </w:trPr>
        <w:tc>
          <w:tcPr>
            <w:tcW w:w="3024" w:type="dxa"/>
            <w:vAlign w:val="center"/>
          </w:tcPr>
          <w:p w14:paraId="38B70C6E" w14:textId="77777777" w:rsidR="00CB5B6C" w:rsidRDefault="00C779AD">
            <w:r>
              <w:rPr>
                <w:sz w:val="17"/>
              </w:rPr>
              <w:t>Document type</w:t>
            </w:r>
          </w:p>
        </w:tc>
        <w:tc>
          <w:tcPr>
            <w:tcW w:w="6768" w:type="dxa"/>
            <w:vAlign w:val="center"/>
          </w:tcPr>
          <w:p w14:paraId="6164BA91" w14:textId="77777777" w:rsidR="00CB5B6C" w:rsidRDefault="00C779AD">
            <w:r>
              <w:rPr>
                <w:sz w:val="17"/>
              </w:rPr>
              <w:t>Engineering / software design specification</w:t>
            </w:r>
          </w:p>
        </w:tc>
      </w:tr>
      <w:tr w:rsidR="00CB5B6C" w14:paraId="06B5603D" w14:textId="77777777">
        <w:trPr>
          <w:jc w:val="center"/>
        </w:trPr>
        <w:tc>
          <w:tcPr>
            <w:tcW w:w="3024" w:type="dxa"/>
            <w:vAlign w:val="center"/>
          </w:tcPr>
          <w:p w14:paraId="3449E50A" w14:textId="77777777" w:rsidR="00CB5B6C" w:rsidRDefault="00C779AD">
            <w:r>
              <w:rPr>
                <w:sz w:val="17"/>
              </w:rPr>
              <w:t>Primary scope</w:t>
            </w:r>
          </w:p>
        </w:tc>
        <w:tc>
          <w:tcPr>
            <w:tcW w:w="6768" w:type="dxa"/>
            <w:vAlign w:val="center"/>
          </w:tcPr>
          <w:p w14:paraId="11E48455" w14:textId="77777777" w:rsidR="00CB5B6C" w:rsidRDefault="00C779AD">
            <w:r>
              <w:rPr>
                <w:sz w:val="17"/>
              </w:rPr>
              <w:t>AI-assisted MAC/RRM scheduler optimization research platform</w:t>
            </w:r>
          </w:p>
        </w:tc>
      </w:tr>
      <w:tr w:rsidR="00CB5B6C" w14:paraId="73BB0E39" w14:textId="77777777">
        <w:trPr>
          <w:jc w:val="center"/>
        </w:trPr>
        <w:tc>
          <w:tcPr>
            <w:tcW w:w="3024" w:type="dxa"/>
            <w:vAlign w:val="center"/>
          </w:tcPr>
          <w:p w14:paraId="7739AFD7" w14:textId="77777777" w:rsidR="00CB5B6C" w:rsidRDefault="00C779AD">
            <w:r>
              <w:rPr>
                <w:sz w:val="17"/>
              </w:rPr>
              <w:t>RL formulation</w:t>
            </w:r>
          </w:p>
        </w:tc>
        <w:tc>
          <w:tcPr>
            <w:tcW w:w="6768" w:type="dxa"/>
            <w:vAlign w:val="center"/>
          </w:tcPr>
          <w:p w14:paraId="7B1BC755" w14:textId="77777777" w:rsidR="00CB5B6C" w:rsidRDefault="00C779AD">
            <w:r>
              <w:rPr>
                <w:sz w:val="17"/>
              </w:rPr>
              <w:t>Single-step contextual decision formulation using PPO training machinery</w:t>
            </w:r>
          </w:p>
        </w:tc>
      </w:tr>
      <w:tr w:rsidR="00CB5B6C" w14:paraId="592EC666" w14:textId="77777777">
        <w:trPr>
          <w:jc w:val="center"/>
        </w:trPr>
        <w:tc>
          <w:tcPr>
            <w:tcW w:w="3024" w:type="dxa"/>
            <w:vAlign w:val="center"/>
          </w:tcPr>
          <w:p w14:paraId="6A1D94C5" w14:textId="77777777" w:rsidR="00CB5B6C" w:rsidRDefault="00C779AD">
            <w:r>
              <w:rPr>
                <w:sz w:val="17"/>
              </w:rPr>
              <w:t>Deployment mode</w:t>
            </w:r>
          </w:p>
        </w:tc>
        <w:tc>
          <w:tcPr>
            <w:tcW w:w="6768" w:type="dxa"/>
            <w:vAlign w:val="center"/>
          </w:tcPr>
          <w:p w14:paraId="0BE13158" w14:textId="77777777" w:rsidR="00CB5B6C" w:rsidRDefault="00C779AD">
            <w:r>
              <w:rPr>
                <w:sz w:val="17"/>
              </w:rPr>
              <w:t>Offline training / persisted model / inference</w:t>
            </w:r>
          </w:p>
        </w:tc>
      </w:tr>
      <w:tr w:rsidR="00CB5B6C" w14:paraId="1A3D893D" w14:textId="77777777">
        <w:trPr>
          <w:jc w:val="center"/>
        </w:trPr>
        <w:tc>
          <w:tcPr>
            <w:tcW w:w="3024" w:type="dxa"/>
            <w:vAlign w:val="center"/>
          </w:tcPr>
          <w:p w14:paraId="727E1131" w14:textId="77777777" w:rsidR="00CB5B6C" w:rsidRDefault="00C779AD">
            <w:r>
              <w:rPr>
                <w:sz w:val="17"/>
              </w:rPr>
              <w:t>Future extension</w:t>
            </w:r>
          </w:p>
        </w:tc>
        <w:tc>
          <w:tcPr>
            <w:tcW w:w="6768" w:type="dxa"/>
            <w:vAlign w:val="center"/>
          </w:tcPr>
          <w:p w14:paraId="69667258" w14:textId="77777777" w:rsidR="00CB5B6C" w:rsidRDefault="00C779AD">
            <w:r>
              <w:rPr>
                <w:sz w:val="17"/>
              </w:rPr>
              <w:t>Multi-step MDP / temporal scheduler trajectories / production integration</w:t>
            </w:r>
          </w:p>
        </w:tc>
      </w:tr>
    </w:tbl>
    <w:p w14:paraId="45C6B8E2" w14:textId="77777777" w:rsidR="00CB5B6C" w:rsidRDefault="00CB5B6C"/>
    <w:p w14:paraId="73AF9A21" w14:textId="77777777" w:rsidR="00CB5B6C" w:rsidRDefault="00C779AD">
      <w:pPr>
        <w:pStyle w:val="Heading2"/>
      </w:pPr>
      <w:r>
        <w:t>Design Status Legend</w:t>
      </w:r>
    </w:p>
    <w:tbl>
      <w:tblPr>
        <w:tblStyle w:val="TableGrid"/>
        <w:tblW w:w="0" w:type="auto"/>
        <w:jc w:val="center"/>
        <w:tblLook w:val="04A0" w:firstRow="1" w:lastRow="0" w:firstColumn="1" w:lastColumn="0" w:noHBand="0" w:noVBand="1"/>
      </w:tblPr>
      <w:tblGrid>
        <w:gridCol w:w="2304"/>
        <w:gridCol w:w="7488"/>
      </w:tblGrid>
      <w:tr w:rsidR="00CB5B6C" w14:paraId="713CEEE1" w14:textId="77777777">
        <w:trPr>
          <w:jc w:val="center"/>
        </w:trPr>
        <w:tc>
          <w:tcPr>
            <w:tcW w:w="2304" w:type="dxa"/>
            <w:shd w:val="clear" w:color="auto" w:fill="D9EAF7"/>
            <w:vAlign w:val="center"/>
          </w:tcPr>
          <w:p w14:paraId="32B8D0A3" w14:textId="77777777" w:rsidR="00CB5B6C" w:rsidRDefault="00C779AD">
            <w:r>
              <w:rPr>
                <w:b/>
                <w:sz w:val="18"/>
              </w:rPr>
              <w:t>Status</w:t>
            </w:r>
          </w:p>
        </w:tc>
        <w:tc>
          <w:tcPr>
            <w:tcW w:w="7488" w:type="dxa"/>
            <w:shd w:val="clear" w:color="auto" w:fill="D9EAF7"/>
            <w:vAlign w:val="center"/>
          </w:tcPr>
          <w:p w14:paraId="7728BF39" w14:textId="77777777" w:rsidR="00CB5B6C" w:rsidRDefault="00C779AD">
            <w:r>
              <w:rPr>
                <w:b/>
                <w:sz w:val="18"/>
              </w:rPr>
              <w:t>Meaning</w:t>
            </w:r>
          </w:p>
        </w:tc>
      </w:tr>
      <w:tr w:rsidR="00CB5B6C" w14:paraId="5429DBA8" w14:textId="77777777">
        <w:trPr>
          <w:jc w:val="center"/>
        </w:trPr>
        <w:tc>
          <w:tcPr>
            <w:tcW w:w="2304" w:type="dxa"/>
            <w:vAlign w:val="center"/>
          </w:tcPr>
          <w:p w14:paraId="49A533A3" w14:textId="77777777" w:rsidR="00CB5B6C" w:rsidRDefault="00C779AD">
            <w:r>
              <w:rPr>
                <w:sz w:val="17"/>
              </w:rPr>
              <w:t>IMPLEMENTED v17.7</w:t>
            </w:r>
          </w:p>
        </w:tc>
        <w:tc>
          <w:tcPr>
            <w:tcW w:w="7488" w:type="dxa"/>
            <w:vAlign w:val="center"/>
          </w:tcPr>
          <w:p w14:paraId="61BABE78" w14:textId="77777777" w:rsidR="00CB5B6C" w:rsidRDefault="00C779AD">
            <w:r>
              <w:rPr>
                <w:sz w:val="17"/>
              </w:rPr>
              <w:t>Behavior represented by the current v17.7 platform design baseline.</w:t>
            </w:r>
          </w:p>
        </w:tc>
      </w:tr>
      <w:tr w:rsidR="00CB5B6C" w14:paraId="48CF2D60" w14:textId="77777777">
        <w:trPr>
          <w:jc w:val="center"/>
        </w:trPr>
        <w:tc>
          <w:tcPr>
            <w:tcW w:w="2304" w:type="dxa"/>
            <w:vAlign w:val="center"/>
          </w:tcPr>
          <w:p w14:paraId="64DCA29B" w14:textId="77777777" w:rsidR="00CB5B6C" w:rsidRDefault="00C779AD">
            <w:r>
              <w:rPr>
                <w:sz w:val="17"/>
              </w:rPr>
              <w:t>DESIGN INTERFACE</w:t>
            </w:r>
          </w:p>
        </w:tc>
        <w:tc>
          <w:tcPr>
            <w:tcW w:w="7488" w:type="dxa"/>
            <w:vAlign w:val="center"/>
          </w:tcPr>
          <w:p w14:paraId="7F5707B2" w14:textId="77777777" w:rsidR="00CB5B6C" w:rsidRDefault="00C779AD">
            <w:r>
              <w:rPr>
                <w:sz w:val="17"/>
              </w:rPr>
              <w:t>Defined interface/behavior used to structure the implementation and validation.</w:t>
            </w:r>
          </w:p>
        </w:tc>
      </w:tr>
      <w:tr w:rsidR="00CB5B6C" w14:paraId="3A635071" w14:textId="77777777">
        <w:trPr>
          <w:jc w:val="center"/>
        </w:trPr>
        <w:tc>
          <w:tcPr>
            <w:tcW w:w="2304" w:type="dxa"/>
            <w:vAlign w:val="center"/>
          </w:tcPr>
          <w:p w14:paraId="4F0CA380" w14:textId="77777777" w:rsidR="00CB5B6C" w:rsidRDefault="00C779AD">
            <w:r>
              <w:rPr>
                <w:sz w:val="17"/>
              </w:rPr>
              <w:t>FUTURE</w:t>
            </w:r>
          </w:p>
        </w:tc>
        <w:tc>
          <w:tcPr>
            <w:tcW w:w="7488" w:type="dxa"/>
            <w:vAlign w:val="center"/>
          </w:tcPr>
          <w:p w14:paraId="32E9475C" w14:textId="77777777" w:rsidR="00CB5B6C" w:rsidRDefault="00C779AD">
            <w:r>
              <w:rPr>
                <w:sz w:val="17"/>
              </w:rPr>
              <w:t>Not claimed as implemented in v17.7; retained as an extension path.</w:t>
            </w:r>
          </w:p>
        </w:tc>
      </w:tr>
    </w:tbl>
    <w:p w14:paraId="0F11C57D" w14:textId="77777777" w:rsidR="00CB5B6C" w:rsidRDefault="00CB5B6C"/>
    <w:tbl>
      <w:tblPr>
        <w:tblStyle w:val="TableGrid"/>
        <w:tblW w:w="0" w:type="auto"/>
        <w:tblLook w:val="04A0" w:firstRow="1" w:lastRow="0" w:firstColumn="1" w:lastColumn="0" w:noHBand="0" w:noVBand="1"/>
      </w:tblPr>
      <w:tblGrid>
        <w:gridCol w:w="10070"/>
      </w:tblGrid>
      <w:tr w:rsidR="00CB5B6C" w14:paraId="0CD70A36" w14:textId="77777777">
        <w:tc>
          <w:tcPr>
            <w:tcW w:w="10080" w:type="dxa"/>
            <w:shd w:val="clear" w:color="auto" w:fill="EAF2F8"/>
          </w:tcPr>
          <w:p w14:paraId="37D1F5FF" w14:textId="77777777" w:rsidR="00CB5B6C" w:rsidRDefault="00C779AD">
            <w:r>
              <w:rPr>
                <w:b/>
                <w:color w:val="17365D"/>
              </w:rPr>
              <w:t xml:space="preserve">Important scope correction.  </w:t>
            </w:r>
            <w:r>
              <w:t>PPO is conventionally a trajectory-based reinforcement-learning algorithm. RANOpt AI v17.7 deliberately terminates each training scenario after one action and reward evaluation. Therefore the current environment behaves as a contextual-bandit-like, one-step decision problem rather than a full multi-step MDP. This document uses “PPO” for the optimization machinery but does not claim that v17.7 performs slot-by-slot long-horizon control.</w:t>
            </w:r>
          </w:p>
        </w:tc>
      </w:tr>
    </w:tbl>
    <w:p w14:paraId="30AF738A" w14:textId="77777777" w:rsidR="00CB5B6C" w:rsidRDefault="00CB5B6C"/>
    <w:p w14:paraId="55F03844" w14:textId="77777777" w:rsidR="00CB5B6C" w:rsidRDefault="00C779AD">
      <w:r>
        <w:br w:type="page"/>
      </w:r>
    </w:p>
    <w:p w14:paraId="7BAB7F50" w14:textId="77777777" w:rsidR="00CB5B6C" w:rsidRDefault="00C779AD">
      <w:pPr>
        <w:pStyle w:val="Heading1"/>
      </w:pPr>
      <w:r>
        <w:lastRenderedPageBreak/>
        <w:t>Contents</w:t>
      </w:r>
    </w:p>
    <w:p w14:paraId="7D400E81" w14:textId="77777777" w:rsidR="00CB5B6C" w:rsidRDefault="00C779AD">
      <w:r>
        <w:t>1. Purpose and Scope</w:t>
      </w:r>
    </w:p>
    <w:p w14:paraId="1D796107" w14:textId="77777777" w:rsidR="00CB5B6C" w:rsidRDefault="00C779AD">
      <w:r>
        <w:t>2. v17.7 Design Principles and Implementation Boundary</w:t>
      </w:r>
    </w:p>
    <w:p w14:paraId="548C0E40" w14:textId="77777777" w:rsidR="00CB5B6C" w:rsidRDefault="00C779AD">
      <w:r>
        <w:t>3. System Architecture</w:t>
      </w:r>
    </w:p>
    <w:p w14:paraId="1C0B9CBF" w14:textId="77777777" w:rsidR="00CB5B6C" w:rsidRDefault="00C779AD">
      <w:r>
        <w:t>4. Scheduler Context / State Representation</w:t>
      </w:r>
    </w:p>
    <w:p w14:paraId="048909A8" w14:textId="77777777" w:rsidR="00CB5B6C" w:rsidRDefault="00C779AD">
      <w:r>
        <w:t>5. Neural-Network Architecture</w:t>
      </w:r>
    </w:p>
    <w:p w14:paraId="18442356" w14:textId="77777777" w:rsidR="00CB5B6C" w:rsidRDefault="00C779AD">
      <w:r>
        <w:t>6. Decision and Action Space</w:t>
      </w:r>
    </w:p>
    <w:p w14:paraId="090C61A7" w14:textId="77777777" w:rsidR="00CB5B6C" w:rsidRDefault="00C779AD">
      <w:r>
        <w:t>7. Reward and Gain Formulation</w:t>
      </w:r>
    </w:p>
    <w:p w14:paraId="3B0AFB1E" w14:textId="77777777" w:rsidR="00CB5B6C" w:rsidRDefault="00C779AD">
      <w:r>
        <w:t>8. PPO Optimization in the v17.7 Single-Step Formulation</w:t>
      </w:r>
    </w:p>
    <w:p w14:paraId="2F507143" w14:textId="77777777" w:rsidR="00CB5B6C" w:rsidRDefault="00C779AD">
      <w:r>
        <w:t>9. Contextual Bandit vs. MDP</w:t>
      </w:r>
    </w:p>
    <w:p w14:paraId="3C15D621" w14:textId="77777777" w:rsidR="00CB5B6C" w:rsidRDefault="00C779AD">
      <w:r>
        <w:t>10. Training Data and Scenario Generation</w:t>
      </w:r>
    </w:p>
    <w:p w14:paraId="2CC49212" w14:textId="77777777" w:rsidR="00CB5B6C" w:rsidRDefault="00C779AD">
      <w:r>
        <w:t>11. Pre-trained, Persistent and Continue-Training Modes</w:t>
      </w:r>
    </w:p>
    <w:p w14:paraId="0C248D77" w14:textId="77777777" w:rsidR="00CB5B6C" w:rsidRDefault="00C779AD">
      <w:r>
        <w:t>12. Persistence, Checkpoint and Model Lifecycle</w:t>
      </w:r>
    </w:p>
    <w:p w14:paraId="7153C84C" w14:textId="77777777" w:rsidR="00CB5B6C" w:rsidRDefault="00C779AD">
      <w:r>
        <w:t>13. Multi-Cell and Clustering Processing</w:t>
      </w:r>
    </w:p>
    <w:p w14:paraId="3638030C" w14:textId="77777777" w:rsidR="00CB5B6C" w:rsidRDefault="00C779AD">
      <w:r>
        <w:t>14. Inference and Scheduler Recommendation Flow</w:t>
      </w:r>
    </w:p>
    <w:p w14:paraId="1DD9AB5E" w14:textId="77777777" w:rsidR="00CB5B6C" w:rsidRDefault="00C779AD">
      <w:r>
        <w:t>15. Explainability and Result Provenance</w:t>
      </w:r>
    </w:p>
    <w:p w14:paraId="428FFDFB" w14:textId="77777777" w:rsidR="00CB5B6C" w:rsidRDefault="00C779AD">
      <w:r>
        <w:t>16. Convergence, Validation and Reproducibility</w:t>
      </w:r>
    </w:p>
    <w:p w14:paraId="290F4EF1" w14:textId="77777777" w:rsidR="00CB5B6C" w:rsidRDefault="00C779AD">
      <w:r>
        <w:t>17. User Interface and Operational State Machine</w:t>
      </w:r>
    </w:p>
    <w:p w14:paraId="4B543556" w14:textId="77777777" w:rsidR="00CB5B6C" w:rsidRDefault="00C779AD">
      <w:r>
        <w:t>18. Error Handling and Input Validation</w:t>
      </w:r>
    </w:p>
    <w:p w14:paraId="788F1083" w14:textId="77777777" w:rsidR="00CB5B6C" w:rsidRDefault="00C779AD">
      <w:r>
        <w:t>19. Performance and Implementation Considerations</w:t>
      </w:r>
    </w:p>
    <w:p w14:paraId="23795D7D" w14:textId="77777777" w:rsidR="00CB5B6C" w:rsidRDefault="00C779AD">
      <w:r>
        <w:t>20. Security, Safety and Deployment Boundary</w:t>
      </w:r>
    </w:p>
    <w:p w14:paraId="02044D78" w14:textId="77777777" w:rsidR="00CB5B6C" w:rsidRDefault="00C779AD">
      <w:r>
        <w:t>21. Verification Test Matrix</w:t>
      </w:r>
    </w:p>
    <w:p w14:paraId="7A1CABE3" w14:textId="77777777" w:rsidR="00CB5B6C" w:rsidRDefault="00C779AD">
      <w:r>
        <w:t>22. Future Multi-Step MDP Extension</w:t>
      </w:r>
    </w:p>
    <w:p w14:paraId="38FB259E" w14:textId="77777777" w:rsidR="00CB5B6C" w:rsidRDefault="00C779AD">
      <w:pPr>
        <w:pStyle w:val="Heading1"/>
      </w:pPr>
      <w:r>
        <w:t>Design Flow Figures</w:t>
      </w:r>
    </w:p>
    <w:p w14:paraId="15DEFC70" w14:textId="77777777" w:rsidR="00CB5B6C" w:rsidRDefault="00C779AD">
      <w:pPr>
        <w:jc w:val="center"/>
      </w:pPr>
      <w:r>
        <w:rPr>
          <w:b/>
          <w:sz w:val="24"/>
        </w:rPr>
        <w:t>Figure 1. Overall v17.7 RL-PPO Scheduler Architecture</w:t>
      </w:r>
    </w:p>
    <w:tbl>
      <w:tblPr>
        <w:tblW w:w="0" w:type="auto"/>
        <w:jc w:val="center"/>
        <w:tblLayout w:type="fixed"/>
        <w:tblLook w:val="04A0" w:firstRow="1" w:lastRow="0" w:firstColumn="1" w:lastColumn="0" w:noHBand="0" w:noVBand="1"/>
      </w:tblPr>
      <w:tblGrid>
        <w:gridCol w:w="8496"/>
      </w:tblGrid>
      <w:tr w:rsidR="00CB5B6C" w14:paraId="2514A7A6"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26870697" w14:textId="77777777" w:rsidR="00CB5B6C" w:rsidRDefault="00C779AD">
            <w:pPr>
              <w:jc w:val="center"/>
            </w:pPr>
            <w:r>
              <w:rPr>
                <w:b/>
                <w:sz w:val="20"/>
              </w:rPr>
              <w:t>RAN Configuration / MAC Scheduler Context</w:t>
            </w:r>
          </w:p>
        </w:tc>
      </w:tr>
    </w:tbl>
    <w:p w14:paraId="24704826"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67E9343C"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028CA02B" w14:textId="77777777" w:rsidR="00CB5B6C" w:rsidRDefault="00C779AD">
            <w:pPr>
              <w:jc w:val="center"/>
            </w:pPr>
            <w:r>
              <w:rPr>
                <w:sz w:val="20"/>
              </w:rPr>
              <w:t>Structured State Vector</w:t>
            </w:r>
            <w:r>
              <w:rPr>
                <w:sz w:val="20"/>
              </w:rPr>
              <w:br/>
              <w:t>PHY • Traffic • Scheduler • Network Context</w:t>
            </w:r>
          </w:p>
        </w:tc>
      </w:tr>
    </w:tbl>
    <w:p w14:paraId="7885DEDA"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8B217D6"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2C3481B" w14:textId="77777777" w:rsidR="00CB5B6C" w:rsidRDefault="00C779AD">
            <w:pPr>
              <w:jc w:val="center"/>
            </w:pPr>
            <w:r>
              <w:rPr>
                <w:sz w:val="20"/>
              </w:rPr>
              <w:t>Wireless-Aware Neural Network</w:t>
            </w:r>
            <w:r>
              <w:rPr>
                <w:sz w:val="20"/>
              </w:rPr>
              <w:br/>
              <w:t>64 nodes • Hidden Layer 1 → 64 nodes • Hidden Layer 2</w:t>
            </w:r>
          </w:p>
        </w:tc>
      </w:tr>
    </w:tbl>
    <w:p w14:paraId="43495963"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74ADCB6A"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6FF71356" w14:textId="77777777" w:rsidR="00CB5B6C" w:rsidRDefault="00C779AD">
            <w:pPr>
              <w:jc w:val="center"/>
            </w:pPr>
            <w:r>
              <w:rPr>
                <w:sz w:val="20"/>
              </w:rPr>
              <w:t>PPO Policy / Value Processing</w:t>
            </w:r>
          </w:p>
        </w:tc>
      </w:tr>
    </w:tbl>
    <w:p w14:paraId="4A61A768" w14:textId="77777777" w:rsidR="00CB5B6C" w:rsidRDefault="00C779AD">
      <w:pPr>
        <w:jc w:val="center"/>
      </w:pPr>
      <w:r>
        <w:rPr>
          <w:sz w:val="32"/>
        </w:rPr>
        <w:lastRenderedPageBreak/>
        <w:t>↓</w:t>
      </w:r>
    </w:p>
    <w:tbl>
      <w:tblPr>
        <w:tblW w:w="0" w:type="auto"/>
        <w:jc w:val="center"/>
        <w:tblLayout w:type="fixed"/>
        <w:tblLook w:val="04A0" w:firstRow="1" w:lastRow="0" w:firstColumn="1" w:lastColumn="0" w:noHBand="0" w:noVBand="1"/>
      </w:tblPr>
      <w:tblGrid>
        <w:gridCol w:w="8496"/>
      </w:tblGrid>
      <w:tr w:rsidR="00CB5B6C" w14:paraId="42943255"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1F600B0A" w14:textId="77777777" w:rsidR="00CB5B6C" w:rsidRDefault="00C779AD">
            <w:pPr>
              <w:jc w:val="center"/>
            </w:pPr>
            <w:r>
              <w:rPr>
                <w:sz w:val="20"/>
              </w:rPr>
              <w:t>Scheduler Action / Optimization Recommendation</w:t>
            </w:r>
          </w:p>
        </w:tc>
      </w:tr>
    </w:tbl>
    <w:p w14:paraId="4A5BCD75"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113106C2"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3EE5CE88" w14:textId="77777777" w:rsidR="00CB5B6C" w:rsidRDefault="00C779AD">
            <w:pPr>
              <w:jc w:val="center"/>
            </w:pPr>
            <w:r>
              <w:rPr>
                <w:sz w:val="20"/>
              </w:rPr>
              <w:t>Digital-Twin / Scenario KPI Evaluation</w:t>
            </w:r>
          </w:p>
        </w:tc>
      </w:tr>
    </w:tbl>
    <w:p w14:paraId="20DD01AB"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ECCED71"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5995B1A5" w14:textId="77777777" w:rsidR="00CB5B6C" w:rsidRDefault="00C779AD">
            <w:pPr>
              <w:jc w:val="center"/>
            </w:pPr>
            <w:r>
              <w:rPr>
                <w:sz w:val="20"/>
              </w:rPr>
              <w:t>Reward + Explainability + Result Provenance</w:t>
            </w:r>
          </w:p>
        </w:tc>
      </w:tr>
    </w:tbl>
    <w:p w14:paraId="76BDF478"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1202D1C7"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7058996D" w14:textId="77777777" w:rsidR="00CB5B6C" w:rsidRDefault="00C779AD">
            <w:pPr>
              <w:jc w:val="center"/>
            </w:pPr>
            <w:r>
              <w:rPr>
                <w:b/>
                <w:sz w:val="20"/>
              </w:rPr>
              <w:t>Single-Step Episode Terminates</w:t>
            </w:r>
          </w:p>
        </w:tc>
      </w:tr>
    </w:tbl>
    <w:p w14:paraId="1136776B" w14:textId="77777777" w:rsidR="00CB5B6C" w:rsidRDefault="00C779AD">
      <w:pPr>
        <w:jc w:val="center"/>
      </w:pPr>
      <w:r>
        <w:rPr>
          <w:i/>
          <w:sz w:val="18"/>
        </w:rPr>
        <w:t>Implemented v17.7 flow: one context/state produces one action and one reward evaluation.</w:t>
      </w:r>
    </w:p>
    <w:p w14:paraId="718FF938" w14:textId="77777777" w:rsidR="00CB5B6C" w:rsidRDefault="00CB5B6C"/>
    <w:p w14:paraId="3B58BFC5" w14:textId="77777777" w:rsidR="00CB5B6C" w:rsidRDefault="00C779AD">
      <w:pPr>
        <w:jc w:val="center"/>
      </w:pPr>
      <w:r>
        <w:rPr>
          <w:b/>
          <w:sz w:val="24"/>
        </w:rPr>
        <w:t>Figure 2. Scheduler State / Context Construction</w:t>
      </w:r>
    </w:p>
    <w:tbl>
      <w:tblPr>
        <w:tblW w:w="0" w:type="auto"/>
        <w:jc w:val="center"/>
        <w:tblLayout w:type="fixed"/>
        <w:tblLook w:val="04A0" w:firstRow="1" w:lastRow="0" w:firstColumn="1" w:lastColumn="0" w:noHBand="0" w:noVBand="1"/>
      </w:tblPr>
      <w:tblGrid>
        <w:gridCol w:w="8496"/>
      </w:tblGrid>
      <w:tr w:rsidR="00CB5B6C" w14:paraId="640C4D47"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56C1CE18" w14:textId="77777777" w:rsidR="00CB5B6C" w:rsidRDefault="00C779AD">
            <w:pPr>
              <w:jc w:val="center"/>
            </w:pPr>
            <w:r>
              <w:rPr>
                <w:b/>
                <w:sz w:val="20"/>
              </w:rPr>
              <w:t>PHY Features</w:t>
            </w:r>
            <w:r>
              <w:rPr>
                <w:b/>
                <w:sz w:val="20"/>
              </w:rPr>
              <w:br/>
              <w:t>CQI • SINR • MCS • radio/link indicators</w:t>
            </w:r>
          </w:p>
        </w:tc>
      </w:tr>
    </w:tbl>
    <w:p w14:paraId="46FD7F79"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34BF1B2B"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06102744" w14:textId="77777777" w:rsidR="00CB5B6C" w:rsidRDefault="00C779AD">
            <w:pPr>
              <w:jc w:val="center"/>
            </w:pPr>
            <w:r>
              <w:rPr>
                <w:sz w:val="20"/>
              </w:rPr>
              <w:t>Traffic Features</w:t>
            </w:r>
            <w:r>
              <w:rPr>
                <w:sz w:val="20"/>
              </w:rPr>
              <w:br/>
              <w:t>UE/load/throughput-demand related inputs</w:t>
            </w:r>
          </w:p>
        </w:tc>
      </w:tr>
    </w:tbl>
    <w:p w14:paraId="228214B1"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C6097F1"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73609C7F" w14:textId="77777777" w:rsidR="00CB5B6C" w:rsidRDefault="00C779AD">
            <w:pPr>
              <w:jc w:val="center"/>
            </w:pPr>
            <w:r>
              <w:rPr>
                <w:sz w:val="20"/>
              </w:rPr>
              <w:t>Scheduler Features</w:t>
            </w:r>
            <w:r>
              <w:rPr>
                <w:sz w:val="20"/>
              </w:rPr>
              <w:br/>
              <w:t>PF/fairness/resource-utilization related state</w:t>
            </w:r>
          </w:p>
        </w:tc>
      </w:tr>
    </w:tbl>
    <w:p w14:paraId="00B1D04C"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06AEFC75"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0909B9F" w14:textId="77777777" w:rsidR="00CB5B6C" w:rsidRDefault="00C779AD">
            <w:pPr>
              <w:jc w:val="center"/>
            </w:pPr>
            <w:r>
              <w:rPr>
                <w:sz w:val="20"/>
              </w:rPr>
              <w:t>Network Context</w:t>
            </w:r>
            <w:r>
              <w:rPr>
                <w:sz w:val="20"/>
              </w:rPr>
              <w:br/>
              <w:t>Duplex • CA • bandwidth • MIMO • morphology/mobility/load</w:t>
            </w:r>
          </w:p>
        </w:tc>
      </w:tr>
    </w:tbl>
    <w:p w14:paraId="0217BD58"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795B2379"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63C78C38" w14:textId="77777777" w:rsidR="00CB5B6C" w:rsidRDefault="00C779AD">
            <w:pPr>
              <w:jc w:val="center"/>
            </w:pPr>
            <w:r>
              <w:rPr>
                <w:sz w:val="20"/>
              </w:rPr>
              <w:t>Normalize / Validate / Fuse Features</w:t>
            </w:r>
          </w:p>
        </w:tc>
      </w:tr>
    </w:tbl>
    <w:p w14:paraId="386CD5B7"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01912BF8"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24F9197" w14:textId="77777777" w:rsidR="00CB5B6C" w:rsidRDefault="00C779AD">
            <w:pPr>
              <w:jc w:val="center"/>
            </w:pPr>
            <w:r>
              <w:rPr>
                <w:b/>
                <w:sz w:val="20"/>
              </w:rPr>
              <w:t>v17.7 Context Vector Presented to PPO</w:t>
            </w:r>
          </w:p>
        </w:tc>
      </w:tr>
    </w:tbl>
    <w:p w14:paraId="395081F7" w14:textId="77777777" w:rsidR="00CB5B6C" w:rsidRDefault="00C779AD">
      <w:pPr>
        <w:jc w:val="center"/>
      </w:pPr>
      <w:r>
        <w:rPr>
          <w:i/>
          <w:sz w:val="18"/>
        </w:rPr>
        <w:t>The current context is the conditioning information for the single-step decision.</w:t>
      </w:r>
    </w:p>
    <w:p w14:paraId="6096B566" w14:textId="77777777" w:rsidR="00CB5B6C" w:rsidRDefault="00CB5B6C"/>
    <w:p w14:paraId="10B9F91A" w14:textId="77777777" w:rsidR="00CB5B6C" w:rsidRDefault="00C779AD">
      <w:pPr>
        <w:jc w:val="center"/>
      </w:pPr>
      <w:r>
        <w:rPr>
          <w:b/>
          <w:sz w:val="24"/>
        </w:rPr>
        <w:t>Figure 3. Neural-Network and PPO Decision Path</w:t>
      </w:r>
    </w:p>
    <w:tbl>
      <w:tblPr>
        <w:tblW w:w="0" w:type="auto"/>
        <w:jc w:val="center"/>
        <w:tblLayout w:type="fixed"/>
        <w:tblLook w:val="04A0" w:firstRow="1" w:lastRow="0" w:firstColumn="1" w:lastColumn="0" w:noHBand="0" w:noVBand="1"/>
      </w:tblPr>
      <w:tblGrid>
        <w:gridCol w:w="8496"/>
      </w:tblGrid>
      <w:tr w:rsidR="00CB5B6C" w14:paraId="1DBA9BBC"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9961544" w14:textId="77777777" w:rsidR="00CB5B6C" w:rsidRDefault="00C779AD">
            <w:pPr>
              <w:jc w:val="center"/>
            </w:pPr>
            <w:r>
              <w:rPr>
                <w:b/>
                <w:sz w:val="20"/>
              </w:rPr>
              <w:t>Normalized v17.7 Context Vector</w:t>
            </w:r>
          </w:p>
        </w:tc>
      </w:tr>
    </w:tbl>
    <w:p w14:paraId="1AF54075"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70821287"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DB69515" w14:textId="77777777" w:rsidR="00CB5B6C" w:rsidRDefault="00C779AD">
            <w:pPr>
              <w:jc w:val="center"/>
            </w:pPr>
            <w:r>
              <w:rPr>
                <w:sz w:val="20"/>
              </w:rPr>
              <w:t>Hidden Layer 1 — 64 nodes</w:t>
            </w:r>
          </w:p>
        </w:tc>
      </w:tr>
    </w:tbl>
    <w:p w14:paraId="490DC552" w14:textId="77777777" w:rsidR="00CB5B6C" w:rsidRDefault="00C779AD">
      <w:pPr>
        <w:jc w:val="center"/>
      </w:pPr>
      <w:r>
        <w:rPr>
          <w:sz w:val="32"/>
        </w:rPr>
        <w:lastRenderedPageBreak/>
        <w:t>↓</w:t>
      </w:r>
    </w:p>
    <w:tbl>
      <w:tblPr>
        <w:tblW w:w="0" w:type="auto"/>
        <w:jc w:val="center"/>
        <w:tblLayout w:type="fixed"/>
        <w:tblLook w:val="04A0" w:firstRow="1" w:lastRow="0" w:firstColumn="1" w:lastColumn="0" w:noHBand="0" w:noVBand="1"/>
      </w:tblPr>
      <w:tblGrid>
        <w:gridCol w:w="8496"/>
      </w:tblGrid>
      <w:tr w:rsidR="00CB5B6C" w14:paraId="2F8B583B"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3057B36E" w14:textId="77777777" w:rsidR="00CB5B6C" w:rsidRDefault="00C779AD">
            <w:pPr>
              <w:jc w:val="center"/>
            </w:pPr>
            <w:r>
              <w:rPr>
                <w:sz w:val="20"/>
              </w:rPr>
              <w:t>ReLU</w:t>
            </w:r>
          </w:p>
        </w:tc>
      </w:tr>
    </w:tbl>
    <w:p w14:paraId="0FC49E09"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742E173C"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04EF8781" w14:textId="77777777" w:rsidR="00CB5B6C" w:rsidRDefault="00C779AD">
            <w:pPr>
              <w:jc w:val="center"/>
            </w:pPr>
            <w:r>
              <w:rPr>
                <w:sz w:val="20"/>
              </w:rPr>
              <w:t>Hidden Layer 2 — 64 nodes</w:t>
            </w:r>
          </w:p>
        </w:tc>
      </w:tr>
    </w:tbl>
    <w:p w14:paraId="273E3B8E"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4A64DED8"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197F7980" w14:textId="77777777" w:rsidR="00CB5B6C" w:rsidRDefault="00C779AD">
            <w:pPr>
              <w:jc w:val="center"/>
            </w:pPr>
            <w:r>
              <w:rPr>
                <w:sz w:val="20"/>
              </w:rPr>
              <w:t>Policy Head: action probabilities     |     Value Head: training baseline</w:t>
            </w:r>
          </w:p>
        </w:tc>
      </w:tr>
    </w:tbl>
    <w:p w14:paraId="1AC5D8EA"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473A3C6"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331F57AF" w14:textId="77777777" w:rsidR="00CB5B6C" w:rsidRDefault="00C779AD">
            <w:pPr>
              <w:jc w:val="center"/>
            </w:pPr>
            <w:r>
              <w:rPr>
                <w:b/>
                <w:sz w:val="20"/>
              </w:rPr>
              <w:t>Selected Scheduler Optimization Action</w:t>
            </w:r>
          </w:p>
        </w:tc>
      </w:tr>
    </w:tbl>
    <w:p w14:paraId="735EBC8B" w14:textId="77777777" w:rsidR="00CB5B6C" w:rsidRDefault="00C779AD">
      <w:pPr>
        <w:jc w:val="center"/>
      </w:pPr>
      <w:r>
        <w:rPr>
          <w:i/>
          <w:sz w:val="18"/>
        </w:rPr>
        <w:t>Compact two-hidden-layer network used for PPO training/inference in the v17.7 design.</w:t>
      </w:r>
    </w:p>
    <w:p w14:paraId="147403A1" w14:textId="77777777" w:rsidR="00CB5B6C" w:rsidRDefault="00CB5B6C"/>
    <w:p w14:paraId="41BBF6F4" w14:textId="77777777" w:rsidR="00CB5B6C" w:rsidRDefault="00C779AD">
      <w:pPr>
        <w:jc w:val="center"/>
      </w:pPr>
      <w:r>
        <w:rPr>
          <w:b/>
          <w:sz w:val="24"/>
        </w:rPr>
        <w:t>Figure 4. v17.7 Single-Step Contextual PPO</w:t>
      </w:r>
    </w:p>
    <w:tbl>
      <w:tblPr>
        <w:tblW w:w="0" w:type="auto"/>
        <w:jc w:val="center"/>
        <w:tblLayout w:type="fixed"/>
        <w:tblLook w:val="04A0" w:firstRow="1" w:lastRow="0" w:firstColumn="1" w:lastColumn="0" w:noHBand="0" w:noVBand="1"/>
      </w:tblPr>
      <w:tblGrid>
        <w:gridCol w:w="8496"/>
      </w:tblGrid>
      <w:tr w:rsidR="00CB5B6C" w14:paraId="3C239250"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62FDC2B5" w14:textId="77777777" w:rsidR="00CB5B6C" w:rsidRDefault="00C779AD">
            <w:pPr>
              <w:jc w:val="center"/>
            </w:pPr>
            <w:r>
              <w:rPr>
                <w:b/>
                <w:sz w:val="20"/>
              </w:rPr>
              <w:t>Independent RAN Scenario / Context s</w:t>
            </w:r>
          </w:p>
        </w:tc>
      </w:tr>
    </w:tbl>
    <w:p w14:paraId="3BB0EADE"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63ADB0B4"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0D2F1E65" w14:textId="77777777" w:rsidR="00CB5B6C" w:rsidRDefault="00C779AD">
            <w:pPr>
              <w:jc w:val="center"/>
            </w:pPr>
            <w:r>
              <w:rPr>
                <w:sz w:val="20"/>
              </w:rPr>
              <w:t>Select Action a from PPO Policy πθ(a|s)</w:t>
            </w:r>
          </w:p>
        </w:tc>
      </w:tr>
    </w:tbl>
    <w:p w14:paraId="1960C315"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2668916B"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3028C05E" w14:textId="77777777" w:rsidR="00CB5B6C" w:rsidRDefault="00C779AD">
            <w:pPr>
              <w:jc w:val="center"/>
            </w:pPr>
            <w:r>
              <w:rPr>
                <w:sz w:val="20"/>
              </w:rPr>
              <w:t>Run Scenario / Evaluate Resulting KPIs</w:t>
            </w:r>
          </w:p>
        </w:tc>
      </w:tr>
    </w:tbl>
    <w:p w14:paraId="149F835A"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079D80D1"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67EC021" w14:textId="77777777" w:rsidR="00CB5B6C" w:rsidRDefault="00C779AD">
            <w:pPr>
              <w:jc w:val="center"/>
            </w:pPr>
            <w:r>
              <w:rPr>
                <w:sz w:val="20"/>
              </w:rPr>
              <w:t>Compute Scalar Reward R</w:t>
            </w:r>
          </w:p>
        </w:tc>
      </w:tr>
    </w:tbl>
    <w:p w14:paraId="406388B3"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C6888EF"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5800C66" w14:textId="77777777" w:rsidR="00CB5B6C" w:rsidRDefault="00C779AD">
            <w:pPr>
              <w:jc w:val="center"/>
            </w:pPr>
            <w:r>
              <w:rPr>
                <w:sz w:val="20"/>
              </w:rPr>
              <w:t>Store Training Sample / Update During Explicit Training</w:t>
            </w:r>
          </w:p>
        </w:tc>
      </w:tr>
    </w:tbl>
    <w:p w14:paraId="315A1789"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40B993E"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6845AD05" w14:textId="77777777" w:rsidR="00CB5B6C" w:rsidRDefault="00C779AD">
            <w:pPr>
              <w:jc w:val="center"/>
            </w:pPr>
            <w:r>
              <w:rPr>
                <w:b/>
                <w:sz w:val="20"/>
              </w:rPr>
              <w:t>EPISODE ENDS — no s(t+1) trajectory</w:t>
            </w:r>
          </w:p>
        </w:tc>
      </w:tr>
    </w:tbl>
    <w:p w14:paraId="5C02C619" w14:textId="77777777" w:rsidR="00CB5B6C" w:rsidRDefault="00C779AD">
      <w:pPr>
        <w:jc w:val="center"/>
      </w:pPr>
      <w:r>
        <w:rPr>
          <w:i/>
          <w:sz w:val="18"/>
        </w:rPr>
        <w:t>This is why v17.7 is described as a contextual, single-step formulation rather than a full multi-step MDP.</w:t>
      </w:r>
    </w:p>
    <w:p w14:paraId="7176A078" w14:textId="77777777" w:rsidR="00CB5B6C" w:rsidRDefault="00CB5B6C"/>
    <w:p w14:paraId="6EF7114E" w14:textId="77777777" w:rsidR="00CB5B6C" w:rsidRDefault="00C779AD">
      <w:pPr>
        <w:jc w:val="center"/>
      </w:pPr>
      <w:r>
        <w:rPr>
          <w:b/>
          <w:sz w:val="24"/>
        </w:rPr>
        <w:t>Figure 5. Pre-trained, Persistent and Continue-Training Lifecycle</w:t>
      </w:r>
    </w:p>
    <w:tbl>
      <w:tblPr>
        <w:tblW w:w="0" w:type="auto"/>
        <w:jc w:val="center"/>
        <w:tblLayout w:type="fixed"/>
        <w:tblLook w:val="04A0" w:firstRow="1" w:lastRow="0" w:firstColumn="1" w:lastColumn="0" w:noHBand="0" w:noVBand="1"/>
      </w:tblPr>
      <w:tblGrid>
        <w:gridCol w:w="8496"/>
      </w:tblGrid>
      <w:tr w:rsidR="00CB5B6C" w14:paraId="5013F34C"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175FC4F7" w14:textId="77777777" w:rsidR="00CB5B6C" w:rsidRDefault="00C779AD">
            <w:pPr>
              <w:jc w:val="center"/>
            </w:pPr>
            <w:r>
              <w:rPr>
                <w:b/>
                <w:sz w:val="20"/>
              </w:rPr>
              <w:t>Pre-trained PPO Baseline / Existing Model State</w:t>
            </w:r>
          </w:p>
        </w:tc>
      </w:tr>
    </w:tbl>
    <w:p w14:paraId="286993F6"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33331189"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755E06AD" w14:textId="77777777" w:rsidR="00CB5B6C" w:rsidRDefault="00C779AD">
            <w:pPr>
              <w:jc w:val="center"/>
            </w:pPr>
            <w:r>
              <w:rPr>
                <w:sz w:val="20"/>
              </w:rPr>
              <w:t>Load Persistent Weights + Training State</w:t>
            </w:r>
          </w:p>
        </w:tc>
      </w:tr>
    </w:tbl>
    <w:p w14:paraId="493483D2"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082A211B"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7EB1DAF7" w14:textId="77777777" w:rsidR="00CB5B6C" w:rsidRDefault="00C779AD">
            <w:pPr>
              <w:jc w:val="center"/>
            </w:pPr>
            <w:r>
              <w:rPr>
                <w:sz w:val="20"/>
              </w:rPr>
              <w:t>Normal Simulation / Inference</w:t>
            </w:r>
            <w:r>
              <w:rPr>
                <w:sz w:val="20"/>
              </w:rPr>
              <w:br/>
            </w:r>
            <w:r>
              <w:rPr>
                <w:sz w:val="20"/>
              </w:rPr>
              <w:lastRenderedPageBreak/>
              <w:t>(weights are not automatically changed)</w:t>
            </w:r>
          </w:p>
        </w:tc>
      </w:tr>
    </w:tbl>
    <w:p w14:paraId="5344C786" w14:textId="77777777" w:rsidR="00CB5B6C" w:rsidRDefault="00C779AD">
      <w:pPr>
        <w:jc w:val="center"/>
      </w:pPr>
      <w:r>
        <w:rPr>
          <w:sz w:val="32"/>
        </w:rPr>
        <w:lastRenderedPageBreak/>
        <w:t>↓</w:t>
      </w:r>
    </w:p>
    <w:tbl>
      <w:tblPr>
        <w:tblW w:w="0" w:type="auto"/>
        <w:jc w:val="center"/>
        <w:tblLayout w:type="fixed"/>
        <w:tblLook w:val="04A0" w:firstRow="1" w:lastRow="0" w:firstColumn="1" w:lastColumn="0" w:noHBand="0" w:noVBand="1"/>
      </w:tblPr>
      <w:tblGrid>
        <w:gridCol w:w="8496"/>
      </w:tblGrid>
      <w:tr w:rsidR="00CB5B6C" w14:paraId="7A8752C9"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10A73ACC" w14:textId="77777777" w:rsidR="00CB5B6C" w:rsidRDefault="00C779AD">
            <w:pPr>
              <w:jc w:val="center"/>
            </w:pPr>
            <w:r>
              <w:rPr>
                <w:sz w:val="20"/>
              </w:rPr>
              <w:t>Explicit Train / Continue PPO</w:t>
            </w:r>
            <w:r>
              <w:rPr>
                <w:sz w:val="20"/>
              </w:rPr>
              <w:br/>
            </w:r>
            <w:r>
              <w:rPr>
                <w:sz w:val="20"/>
              </w:rPr>
              <w:t>Synthetic scenarios and/or accepted carrier input</w:t>
            </w:r>
          </w:p>
        </w:tc>
      </w:tr>
    </w:tbl>
    <w:p w14:paraId="347FEF71"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CCD148D"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2B1196A5" w14:textId="77777777" w:rsidR="00CB5B6C" w:rsidRDefault="00C779AD">
            <w:pPr>
              <w:jc w:val="center"/>
            </w:pPr>
            <w:r>
              <w:rPr>
                <w:sz w:val="20"/>
              </w:rPr>
              <w:t>Update PPO Parameters</w:t>
            </w:r>
          </w:p>
        </w:tc>
      </w:tr>
    </w:tbl>
    <w:p w14:paraId="429A528B"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DF26C02"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355D78DC" w14:textId="77777777" w:rsidR="00CB5B6C" w:rsidRDefault="00C779AD">
            <w:pPr>
              <w:jc w:val="center"/>
            </w:pPr>
            <w:r>
              <w:rPr>
                <w:sz w:val="20"/>
              </w:rPr>
              <w:t>Checkpoint / Persist Model + Metadata</w:t>
            </w:r>
          </w:p>
        </w:tc>
      </w:tr>
    </w:tbl>
    <w:p w14:paraId="38266BA2"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41340A7E"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34FBF6B3" w14:textId="77777777" w:rsidR="00CB5B6C" w:rsidRDefault="00C779AD">
            <w:pPr>
              <w:jc w:val="center"/>
            </w:pPr>
            <w:r>
              <w:rPr>
                <w:b/>
                <w:sz w:val="20"/>
              </w:rPr>
              <w:t>Reload in a Later Browser Session</w:t>
            </w:r>
          </w:p>
        </w:tc>
      </w:tr>
    </w:tbl>
    <w:p w14:paraId="048358F9" w14:textId="77777777" w:rsidR="00CB5B6C" w:rsidRDefault="00C779AD">
      <w:pPr>
        <w:jc w:val="center"/>
      </w:pPr>
      <w:r>
        <w:rPr>
          <w:i/>
          <w:sz w:val="18"/>
        </w:rPr>
        <w:t>Pre-trained describes the starting model; persistent describes retention across sessions; continue-training is an explicit update path.</w:t>
      </w:r>
    </w:p>
    <w:p w14:paraId="3DF8E9BA" w14:textId="77777777" w:rsidR="00CB5B6C" w:rsidRDefault="00CB5B6C"/>
    <w:p w14:paraId="112B50ED" w14:textId="77777777" w:rsidR="00CB5B6C" w:rsidRDefault="00C779AD">
      <w:pPr>
        <w:jc w:val="center"/>
      </w:pPr>
      <w:r>
        <w:rPr>
          <w:b/>
          <w:sz w:val="24"/>
        </w:rPr>
        <w:t>Figure 6. Future Multi-Step MDP Extension — Not Implemented in v17.7</w:t>
      </w:r>
    </w:p>
    <w:tbl>
      <w:tblPr>
        <w:tblW w:w="0" w:type="auto"/>
        <w:jc w:val="center"/>
        <w:tblLayout w:type="fixed"/>
        <w:tblLook w:val="04A0" w:firstRow="1" w:lastRow="0" w:firstColumn="1" w:lastColumn="0" w:noHBand="0" w:noVBand="1"/>
      </w:tblPr>
      <w:tblGrid>
        <w:gridCol w:w="8496"/>
      </w:tblGrid>
      <w:tr w:rsidR="00CB5B6C" w14:paraId="4969BDFF"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5CC4B18" w14:textId="77777777" w:rsidR="00CB5B6C" w:rsidRDefault="00C779AD">
            <w:pPr>
              <w:jc w:val="center"/>
            </w:pPr>
            <w:r>
              <w:rPr>
                <w:b/>
                <w:sz w:val="20"/>
              </w:rPr>
              <w:t>State s(t)</w:t>
            </w:r>
          </w:p>
        </w:tc>
      </w:tr>
    </w:tbl>
    <w:p w14:paraId="78AAB726"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084E6D22"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48413300" w14:textId="77777777" w:rsidR="00CB5B6C" w:rsidRDefault="00C779AD">
            <w:pPr>
              <w:jc w:val="center"/>
            </w:pPr>
            <w:r>
              <w:rPr>
                <w:sz w:val="20"/>
              </w:rPr>
              <w:t>Action a(t)</w:t>
            </w:r>
          </w:p>
        </w:tc>
      </w:tr>
    </w:tbl>
    <w:p w14:paraId="43BD5491"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3D75790E"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516226C0" w14:textId="77777777" w:rsidR="00CB5B6C" w:rsidRDefault="00C779AD">
            <w:pPr>
              <w:jc w:val="center"/>
            </w:pPr>
            <w:r>
              <w:rPr>
                <w:sz w:val="20"/>
              </w:rPr>
              <w:t>Reward r(t)</w:t>
            </w:r>
          </w:p>
        </w:tc>
      </w:tr>
    </w:tbl>
    <w:p w14:paraId="5EB1D7BD"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27274693"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67AE5CB4" w14:textId="77777777" w:rsidR="00CB5B6C" w:rsidRDefault="00C779AD">
            <w:pPr>
              <w:jc w:val="center"/>
            </w:pPr>
            <w:r>
              <w:rPr>
                <w:sz w:val="20"/>
              </w:rPr>
              <w:t>Environment Transition</w:t>
            </w:r>
          </w:p>
        </w:tc>
      </w:tr>
    </w:tbl>
    <w:p w14:paraId="28CB3F6F"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682F439F"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184D4A7C" w14:textId="77777777" w:rsidR="00CB5B6C" w:rsidRDefault="00C779AD">
            <w:pPr>
              <w:jc w:val="center"/>
            </w:pPr>
            <w:r>
              <w:rPr>
                <w:sz w:val="20"/>
              </w:rPr>
              <w:t>Next State s(t+1)</w:t>
            </w:r>
          </w:p>
        </w:tc>
      </w:tr>
    </w:tbl>
    <w:p w14:paraId="78421D06" w14:textId="77777777" w:rsidR="00CB5B6C" w:rsidRDefault="00C779AD">
      <w:pPr>
        <w:jc w:val="center"/>
      </w:pPr>
      <w:r>
        <w:rPr>
          <w:sz w:val="32"/>
        </w:rPr>
        <w:t>↓</w:t>
      </w:r>
    </w:p>
    <w:tbl>
      <w:tblPr>
        <w:tblW w:w="0" w:type="auto"/>
        <w:jc w:val="center"/>
        <w:tblLayout w:type="fixed"/>
        <w:tblLook w:val="04A0" w:firstRow="1" w:lastRow="0" w:firstColumn="1" w:lastColumn="0" w:noHBand="0" w:noVBand="1"/>
      </w:tblPr>
      <w:tblGrid>
        <w:gridCol w:w="8496"/>
      </w:tblGrid>
      <w:tr w:rsidR="00CB5B6C" w14:paraId="5DA0B425" w14:textId="77777777">
        <w:trPr>
          <w:jc w:val="center"/>
        </w:trPr>
        <w:tc>
          <w:tcPr>
            <w:tcW w:w="8496" w:type="dxa"/>
            <w:tcBorders>
              <w:top w:val="single" w:sz="14" w:space="0" w:color="auto"/>
              <w:left w:val="single" w:sz="14" w:space="0" w:color="auto"/>
              <w:bottom w:val="single" w:sz="14" w:space="0" w:color="auto"/>
              <w:right w:val="single" w:sz="14" w:space="0" w:color="auto"/>
            </w:tcBorders>
            <w:shd w:val="clear" w:color="auto" w:fill="F7F7F7"/>
            <w:vAlign w:val="center"/>
          </w:tcPr>
          <w:p w14:paraId="1B606F76" w14:textId="77777777" w:rsidR="00CB5B6C" w:rsidRDefault="00C779AD">
            <w:pPr>
              <w:jc w:val="center"/>
            </w:pPr>
            <w:r>
              <w:rPr>
                <w:b/>
                <w:sz w:val="20"/>
              </w:rPr>
              <w:t>Next Action a(t+1) → continuing trajectory</w:t>
            </w:r>
          </w:p>
        </w:tc>
      </w:tr>
    </w:tbl>
    <w:p w14:paraId="792BC4B5" w14:textId="77777777" w:rsidR="00CB5B6C" w:rsidRDefault="00C779AD">
      <w:pPr>
        <w:jc w:val="center"/>
      </w:pPr>
      <w:r>
        <w:rPr>
          <w:i/>
          <w:sz w:val="18"/>
        </w:rPr>
        <w:t>Future work would require explicit state-transition dynamics, trajectory/episode definition, delayed reward and discounting.</w:t>
      </w:r>
    </w:p>
    <w:p w14:paraId="1F2648B8" w14:textId="77777777" w:rsidR="00CB5B6C" w:rsidRDefault="00CB5B6C"/>
    <w:p w14:paraId="1AC08327" w14:textId="77777777" w:rsidR="00CB5B6C" w:rsidRDefault="00C779AD">
      <w:r>
        <w:t>Appendix A. Mathematical Notation</w:t>
      </w:r>
    </w:p>
    <w:p w14:paraId="66742D82" w14:textId="77777777" w:rsidR="00CB5B6C" w:rsidRDefault="00C779AD">
      <w:r>
        <w:t>Appendix B. v17.7 Implemented vs Future Feature Matrix</w:t>
      </w:r>
    </w:p>
    <w:p w14:paraId="1202B2DD" w14:textId="77777777" w:rsidR="00CB5B6C" w:rsidRDefault="00C779AD">
      <w:r>
        <w:t>Appendix C. Example Training and Inference Traces</w:t>
      </w:r>
    </w:p>
    <w:p w14:paraId="0C948B93" w14:textId="77777777" w:rsidR="00CB5B6C" w:rsidRDefault="00C779AD">
      <w:r>
        <w:br w:type="page"/>
      </w:r>
    </w:p>
    <w:p w14:paraId="39BB3E3A" w14:textId="77777777" w:rsidR="00CB5B6C" w:rsidRDefault="00C779AD">
      <w:pPr>
        <w:pStyle w:val="Heading1"/>
      </w:pPr>
      <w:r>
        <w:lastRenderedPageBreak/>
        <w:t>1. Purpose and Scope</w:t>
      </w:r>
    </w:p>
    <w:p w14:paraId="5F4EF6E8" w14:textId="77777777" w:rsidR="00CB5B6C" w:rsidRDefault="00C779AD">
      <w:r>
        <w:t>This document defines the design of the reinforcement-learning-assisted scheduler function in RANOpt AI v17.7. The platform is a research and engineering environment for evaluating RAN configurations and learning scheduler recommendations from simulated or imported network scenarios. The design is intentionally implementation-oriented: each section states what enters the scheduler, what transformation is performed, what is persisted, what is emitted, and what remains outside the current baseline.</w:t>
      </w:r>
    </w:p>
    <w:p w14:paraId="73631931" w14:textId="77777777" w:rsidR="00CB5B6C" w:rsidRDefault="00C779AD">
      <w:pPr>
        <w:pStyle w:val="Heading2"/>
      </w:pPr>
      <w:r>
        <w:t>1.1 Objectives</w:t>
      </w:r>
    </w:p>
    <w:p w14:paraId="3BCA50C1" w14:textId="77777777" w:rsidR="00CB5B6C" w:rsidRDefault="00C779AD">
      <w:pPr>
        <w:pStyle w:val="ListBullet"/>
      </w:pPr>
      <w:r>
        <w:t>Represent a RAN scheduling scenario as a structured context/state vector.</w:t>
      </w:r>
    </w:p>
    <w:p w14:paraId="5B88E1CA" w14:textId="77777777" w:rsidR="00CB5B6C" w:rsidRDefault="00C779AD">
      <w:pPr>
        <w:pStyle w:val="ListBullet"/>
      </w:pPr>
      <w:r>
        <w:t>Use a compact 64-node neural network with two hidden layers as the PPO policy/value function approximator.</w:t>
      </w:r>
    </w:p>
    <w:p w14:paraId="2D4AEEE1" w14:textId="77777777" w:rsidR="00CB5B6C" w:rsidRDefault="00C779AD">
      <w:pPr>
        <w:pStyle w:val="ListBullet"/>
      </w:pPr>
      <w:r>
        <w:t>Train a policy from independently evaluated scenarios using a one-step episode formulation.</w:t>
      </w:r>
    </w:p>
    <w:p w14:paraId="2EBB082E" w14:textId="77777777" w:rsidR="00CB5B6C" w:rsidRDefault="00C779AD">
      <w:pPr>
        <w:pStyle w:val="ListBullet"/>
      </w:pPr>
      <w:r>
        <w:t>Support reproducible synthetic training scenarios and operator/carrier data ingestion where available.</w:t>
      </w:r>
    </w:p>
    <w:p w14:paraId="58358967" w14:textId="77777777" w:rsidR="00CB5B6C" w:rsidRDefault="00C779AD">
      <w:pPr>
        <w:pStyle w:val="ListBullet"/>
      </w:pPr>
      <w:r>
        <w:t>Persist trained model state across browser sessions so that reopening the platform does not discard learning.</w:t>
      </w:r>
    </w:p>
    <w:p w14:paraId="18E51334" w14:textId="77777777" w:rsidR="00CB5B6C" w:rsidRDefault="00C779AD">
      <w:pPr>
        <w:pStyle w:val="ListBullet"/>
      </w:pPr>
      <w:r>
        <w:t>Keep normal simulation/inference separate from explicit training.</w:t>
      </w:r>
    </w:p>
    <w:p w14:paraId="271E831D" w14:textId="77777777" w:rsidR="00CB5B6C" w:rsidRDefault="00C779AD">
      <w:pPr>
        <w:pStyle w:val="ListBullet"/>
      </w:pPr>
      <w:r>
        <w:t>Provide KPI/reward traceability and engineering-oriented explanations.</w:t>
      </w:r>
    </w:p>
    <w:p w14:paraId="5898C57A" w14:textId="77777777" w:rsidR="00CB5B6C" w:rsidRDefault="00C779AD">
      <w:pPr>
        <w:pStyle w:val="ListBullet"/>
      </w:pPr>
      <w:r>
        <w:t>Provide a clean path to future multi-step MDP scheduling without claiming that capability in v17.7.</w:t>
      </w:r>
    </w:p>
    <w:p w14:paraId="77DCC045" w14:textId="77777777" w:rsidR="00CB5B6C" w:rsidRDefault="00C779AD">
      <w:pPr>
        <w:pStyle w:val="Heading2"/>
      </w:pPr>
      <w:r>
        <w:t>1.2 Non-goals of v17.7</w:t>
      </w:r>
    </w:p>
    <w:p w14:paraId="6AC906EF" w14:textId="77777777" w:rsidR="00CB5B6C" w:rsidRDefault="00C779AD">
      <w:pPr>
        <w:pStyle w:val="ListBullet"/>
      </w:pPr>
      <w:r>
        <w:t>No claim of live gNB slot-by-slot PRB scheduling.</w:t>
      </w:r>
    </w:p>
    <w:p w14:paraId="3D1BE002" w14:textId="77777777" w:rsidR="00CB5B6C" w:rsidRDefault="00C779AD">
      <w:pPr>
        <w:pStyle w:val="ListBullet"/>
      </w:pPr>
      <w:r>
        <w:t>No claim that an inference run automatically becomes a training sample.</w:t>
      </w:r>
    </w:p>
    <w:p w14:paraId="716D76D4" w14:textId="77777777" w:rsidR="00CB5B6C" w:rsidRDefault="00C779AD">
      <w:pPr>
        <w:pStyle w:val="ListBullet"/>
      </w:pPr>
      <w:r>
        <w:t>No full temporal MDP with state transition s(t+1) caused by action a(t).</w:t>
      </w:r>
    </w:p>
    <w:p w14:paraId="0F749582" w14:textId="77777777" w:rsidR="00CB5B6C" w:rsidRDefault="00C779AD">
      <w:pPr>
        <w:pStyle w:val="ListBullet"/>
      </w:pPr>
      <w:r>
        <w:t>No online exploration in a commercial network.</w:t>
      </w:r>
    </w:p>
    <w:p w14:paraId="069864B0" w14:textId="77777777" w:rsidR="00CB5B6C" w:rsidRDefault="00C779AD">
      <w:pPr>
        <w:pStyle w:val="ListBullet"/>
      </w:pPr>
      <w:r>
        <w:t>No claim that MCS, precoder or HARQ commands are directly controlled by the current PPO action unless explicitly exposed by a future action interface.</w:t>
      </w:r>
    </w:p>
    <w:p w14:paraId="1F5B59DB" w14:textId="77777777" w:rsidR="00CB5B6C" w:rsidRDefault="00C779AD">
      <w:r>
        <w:br w:type="page"/>
      </w:r>
    </w:p>
    <w:p w14:paraId="0E92D697" w14:textId="77777777" w:rsidR="00CB5B6C" w:rsidRDefault="00C779AD">
      <w:pPr>
        <w:pStyle w:val="Heading1"/>
      </w:pPr>
      <w:r>
        <w:lastRenderedPageBreak/>
        <w:t>2. v17.7 Design Principles and Implementation Boundary</w:t>
      </w:r>
    </w:p>
    <w:tbl>
      <w:tblPr>
        <w:tblStyle w:val="TableGrid"/>
        <w:tblW w:w="0" w:type="auto"/>
        <w:jc w:val="center"/>
        <w:tblLook w:val="04A0" w:firstRow="1" w:lastRow="0" w:firstColumn="1" w:lastColumn="0" w:noHBand="0" w:noVBand="1"/>
      </w:tblPr>
      <w:tblGrid>
        <w:gridCol w:w="2304"/>
        <w:gridCol w:w="7488"/>
      </w:tblGrid>
      <w:tr w:rsidR="00CB5B6C" w14:paraId="63171C72" w14:textId="77777777">
        <w:trPr>
          <w:jc w:val="center"/>
        </w:trPr>
        <w:tc>
          <w:tcPr>
            <w:tcW w:w="2304" w:type="dxa"/>
            <w:shd w:val="clear" w:color="auto" w:fill="D9EAF7"/>
            <w:vAlign w:val="center"/>
          </w:tcPr>
          <w:p w14:paraId="323F22E4" w14:textId="77777777" w:rsidR="00CB5B6C" w:rsidRDefault="00C779AD">
            <w:r>
              <w:rPr>
                <w:b/>
                <w:sz w:val="18"/>
              </w:rPr>
              <w:t>Principle</w:t>
            </w:r>
          </w:p>
        </w:tc>
        <w:tc>
          <w:tcPr>
            <w:tcW w:w="7488" w:type="dxa"/>
            <w:shd w:val="clear" w:color="auto" w:fill="D9EAF7"/>
            <w:vAlign w:val="center"/>
          </w:tcPr>
          <w:p w14:paraId="3B2A5BF8" w14:textId="77777777" w:rsidR="00CB5B6C" w:rsidRDefault="00C779AD">
            <w:r>
              <w:rPr>
                <w:b/>
                <w:sz w:val="18"/>
              </w:rPr>
              <w:t>v17.7 design decision</w:t>
            </w:r>
          </w:p>
        </w:tc>
      </w:tr>
      <w:tr w:rsidR="00CB5B6C" w14:paraId="3E441C05" w14:textId="77777777">
        <w:trPr>
          <w:jc w:val="center"/>
        </w:trPr>
        <w:tc>
          <w:tcPr>
            <w:tcW w:w="2304" w:type="dxa"/>
            <w:vAlign w:val="center"/>
          </w:tcPr>
          <w:p w14:paraId="08AB3C13" w14:textId="77777777" w:rsidR="00CB5B6C" w:rsidRDefault="00C779AD">
            <w:r>
              <w:rPr>
                <w:sz w:val="17"/>
              </w:rPr>
              <w:t>Single-step learning</w:t>
            </w:r>
          </w:p>
        </w:tc>
        <w:tc>
          <w:tcPr>
            <w:tcW w:w="7488" w:type="dxa"/>
            <w:vAlign w:val="center"/>
          </w:tcPr>
          <w:p w14:paraId="2C2C65A4" w14:textId="77777777" w:rsidR="00CB5B6C" w:rsidRDefault="00C779AD">
            <w:r>
              <w:rPr>
                <w:sz w:val="17"/>
              </w:rPr>
              <w:t>One scenario supplies context s; PPO chooses action a; simulator evaluates KPIs and reward R; episode terminates.</w:t>
            </w:r>
          </w:p>
        </w:tc>
      </w:tr>
      <w:tr w:rsidR="00CB5B6C" w14:paraId="71EC6533" w14:textId="77777777">
        <w:trPr>
          <w:jc w:val="center"/>
        </w:trPr>
        <w:tc>
          <w:tcPr>
            <w:tcW w:w="2304" w:type="dxa"/>
            <w:vAlign w:val="center"/>
          </w:tcPr>
          <w:p w14:paraId="55F3C4AE" w14:textId="77777777" w:rsidR="00CB5B6C" w:rsidRDefault="00C779AD">
            <w:r>
              <w:rPr>
                <w:sz w:val="17"/>
              </w:rPr>
              <w:t>Context dependence</w:t>
            </w:r>
          </w:p>
        </w:tc>
        <w:tc>
          <w:tcPr>
            <w:tcW w:w="7488" w:type="dxa"/>
            <w:vAlign w:val="center"/>
          </w:tcPr>
          <w:p w14:paraId="03CD3163" w14:textId="77777777" w:rsidR="00CB5B6C" w:rsidRDefault="00C779AD">
            <w:r>
              <w:rPr>
                <w:sz w:val="17"/>
              </w:rPr>
              <w:t>Action is conditioned on the current RAN configuration and KPI context; it is not a context-free bandit.</w:t>
            </w:r>
          </w:p>
        </w:tc>
      </w:tr>
      <w:tr w:rsidR="00CB5B6C" w14:paraId="4832CB9F" w14:textId="77777777">
        <w:trPr>
          <w:jc w:val="center"/>
        </w:trPr>
        <w:tc>
          <w:tcPr>
            <w:tcW w:w="2304" w:type="dxa"/>
            <w:vAlign w:val="center"/>
          </w:tcPr>
          <w:p w14:paraId="14F34540" w14:textId="77777777" w:rsidR="00CB5B6C" w:rsidRDefault="00C779AD">
            <w:r>
              <w:rPr>
                <w:sz w:val="17"/>
              </w:rPr>
              <w:t>Explicit training</w:t>
            </w:r>
          </w:p>
        </w:tc>
        <w:tc>
          <w:tcPr>
            <w:tcW w:w="7488" w:type="dxa"/>
            <w:vAlign w:val="center"/>
          </w:tcPr>
          <w:p w14:paraId="53B45522" w14:textId="77777777" w:rsidR="00CB5B6C" w:rsidRDefault="00C779AD">
            <w:r>
              <w:rPr>
                <w:sz w:val="17"/>
              </w:rPr>
              <w:t>Training occurs only when Train/Continue PPO is invoked or through an explicit unattended training path.</w:t>
            </w:r>
          </w:p>
        </w:tc>
      </w:tr>
      <w:tr w:rsidR="00CB5B6C" w14:paraId="0470FF15" w14:textId="77777777">
        <w:trPr>
          <w:jc w:val="center"/>
        </w:trPr>
        <w:tc>
          <w:tcPr>
            <w:tcW w:w="2304" w:type="dxa"/>
            <w:vAlign w:val="center"/>
          </w:tcPr>
          <w:p w14:paraId="5FBA7D88" w14:textId="77777777" w:rsidR="00CB5B6C" w:rsidRDefault="00C779AD">
            <w:r>
              <w:rPr>
                <w:sz w:val="17"/>
              </w:rPr>
              <w:t>Persistence</w:t>
            </w:r>
          </w:p>
        </w:tc>
        <w:tc>
          <w:tcPr>
            <w:tcW w:w="7488" w:type="dxa"/>
            <w:vAlign w:val="center"/>
          </w:tcPr>
          <w:p w14:paraId="106EC465" w14:textId="77777777" w:rsidR="00CB5B6C" w:rsidRDefault="00C779AD">
            <w:r>
              <w:rPr>
                <w:sz w:val="17"/>
              </w:rPr>
              <w:t>Trained weights/training metadata are retained locally across browser sessions using persistent browser storage.</w:t>
            </w:r>
          </w:p>
        </w:tc>
      </w:tr>
      <w:tr w:rsidR="00CB5B6C" w14:paraId="39A6A882" w14:textId="77777777">
        <w:trPr>
          <w:jc w:val="center"/>
        </w:trPr>
        <w:tc>
          <w:tcPr>
            <w:tcW w:w="2304" w:type="dxa"/>
            <w:vAlign w:val="center"/>
          </w:tcPr>
          <w:p w14:paraId="7DF6786E" w14:textId="77777777" w:rsidR="00CB5B6C" w:rsidRDefault="00C779AD">
            <w:r>
              <w:rPr>
                <w:sz w:val="17"/>
              </w:rPr>
              <w:t>Pre-training</w:t>
            </w:r>
          </w:p>
        </w:tc>
        <w:tc>
          <w:tcPr>
            <w:tcW w:w="7488" w:type="dxa"/>
            <w:vAlign w:val="center"/>
          </w:tcPr>
          <w:p w14:paraId="73770FD1" w14:textId="77777777" w:rsidR="00CB5B6C" w:rsidRDefault="00C779AD">
            <w:r>
              <w:rPr>
                <w:sz w:val="17"/>
              </w:rPr>
              <w:t>A previously trained policy may be loaded as the starting point for inference or further training.</w:t>
            </w:r>
          </w:p>
        </w:tc>
      </w:tr>
      <w:tr w:rsidR="00CB5B6C" w14:paraId="490A99AE" w14:textId="77777777">
        <w:trPr>
          <w:jc w:val="center"/>
        </w:trPr>
        <w:tc>
          <w:tcPr>
            <w:tcW w:w="2304" w:type="dxa"/>
            <w:vAlign w:val="center"/>
          </w:tcPr>
          <w:p w14:paraId="499B4623" w14:textId="77777777" w:rsidR="00CB5B6C" w:rsidRDefault="00C779AD">
            <w:r>
              <w:rPr>
                <w:sz w:val="17"/>
              </w:rPr>
              <w:t>Reproducibility</w:t>
            </w:r>
          </w:p>
        </w:tc>
        <w:tc>
          <w:tcPr>
            <w:tcW w:w="7488" w:type="dxa"/>
            <w:vAlign w:val="center"/>
          </w:tcPr>
          <w:p w14:paraId="64DE8E6B" w14:textId="77777777" w:rsidR="00CB5B6C" w:rsidRDefault="00C779AD">
            <w:r>
              <w:rPr>
                <w:sz w:val="17"/>
              </w:rPr>
              <w:t>Synthetic scenario generation can use a fixed random seed (e.g., 12345) so validation runs can be repeated.</w:t>
            </w:r>
          </w:p>
        </w:tc>
      </w:tr>
      <w:tr w:rsidR="00CB5B6C" w14:paraId="22DBA060" w14:textId="77777777">
        <w:trPr>
          <w:jc w:val="center"/>
        </w:trPr>
        <w:tc>
          <w:tcPr>
            <w:tcW w:w="2304" w:type="dxa"/>
            <w:vAlign w:val="center"/>
          </w:tcPr>
          <w:p w14:paraId="36B676E3" w14:textId="77777777" w:rsidR="00CB5B6C" w:rsidRDefault="00C779AD">
            <w:r>
              <w:rPr>
                <w:sz w:val="17"/>
              </w:rPr>
              <w:t>Explainability</w:t>
            </w:r>
          </w:p>
        </w:tc>
        <w:tc>
          <w:tcPr>
            <w:tcW w:w="7488" w:type="dxa"/>
            <w:vAlign w:val="center"/>
          </w:tcPr>
          <w:p w14:paraId="10FBB1AB" w14:textId="77777777" w:rsidR="00CB5B6C" w:rsidRDefault="00C779AD">
            <w:r>
              <w:rPr>
                <w:sz w:val="17"/>
              </w:rPr>
              <w:t>Outputs expose dominant engineering factors/KPI effects and result provenance rather than only an opaque action.</w:t>
            </w:r>
          </w:p>
        </w:tc>
      </w:tr>
      <w:tr w:rsidR="00CB5B6C" w14:paraId="1A24F5FC" w14:textId="77777777">
        <w:trPr>
          <w:jc w:val="center"/>
        </w:trPr>
        <w:tc>
          <w:tcPr>
            <w:tcW w:w="2304" w:type="dxa"/>
            <w:vAlign w:val="center"/>
          </w:tcPr>
          <w:p w14:paraId="5EA43FA4" w14:textId="77777777" w:rsidR="00CB5B6C" w:rsidRDefault="00C779AD">
            <w:r>
              <w:rPr>
                <w:sz w:val="17"/>
              </w:rPr>
              <w:t>Extensibility</w:t>
            </w:r>
          </w:p>
        </w:tc>
        <w:tc>
          <w:tcPr>
            <w:tcW w:w="7488" w:type="dxa"/>
            <w:vAlign w:val="center"/>
          </w:tcPr>
          <w:p w14:paraId="5E2A5C54" w14:textId="77777777" w:rsidR="00CB5B6C" w:rsidRDefault="00C779AD">
            <w:r>
              <w:rPr>
                <w:sz w:val="17"/>
              </w:rPr>
              <w:t>The state, action and reward interfaces are structured so temporal state transitions can be added later.</w:t>
            </w:r>
          </w:p>
        </w:tc>
      </w:tr>
    </w:tbl>
    <w:p w14:paraId="16FD7481" w14:textId="77777777" w:rsidR="00CB5B6C" w:rsidRDefault="00CB5B6C"/>
    <w:p w14:paraId="146B35EF" w14:textId="77777777" w:rsidR="00CB5B6C" w:rsidRDefault="00C779AD">
      <w:pPr>
        <w:pStyle w:val="Heading2"/>
      </w:pPr>
      <w:r>
        <w:t>2.1 Why the current design is deliberately one-step</w:t>
      </w:r>
    </w:p>
    <w:p w14:paraId="7000C6B9" w14:textId="77777777" w:rsidR="00CB5B6C" w:rsidRDefault="00C779AD">
      <w:r>
        <w:t>The v17.7 objective is to learn a mapping from a rich RAN operating context to a scheduler/RRM recommendation and its immediate KPI outcome. A one-step formulation reduces ambiguity in training labels/rewards, makes synthetic scenario generation practical, simplifies reproducibility and permits each recommendation to be explained against the same scenario that produced its reward. It also avoids inventing temporal dynamics that the current simulator does not explicitly model.</w:t>
      </w:r>
    </w:p>
    <w:p w14:paraId="68D48A2F" w14:textId="77777777" w:rsidR="00CB5B6C" w:rsidRDefault="00C779AD">
      <w:r>
        <w:br w:type="page"/>
      </w:r>
    </w:p>
    <w:p w14:paraId="3CC62B54" w14:textId="77777777" w:rsidR="00CB5B6C" w:rsidRDefault="00C779AD">
      <w:pPr>
        <w:pStyle w:val="Heading1"/>
      </w:pPr>
      <w:r>
        <w:lastRenderedPageBreak/>
        <w:t>3. System Architecture</w:t>
      </w:r>
    </w:p>
    <w:p w14:paraId="197911D4" w14:textId="77777777" w:rsidR="00CB5B6C" w:rsidRDefault="00C779AD">
      <w:r>
        <w:t>The scheduler subsystem is organized as six logical stages. The stages are separable so that scenario generation, policy learning, persistence and inference can be tested independently.</w:t>
      </w:r>
    </w:p>
    <w:p w14:paraId="54ADC376" w14:textId="77777777" w:rsidR="00CB5B6C" w:rsidRDefault="00C779AD">
      <w:pPr>
        <w:pStyle w:val="ListNumber"/>
      </w:pPr>
      <w:r>
        <w:t>Scenario source: synthetic stochastic generator, carrier CSV, or previously stored scenario/training data.</w:t>
      </w:r>
    </w:p>
    <w:p w14:paraId="293070B7" w14:textId="77777777" w:rsidR="00CB5B6C" w:rsidRDefault="00C779AD">
      <w:pPr>
        <w:pStyle w:val="ListNumber"/>
      </w:pPr>
      <w:r>
        <w:t>Context builder: validates, normalizes and assembles the RAN context vector.</w:t>
      </w:r>
    </w:p>
    <w:p w14:paraId="4260F712" w14:textId="77777777" w:rsidR="00CB5B6C" w:rsidRDefault="00C779AD">
      <w:pPr>
        <w:pStyle w:val="ListNumber"/>
      </w:pPr>
      <w:r>
        <w:t>Policy/value network: two hidden layers, 64 nodes per hidden layer, feeding policy and value heads.</w:t>
      </w:r>
    </w:p>
    <w:p w14:paraId="1CF3382C" w14:textId="77777777" w:rsidR="00CB5B6C" w:rsidRDefault="00C779AD">
      <w:pPr>
        <w:pStyle w:val="ListNumber"/>
      </w:pPr>
      <w:r>
        <w:t>Decision engine: selects the configured scheduler/RRM action for the current context.</w:t>
      </w:r>
    </w:p>
    <w:p w14:paraId="39BEA02A" w14:textId="77777777" w:rsidR="00CB5B6C" w:rsidRDefault="00C779AD">
      <w:pPr>
        <w:pStyle w:val="ListNumber"/>
      </w:pPr>
      <w:r>
        <w:t>Digital-twin/simulation evaluator: computes resulting KPIs and scalar reward.</w:t>
      </w:r>
    </w:p>
    <w:p w14:paraId="61133D3A" w14:textId="77777777" w:rsidR="00CB5B6C" w:rsidRDefault="00C779AD">
      <w:pPr>
        <w:pStyle w:val="ListNumber"/>
      </w:pPr>
      <w:r>
        <w:t>Persistence/explainability layer: stores model/training metadata and emits provenance, KPI impact and engineering explanation.</w:t>
      </w:r>
    </w:p>
    <w:tbl>
      <w:tblPr>
        <w:tblStyle w:val="TableGrid"/>
        <w:tblW w:w="0" w:type="auto"/>
        <w:tblLook w:val="04A0" w:firstRow="1" w:lastRow="0" w:firstColumn="1" w:lastColumn="0" w:noHBand="0" w:noVBand="1"/>
      </w:tblPr>
      <w:tblGrid>
        <w:gridCol w:w="10070"/>
      </w:tblGrid>
      <w:tr w:rsidR="00CB5B6C" w14:paraId="17BED3FC" w14:textId="77777777">
        <w:tc>
          <w:tcPr>
            <w:tcW w:w="10080" w:type="dxa"/>
            <w:shd w:val="clear" w:color="auto" w:fill="EAF2F8"/>
          </w:tcPr>
          <w:p w14:paraId="3A20CF55" w14:textId="77777777" w:rsidR="00CB5B6C" w:rsidRDefault="00C779AD">
            <w:r>
              <w:rPr>
                <w:b/>
                <w:color w:val="17365D"/>
              </w:rPr>
              <w:t xml:space="preserve">Data-flow shorthand.  </w:t>
            </w:r>
            <w:r>
              <w:t>Scenario -&gt; Context vector -&gt; 64 x 64 neural representation -&gt; PPO policy/action -&gt; RAN simulation -&gt; KPIs -&gt; Reward -&gt; explanation/provenance. During training the reward updates the policy; during inference the policy is not modified.</w:t>
            </w:r>
          </w:p>
        </w:tc>
      </w:tr>
    </w:tbl>
    <w:p w14:paraId="0ED737CD" w14:textId="77777777" w:rsidR="00CB5B6C" w:rsidRDefault="00CB5B6C"/>
    <w:p w14:paraId="7184715C" w14:textId="77777777" w:rsidR="00CB5B6C" w:rsidRDefault="00C779AD">
      <w:pPr>
        <w:pStyle w:val="Heading2"/>
      </w:pPr>
      <w:r>
        <w:t>3.1 Training path</w:t>
      </w:r>
    </w:p>
    <w:p w14:paraId="00FDD7FA" w14:textId="77777777" w:rsidR="00CB5B6C" w:rsidRDefault="00C779AD">
      <w:r>
        <w:t>Training path: data source -&gt; scenario validation -&gt; context normalization -&gt; policy action -&gt; simulator evaluation -&gt; reward -&gt; PPO update -&gt; convergence/validation -&gt; checkpoint -&gt; persistent storage.</w:t>
      </w:r>
    </w:p>
    <w:p w14:paraId="2553478C" w14:textId="77777777" w:rsidR="00CB5B6C" w:rsidRDefault="00C779AD">
      <w:pPr>
        <w:pStyle w:val="Heading2"/>
      </w:pPr>
      <w:r>
        <w:t>3.2 Inference path</w:t>
      </w:r>
    </w:p>
    <w:p w14:paraId="06EC8268" w14:textId="77777777" w:rsidR="00CB5B6C" w:rsidRDefault="00C779AD">
      <w:r>
        <w:t>Inference path: current scenario -&gt; context normalization -&gt; load persisted/pre-trained policy -&gt; forward inference -&gt; recommended action -&gt; KPI comparison/explanation. No gradient update is performed in the normal inference path.</w:t>
      </w:r>
    </w:p>
    <w:p w14:paraId="3A5385C5" w14:textId="77777777" w:rsidR="00CB5B6C" w:rsidRDefault="00C779AD">
      <w:r>
        <w:br w:type="page"/>
      </w:r>
    </w:p>
    <w:p w14:paraId="313F9851" w14:textId="77777777" w:rsidR="00CB5B6C" w:rsidRDefault="00C779AD">
      <w:pPr>
        <w:pStyle w:val="Heading1"/>
      </w:pPr>
      <w:r>
        <w:lastRenderedPageBreak/>
        <w:t>4. Scheduler Context / State Representation</w:t>
      </w:r>
    </w:p>
    <w:p w14:paraId="6FC33111" w14:textId="77777777" w:rsidR="00CB5B6C" w:rsidRDefault="00C779AD">
      <w:r>
        <w:t>For compatibility with RL terminology the input may be called state s. Because v17.7 does not propagate the post-action environment into a subsequent decision state, “context vector” is the more precise operational description. The vector contains the information needed to condition the scheduler recommendation for one independent scenario.</w:t>
      </w:r>
    </w:p>
    <w:p w14:paraId="2E3E4A9E" w14:textId="77777777" w:rsidR="00CB5B6C" w:rsidRDefault="00C779AD">
      <w:pPr>
        <w:pStyle w:val="Equation"/>
        <w:jc w:val="center"/>
      </w:pPr>
      <w:r>
        <w:t>s = [ s_PHY , s_Traffic , s_Scheduler , s_Context ]^T</w:t>
      </w:r>
      <w:r>
        <w:t xml:space="preserve">    (4-1)</w:t>
      </w:r>
    </w:p>
    <w:tbl>
      <w:tblPr>
        <w:tblStyle w:val="TableGrid"/>
        <w:tblW w:w="0" w:type="auto"/>
        <w:jc w:val="center"/>
        <w:tblLook w:val="04A0" w:firstRow="1" w:lastRow="0" w:firstColumn="1" w:lastColumn="0" w:noHBand="0" w:noVBand="1"/>
      </w:tblPr>
      <w:tblGrid>
        <w:gridCol w:w="1800"/>
        <w:gridCol w:w="5112"/>
        <w:gridCol w:w="2880"/>
      </w:tblGrid>
      <w:tr w:rsidR="00CB5B6C" w14:paraId="520B9232" w14:textId="77777777">
        <w:trPr>
          <w:jc w:val="center"/>
        </w:trPr>
        <w:tc>
          <w:tcPr>
            <w:tcW w:w="1800" w:type="dxa"/>
            <w:shd w:val="clear" w:color="auto" w:fill="D9EAF7"/>
            <w:vAlign w:val="center"/>
          </w:tcPr>
          <w:p w14:paraId="26C16964" w14:textId="77777777" w:rsidR="00CB5B6C" w:rsidRDefault="00C779AD">
            <w:r>
              <w:rPr>
                <w:b/>
                <w:sz w:val="18"/>
              </w:rPr>
              <w:t>Feature group</w:t>
            </w:r>
          </w:p>
        </w:tc>
        <w:tc>
          <w:tcPr>
            <w:tcW w:w="5112" w:type="dxa"/>
            <w:shd w:val="clear" w:color="auto" w:fill="D9EAF7"/>
            <w:vAlign w:val="center"/>
          </w:tcPr>
          <w:p w14:paraId="64F4DA92" w14:textId="77777777" w:rsidR="00CB5B6C" w:rsidRDefault="00C779AD">
            <w:r>
              <w:rPr>
                <w:b/>
                <w:sz w:val="18"/>
              </w:rPr>
              <w:t>Representative v17.7 design inputs</w:t>
            </w:r>
          </w:p>
        </w:tc>
        <w:tc>
          <w:tcPr>
            <w:tcW w:w="2880" w:type="dxa"/>
            <w:shd w:val="clear" w:color="auto" w:fill="D9EAF7"/>
            <w:vAlign w:val="center"/>
          </w:tcPr>
          <w:p w14:paraId="20720A8D" w14:textId="77777777" w:rsidR="00CB5B6C" w:rsidRDefault="00C779AD">
            <w:r>
              <w:rPr>
                <w:b/>
                <w:sz w:val="18"/>
              </w:rPr>
              <w:t>Purpose</w:t>
            </w:r>
          </w:p>
        </w:tc>
      </w:tr>
      <w:tr w:rsidR="00CB5B6C" w14:paraId="30E6FC42" w14:textId="77777777">
        <w:trPr>
          <w:jc w:val="center"/>
        </w:trPr>
        <w:tc>
          <w:tcPr>
            <w:tcW w:w="1800" w:type="dxa"/>
            <w:vAlign w:val="center"/>
          </w:tcPr>
          <w:p w14:paraId="20F4733D" w14:textId="77777777" w:rsidR="00CB5B6C" w:rsidRDefault="00C779AD">
            <w:r>
              <w:rPr>
                <w:sz w:val="17"/>
              </w:rPr>
              <w:t>PHY / radio</w:t>
            </w:r>
          </w:p>
        </w:tc>
        <w:tc>
          <w:tcPr>
            <w:tcW w:w="5112" w:type="dxa"/>
            <w:vAlign w:val="center"/>
          </w:tcPr>
          <w:p w14:paraId="5CF5B44A" w14:textId="77777777" w:rsidR="00CB5B6C" w:rsidRDefault="00C779AD">
            <w:r>
              <w:rPr>
                <w:sz w:val="17"/>
              </w:rPr>
              <w:t>band/frequency, bandwidth, path-loss/propagation settings, UE/gNB capability-related parameters, MIMO/layers, link-quality-derived quantities</w:t>
            </w:r>
          </w:p>
        </w:tc>
        <w:tc>
          <w:tcPr>
            <w:tcW w:w="2880" w:type="dxa"/>
            <w:vAlign w:val="center"/>
          </w:tcPr>
          <w:p w14:paraId="59125F83" w14:textId="77777777" w:rsidR="00CB5B6C" w:rsidRDefault="00C779AD">
            <w:r>
              <w:rPr>
                <w:sz w:val="17"/>
              </w:rPr>
              <w:t>Describe radio opportunity and coverage/capacity conditions.</w:t>
            </w:r>
          </w:p>
        </w:tc>
      </w:tr>
      <w:tr w:rsidR="00CB5B6C" w14:paraId="11CFE2CE" w14:textId="77777777">
        <w:trPr>
          <w:jc w:val="center"/>
        </w:trPr>
        <w:tc>
          <w:tcPr>
            <w:tcW w:w="1800" w:type="dxa"/>
            <w:vAlign w:val="center"/>
          </w:tcPr>
          <w:p w14:paraId="28683763" w14:textId="77777777" w:rsidR="00CB5B6C" w:rsidRDefault="00C779AD">
            <w:r>
              <w:rPr>
                <w:sz w:val="17"/>
              </w:rPr>
              <w:t>Traffic / load</w:t>
            </w:r>
          </w:p>
        </w:tc>
        <w:tc>
          <w:tcPr>
            <w:tcW w:w="5112" w:type="dxa"/>
            <w:vAlign w:val="center"/>
          </w:tcPr>
          <w:p w14:paraId="41218869" w14:textId="77777777" w:rsidR="00CB5B6C" w:rsidRDefault="00C779AD">
            <w:r>
              <w:rPr>
                <w:sz w:val="17"/>
              </w:rPr>
              <w:t>active users, user density, offered load / utilization-related variables</w:t>
            </w:r>
          </w:p>
        </w:tc>
        <w:tc>
          <w:tcPr>
            <w:tcW w:w="2880" w:type="dxa"/>
            <w:vAlign w:val="center"/>
          </w:tcPr>
          <w:p w14:paraId="3E7B0DDE" w14:textId="77777777" w:rsidR="00CB5B6C" w:rsidRDefault="00C779AD">
            <w:r>
              <w:rPr>
                <w:sz w:val="17"/>
              </w:rPr>
              <w:t>Describe demand presented to the scheduler.</w:t>
            </w:r>
          </w:p>
        </w:tc>
      </w:tr>
      <w:tr w:rsidR="00CB5B6C" w14:paraId="19B58F78" w14:textId="77777777">
        <w:trPr>
          <w:jc w:val="center"/>
        </w:trPr>
        <w:tc>
          <w:tcPr>
            <w:tcW w:w="1800" w:type="dxa"/>
            <w:vAlign w:val="center"/>
          </w:tcPr>
          <w:p w14:paraId="6F3CB48D" w14:textId="77777777" w:rsidR="00CB5B6C" w:rsidRDefault="00C779AD">
            <w:r>
              <w:rPr>
                <w:sz w:val="17"/>
              </w:rPr>
              <w:t>Scheduler / RRM</w:t>
            </w:r>
          </w:p>
        </w:tc>
        <w:tc>
          <w:tcPr>
            <w:tcW w:w="5112" w:type="dxa"/>
            <w:vAlign w:val="center"/>
          </w:tcPr>
          <w:p w14:paraId="06E77C83" w14:textId="77777777" w:rsidR="00CB5B6C" w:rsidRDefault="00C779AD">
            <w:r>
              <w:rPr>
                <w:sz w:val="17"/>
              </w:rPr>
              <w:t>baseline scheduler mode, fairness/optimization settings, resource-use context</w:t>
            </w:r>
          </w:p>
        </w:tc>
        <w:tc>
          <w:tcPr>
            <w:tcW w:w="2880" w:type="dxa"/>
            <w:vAlign w:val="center"/>
          </w:tcPr>
          <w:p w14:paraId="79A067A8" w14:textId="77777777" w:rsidR="00CB5B6C" w:rsidRDefault="00C779AD">
            <w:r>
              <w:rPr>
                <w:sz w:val="17"/>
              </w:rPr>
              <w:t>Describe current scheduling objective and resource condition.</w:t>
            </w:r>
          </w:p>
        </w:tc>
      </w:tr>
      <w:tr w:rsidR="00CB5B6C" w14:paraId="6BD34D95" w14:textId="77777777">
        <w:trPr>
          <w:jc w:val="center"/>
        </w:trPr>
        <w:tc>
          <w:tcPr>
            <w:tcW w:w="1800" w:type="dxa"/>
            <w:vAlign w:val="center"/>
          </w:tcPr>
          <w:p w14:paraId="654DB699" w14:textId="77777777" w:rsidR="00CB5B6C" w:rsidRDefault="00C779AD">
            <w:r>
              <w:rPr>
                <w:sz w:val="17"/>
              </w:rPr>
              <w:t>Network context</w:t>
            </w:r>
          </w:p>
        </w:tc>
        <w:tc>
          <w:tcPr>
            <w:tcW w:w="5112" w:type="dxa"/>
            <w:vAlign w:val="center"/>
          </w:tcPr>
          <w:p w14:paraId="7162FAC6" w14:textId="77777777" w:rsidR="00CB5B6C" w:rsidRDefault="00C779AD">
            <w:r>
              <w:rPr>
                <w:sz w:val="17"/>
              </w:rPr>
              <w:t>morphology, ISD, FDD or FDD+TDD, carrier aggregation, mobility, cell/cluster identity</w:t>
            </w:r>
          </w:p>
        </w:tc>
        <w:tc>
          <w:tcPr>
            <w:tcW w:w="2880" w:type="dxa"/>
            <w:vAlign w:val="center"/>
          </w:tcPr>
          <w:p w14:paraId="7D3B6D0C" w14:textId="77777777" w:rsidR="00CB5B6C" w:rsidRDefault="00C779AD">
            <w:r>
              <w:rPr>
                <w:sz w:val="17"/>
              </w:rPr>
              <w:t>Describe deployment and configuration context.</w:t>
            </w:r>
          </w:p>
        </w:tc>
      </w:tr>
    </w:tbl>
    <w:p w14:paraId="24544072" w14:textId="77777777" w:rsidR="00CB5B6C" w:rsidRDefault="00CB5B6C"/>
    <w:p w14:paraId="4F391DDE" w14:textId="77777777" w:rsidR="00CB5B6C" w:rsidRDefault="00C779AD">
      <w:pPr>
        <w:pStyle w:val="Heading2"/>
      </w:pPr>
      <w:r>
        <w:t>4.1 Normalization</w:t>
      </w:r>
    </w:p>
    <w:p w14:paraId="5D3BC04A" w14:textId="77777777" w:rsidR="00CB5B6C" w:rsidRDefault="00C779AD">
      <w:r>
        <w:t>Inputs with different engineering units are normalized before entering the neural network. The normalization parameters must be versioned with the model because a model trained with one scaling convention must not be silently used with another.</w:t>
      </w:r>
    </w:p>
    <w:p w14:paraId="584CAD46" w14:textId="77777777" w:rsidR="00CB5B6C" w:rsidRDefault="00C779AD">
      <w:pPr>
        <w:pStyle w:val="Equation"/>
        <w:jc w:val="center"/>
      </w:pPr>
      <w:r>
        <w:t>x_norm = (x - x_min) / (x_max - x_min)</w:t>
      </w:r>
      <w:r>
        <w:t xml:space="preserve">    (4-2)</w:t>
      </w:r>
    </w:p>
    <w:p w14:paraId="10A040D5" w14:textId="77777777" w:rsidR="00CB5B6C" w:rsidRDefault="00C779AD">
      <w:r>
        <w:t>For bounded variables, min-max normalization is sufficient. Categorical settings are encoded consistently with the model schema. Missing or invalid required values are rejected or replaced only by explicitly defined defaults; silent schema drift is not permitted.</w:t>
      </w:r>
    </w:p>
    <w:p w14:paraId="6EE3DC28" w14:textId="77777777" w:rsidR="00CB5B6C" w:rsidRDefault="00C779AD">
      <w:pPr>
        <w:pStyle w:val="Heading2"/>
      </w:pPr>
      <w:r>
        <w:t>4.2 Context schema versioning</w:t>
      </w:r>
    </w:p>
    <w:p w14:paraId="3681CDE3" w14:textId="77777777" w:rsidR="00CB5B6C" w:rsidRDefault="00C779AD">
      <w:r>
        <w:t>Each persisted model is associated with a model version and context-schema version. On load, v17.7 validates compatibility before inference/continue-training. This prevents a stored policy from being applied to a changed input ordering or changed normalization definition.</w:t>
      </w:r>
    </w:p>
    <w:p w14:paraId="2CC451C3" w14:textId="77777777" w:rsidR="00CB5B6C" w:rsidRDefault="00C779AD">
      <w:r>
        <w:br w:type="page"/>
      </w:r>
    </w:p>
    <w:p w14:paraId="02816695" w14:textId="77777777" w:rsidR="00CB5B6C" w:rsidRDefault="00C779AD">
      <w:pPr>
        <w:pStyle w:val="Heading1"/>
      </w:pPr>
      <w:r>
        <w:lastRenderedPageBreak/>
        <w:t>5. Neural-Network Architecture</w:t>
      </w:r>
    </w:p>
    <w:p w14:paraId="39491335" w14:textId="77777777" w:rsidR="00CB5B6C" w:rsidRDefault="00C779AD">
      <w:r>
        <w:t>The v17.7 PPO function approximator uses a compact feed-forward neural network with two hidden layers of 64 nodes each. “64-node neural network with 2 hidden layers” in this design means 64 neurons in Hidden Layer 1 and 64 neurons in Hidden Layer 2; it is not an explainability-only network.</w:t>
      </w:r>
    </w:p>
    <w:p w14:paraId="4372B11F" w14:textId="77777777" w:rsidR="00CB5B6C" w:rsidRDefault="00C779AD">
      <w:pPr>
        <w:pStyle w:val="Equation"/>
        <w:jc w:val="center"/>
      </w:pPr>
      <w:r>
        <w:t>h_1 = ReLU(W_1 s + b_1)</w:t>
      </w:r>
      <w:r>
        <w:t xml:space="preserve">    (5-1)</w:t>
      </w:r>
    </w:p>
    <w:p w14:paraId="2201CD14" w14:textId="77777777" w:rsidR="00CB5B6C" w:rsidRDefault="00C779AD">
      <w:pPr>
        <w:pStyle w:val="Equation"/>
        <w:jc w:val="center"/>
      </w:pPr>
      <w:r>
        <w:t>h_2 = ReLU(W_2 h_1 + b_2)</w:t>
      </w:r>
      <w:r>
        <w:t xml:space="preserve">    (5-2)</w:t>
      </w:r>
    </w:p>
    <w:p w14:paraId="3A253170" w14:textId="77777777" w:rsidR="00CB5B6C" w:rsidRDefault="00C779AD">
      <w:pPr>
        <w:pStyle w:val="Equation"/>
        <w:jc w:val="center"/>
      </w:pPr>
      <w:r>
        <w:t>pi_theta(a|s) = PolicyHead(h_2)</w:t>
      </w:r>
      <w:r>
        <w:t xml:space="preserve">    (5-3)</w:t>
      </w:r>
    </w:p>
    <w:p w14:paraId="3FE65FDE" w14:textId="77777777" w:rsidR="00CB5B6C" w:rsidRDefault="00C779AD">
      <w:pPr>
        <w:pStyle w:val="Equation"/>
        <w:jc w:val="center"/>
      </w:pPr>
      <w:r>
        <w:t>V_phi(s) = ValueHead(h_2)</w:t>
      </w:r>
      <w:r>
        <w:t xml:space="preserve">    (5-4)</w:t>
      </w:r>
    </w:p>
    <w:tbl>
      <w:tblPr>
        <w:tblStyle w:val="TableGrid"/>
        <w:tblW w:w="0" w:type="auto"/>
        <w:jc w:val="center"/>
        <w:tblLook w:val="04A0" w:firstRow="1" w:lastRow="0" w:firstColumn="1" w:lastColumn="0" w:noHBand="0" w:noVBand="1"/>
      </w:tblPr>
      <w:tblGrid>
        <w:gridCol w:w="1728"/>
        <w:gridCol w:w="3456"/>
        <w:gridCol w:w="4608"/>
      </w:tblGrid>
      <w:tr w:rsidR="00CB5B6C" w14:paraId="7564D8DD" w14:textId="77777777">
        <w:trPr>
          <w:jc w:val="center"/>
        </w:trPr>
        <w:tc>
          <w:tcPr>
            <w:tcW w:w="1728" w:type="dxa"/>
            <w:shd w:val="clear" w:color="auto" w:fill="D9EAF7"/>
            <w:vAlign w:val="center"/>
          </w:tcPr>
          <w:p w14:paraId="03F89ABF" w14:textId="77777777" w:rsidR="00CB5B6C" w:rsidRDefault="00C779AD">
            <w:r>
              <w:rPr>
                <w:b/>
                <w:sz w:val="18"/>
              </w:rPr>
              <w:t>Layer</w:t>
            </w:r>
          </w:p>
        </w:tc>
        <w:tc>
          <w:tcPr>
            <w:tcW w:w="3456" w:type="dxa"/>
            <w:shd w:val="clear" w:color="auto" w:fill="D9EAF7"/>
            <w:vAlign w:val="center"/>
          </w:tcPr>
          <w:p w14:paraId="735555B8" w14:textId="77777777" w:rsidR="00CB5B6C" w:rsidRDefault="00C779AD">
            <w:r>
              <w:rPr>
                <w:b/>
                <w:sz w:val="18"/>
              </w:rPr>
              <w:t>Function</w:t>
            </w:r>
          </w:p>
        </w:tc>
        <w:tc>
          <w:tcPr>
            <w:tcW w:w="4608" w:type="dxa"/>
            <w:shd w:val="clear" w:color="auto" w:fill="D9EAF7"/>
            <w:vAlign w:val="center"/>
          </w:tcPr>
          <w:p w14:paraId="2BC666DC" w14:textId="77777777" w:rsidR="00CB5B6C" w:rsidRDefault="00C779AD">
            <w:r>
              <w:rPr>
                <w:b/>
                <w:sz w:val="18"/>
              </w:rPr>
              <w:t>v17.7 design</w:t>
            </w:r>
          </w:p>
        </w:tc>
      </w:tr>
      <w:tr w:rsidR="00CB5B6C" w14:paraId="4DC90BF3" w14:textId="77777777">
        <w:trPr>
          <w:jc w:val="center"/>
        </w:trPr>
        <w:tc>
          <w:tcPr>
            <w:tcW w:w="1728" w:type="dxa"/>
            <w:vAlign w:val="center"/>
          </w:tcPr>
          <w:p w14:paraId="38E09969" w14:textId="77777777" w:rsidR="00CB5B6C" w:rsidRDefault="00C779AD">
            <w:r>
              <w:rPr>
                <w:sz w:val="17"/>
              </w:rPr>
              <w:t>Input</w:t>
            </w:r>
          </w:p>
        </w:tc>
        <w:tc>
          <w:tcPr>
            <w:tcW w:w="3456" w:type="dxa"/>
            <w:vAlign w:val="center"/>
          </w:tcPr>
          <w:p w14:paraId="1B6A260A" w14:textId="77777777" w:rsidR="00CB5B6C" w:rsidRDefault="00C779AD">
            <w:r>
              <w:rPr>
                <w:sz w:val="17"/>
              </w:rPr>
              <w:t>Normalized context vector</w:t>
            </w:r>
          </w:p>
        </w:tc>
        <w:tc>
          <w:tcPr>
            <w:tcW w:w="4608" w:type="dxa"/>
            <w:vAlign w:val="center"/>
          </w:tcPr>
          <w:p w14:paraId="52421FC1" w14:textId="77777777" w:rsidR="00CB5B6C" w:rsidRDefault="00C779AD">
            <w:r>
              <w:rPr>
                <w:sz w:val="17"/>
              </w:rPr>
              <w:t>Dimension determined by enabled context schema.</w:t>
            </w:r>
          </w:p>
        </w:tc>
      </w:tr>
      <w:tr w:rsidR="00CB5B6C" w14:paraId="05B070AA" w14:textId="77777777">
        <w:trPr>
          <w:jc w:val="center"/>
        </w:trPr>
        <w:tc>
          <w:tcPr>
            <w:tcW w:w="1728" w:type="dxa"/>
            <w:vAlign w:val="center"/>
          </w:tcPr>
          <w:p w14:paraId="34DC4524" w14:textId="77777777" w:rsidR="00CB5B6C" w:rsidRDefault="00C779AD">
            <w:r>
              <w:rPr>
                <w:sz w:val="17"/>
              </w:rPr>
              <w:t>Hidden 1</w:t>
            </w:r>
          </w:p>
        </w:tc>
        <w:tc>
          <w:tcPr>
            <w:tcW w:w="3456" w:type="dxa"/>
            <w:vAlign w:val="center"/>
          </w:tcPr>
          <w:p w14:paraId="01554415" w14:textId="77777777" w:rsidR="00CB5B6C" w:rsidRDefault="00C779AD">
            <w:r>
              <w:rPr>
                <w:sz w:val="17"/>
              </w:rPr>
              <w:t>Low-level nonlinear feature interaction</w:t>
            </w:r>
          </w:p>
        </w:tc>
        <w:tc>
          <w:tcPr>
            <w:tcW w:w="4608" w:type="dxa"/>
            <w:vAlign w:val="center"/>
          </w:tcPr>
          <w:p w14:paraId="3F21907A" w14:textId="77777777" w:rsidR="00CB5B6C" w:rsidRDefault="00C779AD">
            <w:r>
              <w:rPr>
                <w:sz w:val="17"/>
              </w:rPr>
              <w:t>64 nodes, ReLU.</w:t>
            </w:r>
          </w:p>
        </w:tc>
      </w:tr>
      <w:tr w:rsidR="00CB5B6C" w14:paraId="68FB1CE3" w14:textId="77777777">
        <w:trPr>
          <w:jc w:val="center"/>
        </w:trPr>
        <w:tc>
          <w:tcPr>
            <w:tcW w:w="1728" w:type="dxa"/>
            <w:vAlign w:val="center"/>
          </w:tcPr>
          <w:p w14:paraId="5CDEEE9E" w14:textId="77777777" w:rsidR="00CB5B6C" w:rsidRDefault="00C779AD">
            <w:r>
              <w:rPr>
                <w:sz w:val="17"/>
              </w:rPr>
              <w:t>Hidden 2</w:t>
            </w:r>
          </w:p>
        </w:tc>
        <w:tc>
          <w:tcPr>
            <w:tcW w:w="3456" w:type="dxa"/>
            <w:vAlign w:val="center"/>
          </w:tcPr>
          <w:p w14:paraId="6F74FA76" w14:textId="77777777" w:rsidR="00CB5B6C" w:rsidRDefault="00C779AD">
            <w:r>
              <w:rPr>
                <w:sz w:val="17"/>
              </w:rPr>
              <w:t>Higher-level scheduling representation</w:t>
            </w:r>
          </w:p>
        </w:tc>
        <w:tc>
          <w:tcPr>
            <w:tcW w:w="4608" w:type="dxa"/>
            <w:vAlign w:val="center"/>
          </w:tcPr>
          <w:p w14:paraId="75B9839D" w14:textId="77777777" w:rsidR="00CB5B6C" w:rsidRDefault="00C779AD">
            <w:r>
              <w:rPr>
                <w:sz w:val="17"/>
              </w:rPr>
              <w:t>64 nodes, ReLU.</w:t>
            </w:r>
          </w:p>
        </w:tc>
      </w:tr>
      <w:tr w:rsidR="00CB5B6C" w14:paraId="089FB510" w14:textId="77777777">
        <w:trPr>
          <w:jc w:val="center"/>
        </w:trPr>
        <w:tc>
          <w:tcPr>
            <w:tcW w:w="1728" w:type="dxa"/>
            <w:vAlign w:val="center"/>
          </w:tcPr>
          <w:p w14:paraId="04901E3D" w14:textId="77777777" w:rsidR="00CB5B6C" w:rsidRDefault="00C779AD">
            <w:r>
              <w:rPr>
                <w:sz w:val="17"/>
              </w:rPr>
              <w:t>Policy head</w:t>
            </w:r>
          </w:p>
        </w:tc>
        <w:tc>
          <w:tcPr>
            <w:tcW w:w="3456" w:type="dxa"/>
            <w:vAlign w:val="center"/>
          </w:tcPr>
          <w:p w14:paraId="27E4C19C" w14:textId="77777777" w:rsidR="00CB5B6C" w:rsidRDefault="00C779AD">
            <w:r>
              <w:rPr>
                <w:sz w:val="17"/>
              </w:rPr>
              <w:t>Action distribution / scheduler recommendation</w:t>
            </w:r>
          </w:p>
        </w:tc>
        <w:tc>
          <w:tcPr>
            <w:tcW w:w="4608" w:type="dxa"/>
            <w:vAlign w:val="center"/>
          </w:tcPr>
          <w:p w14:paraId="0DE44109" w14:textId="77777777" w:rsidR="00CB5B6C" w:rsidRDefault="00C779AD">
            <w:r>
              <w:rPr>
                <w:sz w:val="17"/>
              </w:rPr>
              <w:t>Output dimension = configured action count.</w:t>
            </w:r>
          </w:p>
        </w:tc>
      </w:tr>
      <w:tr w:rsidR="00CB5B6C" w14:paraId="5038C559" w14:textId="77777777">
        <w:trPr>
          <w:jc w:val="center"/>
        </w:trPr>
        <w:tc>
          <w:tcPr>
            <w:tcW w:w="1728" w:type="dxa"/>
            <w:vAlign w:val="center"/>
          </w:tcPr>
          <w:p w14:paraId="71F1E287" w14:textId="77777777" w:rsidR="00CB5B6C" w:rsidRDefault="00C779AD">
            <w:r>
              <w:rPr>
                <w:sz w:val="17"/>
              </w:rPr>
              <w:t>Value head</w:t>
            </w:r>
          </w:p>
        </w:tc>
        <w:tc>
          <w:tcPr>
            <w:tcW w:w="3456" w:type="dxa"/>
            <w:vAlign w:val="center"/>
          </w:tcPr>
          <w:p w14:paraId="678C4C54" w14:textId="77777777" w:rsidR="00CB5B6C" w:rsidRDefault="00C779AD">
            <w:r>
              <w:rPr>
                <w:sz w:val="17"/>
              </w:rPr>
              <w:t>Training baseline/value estimate</w:t>
            </w:r>
          </w:p>
        </w:tc>
        <w:tc>
          <w:tcPr>
            <w:tcW w:w="4608" w:type="dxa"/>
            <w:vAlign w:val="center"/>
          </w:tcPr>
          <w:p w14:paraId="0C5912F4" w14:textId="77777777" w:rsidR="00CB5B6C" w:rsidRDefault="00C779AD">
            <w:r>
              <w:rPr>
                <w:sz w:val="17"/>
              </w:rPr>
              <w:t>Used by PPO training machinery; not required to choose the final inference action.</w:t>
            </w:r>
          </w:p>
        </w:tc>
      </w:tr>
    </w:tbl>
    <w:p w14:paraId="2CF7D5B4" w14:textId="77777777" w:rsidR="00CB5B6C" w:rsidRDefault="00CB5B6C"/>
    <w:p w14:paraId="3ACE2339" w14:textId="77777777" w:rsidR="00CB5B6C" w:rsidRDefault="00C779AD">
      <w:pPr>
        <w:pStyle w:val="Heading2"/>
      </w:pPr>
      <w:r>
        <w:t>5.1 Why a compact network</w:t>
      </w:r>
    </w:p>
    <w:p w14:paraId="112A0A77" w14:textId="77777777" w:rsidR="00CB5B6C" w:rsidRDefault="00C779AD">
      <w:r>
        <w:t>The two-layer 64-node structure is large enough to model nonlinear interactions among load, radio configuration, mobility and objective weights while remaining small enough for rapid browser-based training/inference and straightforward persistence. v17.7 does not claim that this topology is universally optimal; it is the selected engineering baseline for the platform.</w:t>
      </w:r>
    </w:p>
    <w:p w14:paraId="14E03905" w14:textId="77777777" w:rsidR="00CB5B6C" w:rsidRDefault="00C779AD">
      <w:r>
        <w:br w:type="page"/>
      </w:r>
    </w:p>
    <w:p w14:paraId="78F83AB9" w14:textId="77777777" w:rsidR="00CB5B6C" w:rsidRDefault="00C779AD">
      <w:pPr>
        <w:pStyle w:val="Heading1"/>
      </w:pPr>
      <w:r>
        <w:lastRenderedPageBreak/>
        <w:t>6. Decision and Action Space</w:t>
      </w:r>
    </w:p>
    <w:p w14:paraId="65F1B71A" w14:textId="77777777" w:rsidR="00CB5B6C" w:rsidRDefault="00C779AD">
      <w:r>
        <w:t>The action represents the scheduler/RRM choice exposed by the v17.7 research platform for a complete scenario. It should be interpreted as a configuration/recommendation decision, not as an assertion that PPO directly emits every slot-level PHY/MAC command.</w:t>
      </w:r>
    </w:p>
    <w:p w14:paraId="050A4FDE" w14:textId="77777777" w:rsidR="00CB5B6C" w:rsidRDefault="00C779AD">
      <w:pPr>
        <w:pStyle w:val="Equation"/>
        <w:jc w:val="center"/>
      </w:pPr>
      <w:r>
        <w:t>a* = arg max_a pi_theta(a|s)</w:t>
      </w:r>
      <w:r>
        <w:t xml:space="preserve">    (6-1)</w:t>
      </w:r>
    </w:p>
    <w:p w14:paraId="77A6AEF1" w14:textId="77777777" w:rsidR="00CB5B6C" w:rsidRDefault="00C779AD">
      <w:pPr>
        <w:pStyle w:val="Heading2"/>
      </w:pPr>
      <w:r>
        <w:t>6.1 Action design rules</w:t>
      </w:r>
    </w:p>
    <w:p w14:paraId="509255B3" w14:textId="77777777" w:rsidR="00CB5B6C" w:rsidRDefault="00C779AD">
      <w:pPr>
        <w:pStyle w:val="ListBullet"/>
      </w:pPr>
      <w:r>
        <w:t>Actions must be enumerable and stable within a model version.</w:t>
      </w:r>
    </w:p>
    <w:p w14:paraId="18EEA180" w14:textId="77777777" w:rsidR="00CB5B6C" w:rsidRDefault="00C779AD">
      <w:pPr>
        <w:pStyle w:val="ListBullet"/>
      </w:pPr>
      <w:r>
        <w:t>Each action must be evaluable by the simulator so a comparable KPI/reward result can be produced.</w:t>
      </w:r>
    </w:p>
    <w:p w14:paraId="15B66D71" w14:textId="77777777" w:rsidR="00CB5B6C" w:rsidRDefault="00C779AD">
      <w:pPr>
        <w:pStyle w:val="ListBullet"/>
      </w:pPr>
      <w:r>
        <w:t>Action semantics must be recorded in provenance.</w:t>
      </w:r>
    </w:p>
    <w:p w14:paraId="12913589" w14:textId="77777777" w:rsidR="00CB5B6C" w:rsidRDefault="00C779AD">
      <w:pPr>
        <w:pStyle w:val="ListBullet"/>
      </w:pPr>
      <w:r>
        <w:t>Adding/removing/reordering actions requires a compatible model version or retraining.</w:t>
      </w:r>
    </w:p>
    <w:p w14:paraId="67BF860F" w14:textId="77777777" w:rsidR="00CB5B6C" w:rsidRDefault="00C779AD">
      <w:pPr>
        <w:pStyle w:val="ListBullet"/>
      </w:pPr>
      <w:r>
        <w:t>Future per-PRB, MCS, precoder, HARQ or multi-agent actions are outside the present v17.7 claim unless separately implemented.</w:t>
      </w:r>
    </w:p>
    <w:p w14:paraId="3986DD9E" w14:textId="77777777" w:rsidR="00CB5B6C" w:rsidRDefault="00C779AD">
      <w:pPr>
        <w:pStyle w:val="Heading2"/>
      </w:pPr>
      <w:r>
        <w:t>6.2 Exploration versus exploitation</w:t>
      </w:r>
    </w:p>
    <w:p w14:paraId="05F0CD05" w14:textId="77777777" w:rsidR="00CB5B6C" w:rsidRDefault="00C779AD">
      <w:r>
        <w:t>During training, PPO samples/uses the policy distribution so alternative actions can be explored. During normal inference, the platform uses the trained policy to recommend the highest-probability or otherwise configured deterministic action. This preserves the engineering distinction between learning behavior and operational recommendation behavior.</w:t>
      </w:r>
    </w:p>
    <w:p w14:paraId="01F5EB66" w14:textId="77777777" w:rsidR="00CB5B6C" w:rsidRDefault="00C779AD">
      <w:r>
        <w:br w:type="page"/>
      </w:r>
    </w:p>
    <w:p w14:paraId="52544C78" w14:textId="77777777" w:rsidR="00CB5B6C" w:rsidRDefault="00C779AD">
      <w:pPr>
        <w:pStyle w:val="Heading1"/>
      </w:pPr>
      <w:r>
        <w:lastRenderedPageBreak/>
        <w:t>7. Reward and Gain Formulation</w:t>
      </w:r>
    </w:p>
    <w:p w14:paraId="07067C14" w14:textId="77777777" w:rsidR="00CB5B6C" w:rsidRDefault="00C779AD">
      <w:r>
        <w:t>The reward converts the multi-objective RAN result into a scalar learning signal. The v17.7 design uses normalized KPI terms so metrics with different physical units can be combined. The design baseline includes throughput, fairness, cell-edge performance and energy/resource efficiency; an optional penalty term is reserved for constraint violations.</w:t>
      </w:r>
    </w:p>
    <w:p w14:paraId="1ED2C5A3" w14:textId="77777777" w:rsidR="00CB5B6C" w:rsidRDefault="00C779AD">
      <w:pPr>
        <w:pStyle w:val="Equation"/>
        <w:jc w:val="center"/>
      </w:pPr>
      <w:r>
        <w:t>R = w_T T + w_F F + w_Edge E_edge + w_eta eta - P</w:t>
      </w:r>
      <w:r>
        <w:t xml:space="preserve">    (7-1)</w:t>
      </w:r>
    </w:p>
    <w:p w14:paraId="16F4C4CD" w14:textId="77777777" w:rsidR="00CB5B6C" w:rsidRDefault="00C779AD">
      <w:r>
        <w:t>For the Balanced objective used in the v17.7 design baseline:</w:t>
      </w:r>
    </w:p>
    <w:p w14:paraId="472EA3FF" w14:textId="77777777" w:rsidR="00CB5B6C" w:rsidRDefault="00C779AD">
      <w:pPr>
        <w:pStyle w:val="Equation"/>
        <w:jc w:val="center"/>
      </w:pPr>
      <w:r>
        <w:t>w_T = 0.40,   w_F = 0.30,   w_Edge = 0.20,   w_eta = 0.10</w:t>
      </w:r>
      <w:r>
        <w:t xml:space="preserve">    (7-2)</w:t>
      </w:r>
    </w:p>
    <w:p w14:paraId="635637F7" w14:textId="77777777" w:rsidR="00CB5B6C" w:rsidRDefault="00C779AD">
      <w:r>
        <w:t>In the current baseline P = 0 unless a specific constraint-penalty mechanism is enabled. Reward weights are part of the experiment/model configuration and therefore belong in result provenance.</w:t>
      </w:r>
    </w:p>
    <w:p w14:paraId="7DADDFC2" w14:textId="77777777" w:rsidR="00CB5B6C" w:rsidRDefault="00C779AD">
      <w:pPr>
        <w:pStyle w:val="Heading2"/>
      </w:pPr>
      <w:r>
        <w:t>7.1 Gain reporting</w:t>
      </w:r>
    </w:p>
    <w:p w14:paraId="126E1E4C" w14:textId="77777777" w:rsidR="00CB5B6C" w:rsidRDefault="00C779AD">
      <w:pPr>
        <w:pStyle w:val="Equation"/>
        <w:jc w:val="center"/>
      </w:pPr>
      <w:r>
        <w:t>Gain_KPI(%) = 100 x (KPI_AI - KPI_baseline) / max(|KPI_baseline|, epsilon)</w:t>
      </w:r>
      <w:r>
        <w:t xml:space="preserve">    (7-3)</w:t>
      </w:r>
    </w:p>
    <w:p w14:paraId="258D1703" w14:textId="77777777" w:rsidR="00CB5B6C" w:rsidRDefault="00C779AD">
      <w:r>
        <w:t>For metrics where lower is better, the sign convention must be reversed or the metric normalized into a higher-is-better score before reward aggregation. The report must state the convention to prevent an apparent gain from being interpreted in the wrong direction.</w:t>
      </w:r>
    </w:p>
    <w:p w14:paraId="30B899EB" w14:textId="77777777" w:rsidR="00CB5B6C" w:rsidRDefault="00C779AD">
      <w:pPr>
        <w:pStyle w:val="Heading2"/>
      </w:pPr>
      <w:r>
        <w:t>7.2 Reward versus reported KPI</w:t>
      </w:r>
    </w:p>
    <w:p w14:paraId="34F59F51" w14:textId="77777777" w:rsidR="00CB5B6C" w:rsidRDefault="00C779AD">
      <w:r>
        <w:t>Reward is the scalar used for learning. Reported KPIs remain engineering measurements. A high reward does not replace the KPI table; both are retained so the user can see which components produced the selected result.</w:t>
      </w:r>
    </w:p>
    <w:p w14:paraId="4DEDC330" w14:textId="77777777" w:rsidR="00CB5B6C" w:rsidRDefault="00C779AD">
      <w:r>
        <w:br w:type="page"/>
      </w:r>
    </w:p>
    <w:p w14:paraId="3565DD55" w14:textId="77777777" w:rsidR="00CB5B6C" w:rsidRDefault="00C779AD">
      <w:pPr>
        <w:pStyle w:val="Heading1"/>
      </w:pPr>
      <w:r>
        <w:lastRenderedPageBreak/>
        <w:t>8. PPO Optimization in the v17.7 Single-Step Formulation</w:t>
      </w:r>
    </w:p>
    <w:p w14:paraId="1FE8D801" w14:textId="77777777" w:rsidR="00CB5B6C" w:rsidRDefault="00C779AD">
      <w:r>
        <w:t>PPO is retained because its clipped policy-update mechanism provides a stable way to update the policy network. However, the environment supplying samples is one-step. Therefore conventional long-horizon PPO notation is included for algorithmic completeness and then reduced to the v17.7 case.</w:t>
      </w:r>
    </w:p>
    <w:p w14:paraId="42B354D6" w14:textId="77777777" w:rsidR="00CB5B6C" w:rsidRDefault="00C779AD">
      <w:pPr>
        <w:pStyle w:val="Equation"/>
        <w:jc w:val="center"/>
      </w:pPr>
      <w:r>
        <w:t>r_t(theta) = pi_theta(a_t|s_t) / pi_theta_old(a_t|s_t)</w:t>
      </w:r>
      <w:r>
        <w:t xml:space="preserve">    (8-1)</w:t>
      </w:r>
    </w:p>
    <w:p w14:paraId="74CA719A" w14:textId="77777777" w:rsidR="00CB5B6C" w:rsidRDefault="00C779AD">
      <w:pPr>
        <w:pStyle w:val="Equation"/>
        <w:jc w:val="center"/>
      </w:pPr>
      <w:r>
        <w:t>L_CLIP(theta) = E_t [ min( r_t(theta) A_hat_t, clip(r_t(theta),1-epsilon,1+epsilon) A_hat_t ) ]</w:t>
      </w:r>
      <w:r>
        <w:t xml:space="preserve">    (8-2)</w:t>
      </w:r>
    </w:p>
    <w:p w14:paraId="15751550" w14:textId="77777777" w:rsidR="00CB5B6C" w:rsidRDefault="00C779AD">
      <w:pPr>
        <w:pStyle w:val="Heading2"/>
      </w:pPr>
      <w:r>
        <w:t>8.1 v17.7 episode definition</w:t>
      </w:r>
    </w:p>
    <w:p w14:paraId="47BF54FC" w14:textId="77777777" w:rsidR="00CB5B6C" w:rsidRDefault="00C779AD">
      <w:pPr>
        <w:pStyle w:val="ListNumber"/>
      </w:pPr>
      <w:r>
        <w:t>Receive one independent RAN scenario/context s.</w:t>
      </w:r>
    </w:p>
    <w:p w14:paraId="122C26DC" w14:textId="77777777" w:rsidR="00CB5B6C" w:rsidRDefault="00C779AD">
      <w:pPr>
        <w:pStyle w:val="ListNumber"/>
      </w:pPr>
      <w:r>
        <w:t>Select one scheduler/RRM action a from the PPO policy.</w:t>
      </w:r>
    </w:p>
    <w:p w14:paraId="42DB7B32" w14:textId="77777777" w:rsidR="00CB5B6C" w:rsidRDefault="00C779AD">
      <w:pPr>
        <w:pStyle w:val="ListNumber"/>
      </w:pPr>
      <w:r>
        <w:t>Evaluate that action in the simulator/digital-twin calculation.</w:t>
      </w:r>
    </w:p>
    <w:p w14:paraId="79120C9F" w14:textId="77777777" w:rsidR="00CB5B6C" w:rsidRDefault="00C779AD">
      <w:pPr>
        <w:pStyle w:val="ListNumber"/>
      </w:pPr>
      <w:r>
        <w:t>Compute KPI vector k and scalar reward R.</w:t>
      </w:r>
    </w:p>
    <w:p w14:paraId="447B1956" w14:textId="77777777" w:rsidR="00CB5B6C" w:rsidRDefault="00C779AD">
      <w:pPr>
        <w:pStyle w:val="ListNumber"/>
      </w:pPr>
      <w:r>
        <w:t>Terminate the episode; no s(t+1) is fed into another action within that episode.</w:t>
      </w:r>
    </w:p>
    <w:p w14:paraId="4187CF89" w14:textId="77777777" w:rsidR="00CB5B6C" w:rsidRDefault="00C779AD">
      <w:pPr>
        <w:pStyle w:val="ListNumber"/>
      </w:pPr>
      <w:r>
        <w:t>Accumulate many independent samples and perform PPO parameter updates during explicit training.</w:t>
      </w:r>
    </w:p>
    <w:p w14:paraId="123185B3" w14:textId="77777777" w:rsidR="00CB5B6C" w:rsidRDefault="00C779AD">
      <w:pPr>
        <w:pStyle w:val="Equation"/>
        <w:jc w:val="center"/>
      </w:pPr>
      <w:r>
        <w:t>G = R   for the one-step episode</w:t>
      </w:r>
      <w:r>
        <w:t xml:space="preserve">    (8-3)</w:t>
      </w:r>
    </w:p>
    <w:p w14:paraId="10E2F015" w14:textId="77777777" w:rsidR="00CB5B6C" w:rsidRDefault="00C779AD">
      <w:r>
        <w:t>Because the episode terminates immediately, there is no requirement in the current environment to estimate a long sequence of discounted future rewards. The value head can still serve as a learned baseline for advantage estimation across sampled contexts.</w:t>
      </w:r>
    </w:p>
    <w:tbl>
      <w:tblPr>
        <w:tblStyle w:val="TableGrid"/>
        <w:tblW w:w="0" w:type="auto"/>
        <w:tblLook w:val="04A0" w:firstRow="1" w:lastRow="0" w:firstColumn="1" w:lastColumn="0" w:noHBand="0" w:noVBand="1"/>
      </w:tblPr>
      <w:tblGrid>
        <w:gridCol w:w="10070"/>
      </w:tblGrid>
      <w:tr w:rsidR="00CB5B6C" w14:paraId="2980AA4C" w14:textId="77777777">
        <w:tc>
          <w:tcPr>
            <w:tcW w:w="10080" w:type="dxa"/>
            <w:shd w:val="clear" w:color="auto" w:fill="EAF2F8"/>
          </w:tcPr>
          <w:p w14:paraId="6D21171D" w14:textId="77777777" w:rsidR="00CB5B6C" w:rsidRDefault="00C779AD">
            <w:r>
              <w:rPr>
                <w:b/>
                <w:color w:val="17365D"/>
              </w:rPr>
              <w:t xml:space="preserve">Terminology.  </w:t>
            </w:r>
            <w:r>
              <w:t>The platform can correctly be described as “PPO-trained” while also stating that the v17.7 environment is a single-step contextual decision problem. The latter prevents readers from assuming that the current simulator implements a full temporal MDP.</w:t>
            </w:r>
          </w:p>
        </w:tc>
      </w:tr>
    </w:tbl>
    <w:p w14:paraId="4811FBB4" w14:textId="77777777" w:rsidR="00CB5B6C" w:rsidRDefault="00CB5B6C"/>
    <w:p w14:paraId="74F1F6EA" w14:textId="77777777" w:rsidR="00CB5B6C" w:rsidRDefault="00C779AD">
      <w:r>
        <w:br w:type="page"/>
      </w:r>
    </w:p>
    <w:p w14:paraId="019A56A3" w14:textId="77777777" w:rsidR="00CB5B6C" w:rsidRDefault="00C779AD">
      <w:pPr>
        <w:pStyle w:val="Heading1"/>
      </w:pPr>
      <w:r>
        <w:lastRenderedPageBreak/>
        <w:t>9. Contextual Bandit vs. MDP</w:t>
      </w:r>
    </w:p>
    <w:p w14:paraId="18FA66C9" w14:textId="77777777" w:rsidR="00CB5B6C" w:rsidRDefault="00C779AD">
      <w:pPr>
        <w:pStyle w:val="Heading2"/>
      </w:pPr>
      <w:r>
        <w:t>9.1 Contextual decision formulation</w:t>
      </w:r>
    </w:p>
    <w:p w14:paraId="5945F001" w14:textId="77777777" w:rsidR="00CB5B6C" w:rsidRDefault="00C779AD">
      <w:r>
        <w:t>A simple bandit chooses among actions and observes a reward. A contextual bandit first observes information about the current situation. In RANOpt AI, that context is the current RAN configuration and operating condition. Thus the learned policy answers: “Given this RAN context, which scheduler/RRM action is expected to produce the best reward?”</w:t>
      </w:r>
    </w:p>
    <w:p w14:paraId="6B154A8A" w14:textId="77777777" w:rsidR="00CB5B6C" w:rsidRDefault="00C779AD">
      <w:pPr>
        <w:pStyle w:val="Equation"/>
        <w:jc w:val="center"/>
      </w:pPr>
      <w:r>
        <w:t>context s  -&gt;  action a  -&gt;  reward R  -&gt;  terminate</w:t>
      </w:r>
      <w:r>
        <w:t xml:space="preserve">    (9-1)</w:t>
      </w:r>
    </w:p>
    <w:p w14:paraId="2AD96F25" w14:textId="77777777" w:rsidR="00CB5B6C" w:rsidRDefault="00C779AD">
      <w:pPr>
        <w:pStyle w:val="Heading2"/>
      </w:pPr>
      <w:r>
        <w:t>9.2 Full MDP formulation</w:t>
      </w:r>
    </w:p>
    <w:p w14:paraId="72899E34" w14:textId="77777777" w:rsidR="00CB5B6C" w:rsidRDefault="00C779AD">
      <w:r>
        <w:t>A Markov Decision Process (MDP) is required when an action changes the environment and the resulting state influences the next decision. The Markov property states that the transition to the next state is conditioned on the current state and action; the complete past need not be supplied separately if the state representation is sufficient.</w:t>
      </w:r>
    </w:p>
    <w:p w14:paraId="248720D6" w14:textId="77777777" w:rsidR="00CB5B6C" w:rsidRDefault="00C779AD">
      <w:pPr>
        <w:pStyle w:val="Equation"/>
        <w:jc w:val="center"/>
      </w:pPr>
      <w:r>
        <w:t>s_t -&gt; a_t -&gt; R_t -&gt; s_(t+1) -&gt; a_(t+1) -&gt; R_(t+1) -&gt; ...</w:t>
      </w:r>
      <w:r>
        <w:t xml:space="preserve">    (9-2)</w:t>
      </w:r>
    </w:p>
    <w:p w14:paraId="6F037374" w14:textId="77777777" w:rsidR="00CB5B6C" w:rsidRDefault="00C779AD">
      <w:pPr>
        <w:pStyle w:val="Equation"/>
        <w:jc w:val="center"/>
      </w:pPr>
      <w:r>
        <w:t>P(s_(t+1) | s_t, a_t)</w:t>
      </w:r>
      <w:r>
        <w:t xml:space="preserve">    (9-3)</w:t>
      </w:r>
    </w:p>
    <w:p w14:paraId="72710E71" w14:textId="77777777" w:rsidR="00CB5B6C" w:rsidRDefault="00C779AD">
      <w:pPr>
        <w:pStyle w:val="Heading2"/>
      </w:pPr>
      <w:r>
        <w:t>9.3 Why v17.7 has not fully chosen an MDP</w:t>
      </w:r>
    </w:p>
    <w:p w14:paraId="7643F511" w14:textId="77777777" w:rsidR="00CB5B6C" w:rsidRDefault="00C779AD">
      <w:pPr>
        <w:pStyle w:val="ListBullet"/>
      </w:pPr>
      <w:r>
        <w:t>The current simulator evaluates independent configurations rather than explicit slot-to-slot transitions.</w:t>
      </w:r>
    </w:p>
    <w:p w14:paraId="281D7C4C" w14:textId="77777777" w:rsidR="00CB5B6C" w:rsidRDefault="00C779AD">
      <w:pPr>
        <w:pStyle w:val="ListBullet"/>
      </w:pPr>
      <w:r>
        <w:t>Queue evolution, HARQ process history, mobility trajectories and action-driven interference evolution are not yet represented as a common temporal state transition model.</w:t>
      </w:r>
    </w:p>
    <w:p w14:paraId="0E36317A" w14:textId="77777777" w:rsidR="00CB5B6C" w:rsidRDefault="00C779AD">
      <w:pPr>
        <w:pStyle w:val="ListBullet"/>
      </w:pPr>
      <w:r>
        <w:t>A full MDP would require episode duration, transition timing, discount factor gamma, terminal conditions and delayed-reward attribution to be specified and validated.</w:t>
      </w:r>
    </w:p>
    <w:p w14:paraId="5014BBD5" w14:textId="77777777" w:rsidR="00CB5B6C" w:rsidRDefault="00C779AD">
      <w:pPr>
        <w:pStyle w:val="ListBullet"/>
      </w:pPr>
      <w:r>
        <w:t>Adding an artificial next-state model only to make PPO look sequential would reduce engineering credibility.</w:t>
      </w:r>
    </w:p>
    <w:p w14:paraId="4676C228" w14:textId="77777777" w:rsidR="00CB5B6C" w:rsidRDefault="00C779AD">
      <w:pPr>
        <w:pStyle w:val="ListBullet"/>
      </w:pPr>
      <w:r>
        <w:t>The one-step design is sufficient for the present objective: learn context-conditioned configuration/scheduler recommendations and compare immediate KPI outcomes.</w:t>
      </w:r>
    </w:p>
    <w:p w14:paraId="550341F6" w14:textId="77777777" w:rsidR="00CB5B6C" w:rsidRDefault="00C779AD">
      <w:r>
        <w:br w:type="page"/>
      </w:r>
    </w:p>
    <w:p w14:paraId="79065481" w14:textId="77777777" w:rsidR="00CB5B6C" w:rsidRDefault="00C779AD">
      <w:pPr>
        <w:pStyle w:val="Heading1"/>
      </w:pPr>
      <w:r>
        <w:lastRenderedPageBreak/>
        <w:t>10. Training Data and Scenario Generation</w:t>
      </w:r>
    </w:p>
    <w:p w14:paraId="02E4C66A" w14:textId="77777777" w:rsidR="00CB5B6C" w:rsidRDefault="00C779AD">
      <w:r>
        <w:t>v17.7 supports training from internally generated synthetic scenarios and is designed to accept carrier/operator data when available. The data source is recorded with the model and result so that synthetic and operator-derived training are not confused.</w:t>
      </w:r>
    </w:p>
    <w:p w14:paraId="1D9C730D" w14:textId="77777777" w:rsidR="00CB5B6C" w:rsidRDefault="00C779AD">
      <w:pPr>
        <w:pStyle w:val="Heading2"/>
      </w:pPr>
      <w:r>
        <w:t>10.1 Synthetic stochastic scenarios</w:t>
      </w:r>
    </w:p>
    <w:p w14:paraId="15F68974" w14:textId="77777777" w:rsidR="00CB5B6C" w:rsidRDefault="00C779AD">
      <w:r>
        <w:t>Synthetic data are generated by varying RAN configuration and operating variables over engineering-valid ranges and distributions. Stochastic generation is used to expose the policy to combinations of morphology, loading, user conditions and radio configuration rather than repeatedly training on a single deterministic point.</w:t>
      </w:r>
    </w:p>
    <w:p w14:paraId="2E03D573" w14:textId="77777777" w:rsidR="00CB5B6C" w:rsidRDefault="00C779AD">
      <w:pPr>
        <w:pStyle w:val="Heading2"/>
      </w:pPr>
      <w:r>
        <w:t>10.2 Fixed seed and reproducibility</w:t>
      </w:r>
    </w:p>
    <w:p w14:paraId="642059FE" w14:textId="77777777" w:rsidR="00CB5B6C" w:rsidRDefault="00C779AD">
      <w:r>
        <w:t>A fixed pseudorandom seed, such as 12345, initializes the random generator. Reusing the same seed and generator version reproduces the same scenario sequence, which is useful for regression testing and comparing model versions. Changing the seed creates a different stochastic sample without changing the underlying distribution definition.</w:t>
      </w:r>
    </w:p>
    <w:p w14:paraId="48294E79" w14:textId="77777777" w:rsidR="00CB5B6C" w:rsidRDefault="00C779AD">
      <w:pPr>
        <w:pStyle w:val="Heading2"/>
      </w:pPr>
      <w:r>
        <w:t>10.3 Carrier CSV source</w:t>
      </w:r>
    </w:p>
    <w:p w14:paraId="73B452B1" w14:textId="77777777" w:rsidR="00CB5B6C" w:rsidRDefault="00C779AD">
      <w:r>
        <w:t>Carrier CSV input is treated as a separate source path. The importer validates schema, required fields, numeric ranges and missing values before data are admitted to training. A successful import must be visible in the UI/trace; malformed input must not silently fall back to synthetic data.</w:t>
      </w:r>
    </w:p>
    <w:p w14:paraId="67D54F3A" w14:textId="77777777" w:rsidR="00CB5B6C" w:rsidRDefault="00C779AD">
      <w:pPr>
        <w:pStyle w:val="Heading2"/>
      </w:pPr>
      <w:r>
        <w:t>10.4 Combined source strategy</w:t>
      </w:r>
    </w:p>
    <w:p w14:paraId="7D4D58BB" w14:textId="77777777" w:rsidR="00CB5B6C" w:rsidRDefault="00C779AD">
      <w:r>
        <w:t>Where configured, a persisted/pre-trained model can be continued using newly supplied synthetic or carrier scenarios. The model metadata records the continuation event and source. v17.7 does not treat every ordinary simulation run as implicit training data.</w:t>
      </w:r>
    </w:p>
    <w:p w14:paraId="1B51F705" w14:textId="77777777" w:rsidR="00CB5B6C" w:rsidRDefault="00C779AD">
      <w:r>
        <w:br w:type="page"/>
      </w:r>
    </w:p>
    <w:p w14:paraId="327E42AC" w14:textId="77777777" w:rsidR="00CB5B6C" w:rsidRDefault="00C779AD">
      <w:pPr>
        <w:pStyle w:val="Heading1"/>
      </w:pPr>
      <w:r>
        <w:lastRenderedPageBreak/>
        <w:t>11. Pre-trained, Persistent and Continue-Training Modes</w:t>
      </w:r>
    </w:p>
    <w:tbl>
      <w:tblPr>
        <w:tblStyle w:val="TableGrid"/>
        <w:tblW w:w="0" w:type="auto"/>
        <w:jc w:val="center"/>
        <w:tblLook w:val="04A0" w:firstRow="1" w:lastRow="0" w:firstColumn="1" w:lastColumn="0" w:noHBand="0" w:noVBand="1"/>
      </w:tblPr>
      <w:tblGrid>
        <w:gridCol w:w="1872"/>
        <w:gridCol w:w="4464"/>
        <w:gridCol w:w="3456"/>
      </w:tblGrid>
      <w:tr w:rsidR="00CB5B6C" w14:paraId="1FBD1B4C" w14:textId="77777777">
        <w:trPr>
          <w:jc w:val="center"/>
        </w:trPr>
        <w:tc>
          <w:tcPr>
            <w:tcW w:w="1872" w:type="dxa"/>
            <w:shd w:val="clear" w:color="auto" w:fill="D9EAF7"/>
            <w:vAlign w:val="center"/>
          </w:tcPr>
          <w:p w14:paraId="30D0A1BE" w14:textId="77777777" w:rsidR="00CB5B6C" w:rsidRDefault="00C779AD">
            <w:r>
              <w:rPr>
                <w:b/>
                <w:sz w:val="18"/>
              </w:rPr>
              <w:t>Term</w:t>
            </w:r>
          </w:p>
        </w:tc>
        <w:tc>
          <w:tcPr>
            <w:tcW w:w="4464" w:type="dxa"/>
            <w:shd w:val="clear" w:color="auto" w:fill="D9EAF7"/>
            <w:vAlign w:val="center"/>
          </w:tcPr>
          <w:p w14:paraId="4ED9C705" w14:textId="77777777" w:rsidR="00CB5B6C" w:rsidRDefault="00C779AD">
            <w:r>
              <w:rPr>
                <w:b/>
                <w:sz w:val="18"/>
              </w:rPr>
              <w:t>Precise meaning in v17.7</w:t>
            </w:r>
          </w:p>
        </w:tc>
        <w:tc>
          <w:tcPr>
            <w:tcW w:w="3456" w:type="dxa"/>
            <w:shd w:val="clear" w:color="auto" w:fill="D9EAF7"/>
            <w:vAlign w:val="center"/>
          </w:tcPr>
          <w:p w14:paraId="13B4F238" w14:textId="77777777" w:rsidR="00CB5B6C" w:rsidRDefault="00C779AD">
            <w:r>
              <w:rPr>
                <w:b/>
                <w:sz w:val="18"/>
              </w:rPr>
              <w:t>What it does NOT mean</w:t>
            </w:r>
          </w:p>
        </w:tc>
      </w:tr>
      <w:tr w:rsidR="00CB5B6C" w14:paraId="363C529A" w14:textId="77777777">
        <w:trPr>
          <w:jc w:val="center"/>
        </w:trPr>
        <w:tc>
          <w:tcPr>
            <w:tcW w:w="1872" w:type="dxa"/>
            <w:vAlign w:val="center"/>
          </w:tcPr>
          <w:p w14:paraId="34CCFAFE" w14:textId="77777777" w:rsidR="00CB5B6C" w:rsidRDefault="00C779AD">
            <w:r>
              <w:rPr>
                <w:sz w:val="17"/>
              </w:rPr>
              <w:t>Pre-trained PPO</w:t>
            </w:r>
          </w:p>
        </w:tc>
        <w:tc>
          <w:tcPr>
            <w:tcW w:w="4464" w:type="dxa"/>
            <w:vAlign w:val="center"/>
          </w:tcPr>
          <w:p w14:paraId="36C5A795" w14:textId="77777777" w:rsidR="00CB5B6C" w:rsidRDefault="00C779AD">
            <w:r>
              <w:rPr>
                <w:sz w:val="17"/>
              </w:rPr>
              <w:t>The policy begins from weights learned previously on representative scenarios.</w:t>
            </w:r>
          </w:p>
        </w:tc>
        <w:tc>
          <w:tcPr>
            <w:tcW w:w="3456" w:type="dxa"/>
            <w:vAlign w:val="center"/>
          </w:tcPr>
          <w:p w14:paraId="57BAD9A4" w14:textId="77777777" w:rsidR="00CB5B6C" w:rsidRDefault="00C779AD">
            <w:r>
              <w:rPr>
                <w:sz w:val="17"/>
              </w:rPr>
              <w:t>It does not imply that the current user scenario has already been seen.</w:t>
            </w:r>
          </w:p>
        </w:tc>
      </w:tr>
      <w:tr w:rsidR="00CB5B6C" w14:paraId="48D54CC2" w14:textId="77777777">
        <w:trPr>
          <w:jc w:val="center"/>
        </w:trPr>
        <w:tc>
          <w:tcPr>
            <w:tcW w:w="1872" w:type="dxa"/>
            <w:vAlign w:val="center"/>
          </w:tcPr>
          <w:p w14:paraId="4339B89C" w14:textId="77777777" w:rsidR="00CB5B6C" w:rsidRDefault="00C779AD">
            <w:r>
              <w:rPr>
                <w:sz w:val="17"/>
              </w:rPr>
              <w:t>Persistent PPO</w:t>
            </w:r>
          </w:p>
        </w:tc>
        <w:tc>
          <w:tcPr>
            <w:tcW w:w="4464" w:type="dxa"/>
            <w:vAlign w:val="center"/>
          </w:tcPr>
          <w:p w14:paraId="186C0A46" w14:textId="77777777" w:rsidR="00CB5B6C" w:rsidRDefault="00C779AD">
            <w:r>
              <w:rPr>
                <w:sz w:val="17"/>
              </w:rPr>
              <w:t>Weights and associated training state/metadata survive browser closure and can be reloaded later.</w:t>
            </w:r>
          </w:p>
        </w:tc>
        <w:tc>
          <w:tcPr>
            <w:tcW w:w="3456" w:type="dxa"/>
            <w:vAlign w:val="center"/>
          </w:tcPr>
          <w:p w14:paraId="03D2CB7E" w14:textId="77777777" w:rsidR="00CB5B6C" w:rsidRDefault="00C779AD">
            <w:r>
              <w:rPr>
                <w:sz w:val="17"/>
              </w:rPr>
              <w:t>It does not mean the model is continually learning in the background.</w:t>
            </w:r>
          </w:p>
        </w:tc>
      </w:tr>
      <w:tr w:rsidR="00CB5B6C" w14:paraId="7C8FB60B" w14:textId="77777777">
        <w:trPr>
          <w:jc w:val="center"/>
        </w:trPr>
        <w:tc>
          <w:tcPr>
            <w:tcW w:w="1872" w:type="dxa"/>
            <w:vAlign w:val="center"/>
          </w:tcPr>
          <w:p w14:paraId="39EE79DB" w14:textId="77777777" w:rsidR="00CB5B6C" w:rsidRDefault="00C779AD">
            <w:r>
              <w:rPr>
                <w:sz w:val="17"/>
              </w:rPr>
              <w:t>Continue PPO training</w:t>
            </w:r>
          </w:p>
        </w:tc>
        <w:tc>
          <w:tcPr>
            <w:tcW w:w="4464" w:type="dxa"/>
            <w:vAlign w:val="center"/>
          </w:tcPr>
          <w:p w14:paraId="0CC59610" w14:textId="77777777" w:rsidR="00CB5B6C" w:rsidRDefault="00C779AD">
            <w:r>
              <w:rPr>
                <w:sz w:val="17"/>
              </w:rPr>
              <w:t>An explicit training command updates an existing compatible model using new training scenarios.</w:t>
            </w:r>
          </w:p>
        </w:tc>
        <w:tc>
          <w:tcPr>
            <w:tcW w:w="3456" w:type="dxa"/>
            <w:vAlign w:val="center"/>
          </w:tcPr>
          <w:p w14:paraId="131A8C94" w14:textId="77777777" w:rsidR="00CB5B6C" w:rsidRDefault="00C779AD">
            <w:r>
              <w:rPr>
                <w:sz w:val="17"/>
              </w:rPr>
              <w:t>It is not normal inference.</w:t>
            </w:r>
          </w:p>
        </w:tc>
      </w:tr>
      <w:tr w:rsidR="00CB5B6C" w14:paraId="4140FCE4" w14:textId="77777777">
        <w:trPr>
          <w:jc w:val="center"/>
        </w:trPr>
        <w:tc>
          <w:tcPr>
            <w:tcW w:w="1872" w:type="dxa"/>
            <w:vAlign w:val="center"/>
          </w:tcPr>
          <w:p w14:paraId="3047D19D" w14:textId="77777777" w:rsidR="00CB5B6C" w:rsidRDefault="00C779AD">
            <w:r>
              <w:rPr>
                <w:sz w:val="17"/>
              </w:rPr>
              <w:t>Inference</w:t>
            </w:r>
          </w:p>
        </w:tc>
        <w:tc>
          <w:tcPr>
            <w:tcW w:w="4464" w:type="dxa"/>
            <w:vAlign w:val="center"/>
          </w:tcPr>
          <w:p w14:paraId="4E41330D" w14:textId="77777777" w:rsidR="00CB5B6C" w:rsidRDefault="00C779AD">
            <w:r>
              <w:rPr>
                <w:sz w:val="17"/>
              </w:rPr>
              <w:t>The current context is passed through the loaded policy to obtain a recommendation.</w:t>
            </w:r>
          </w:p>
        </w:tc>
        <w:tc>
          <w:tcPr>
            <w:tcW w:w="3456" w:type="dxa"/>
            <w:vAlign w:val="center"/>
          </w:tcPr>
          <w:p w14:paraId="36504A59" w14:textId="77777777" w:rsidR="00CB5B6C" w:rsidRDefault="00C779AD">
            <w:r>
              <w:rPr>
                <w:sz w:val="17"/>
              </w:rPr>
              <w:t>Inference does not update weights.</w:t>
            </w:r>
          </w:p>
        </w:tc>
      </w:tr>
      <w:tr w:rsidR="00CB5B6C" w14:paraId="35D7CBB2" w14:textId="77777777">
        <w:trPr>
          <w:jc w:val="center"/>
        </w:trPr>
        <w:tc>
          <w:tcPr>
            <w:tcW w:w="1872" w:type="dxa"/>
            <w:vAlign w:val="center"/>
          </w:tcPr>
          <w:p w14:paraId="75329862" w14:textId="77777777" w:rsidR="00CB5B6C" w:rsidRDefault="00C779AD">
            <w:r>
              <w:rPr>
                <w:sz w:val="17"/>
              </w:rPr>
              <w:t>Reset / retrain</w:t>
            </w:r>
          </w:p>
        </w:tc>
        <w:tc>
          <w:tcPr>
            <w:tcW w:w="4464" w:type="dxa"/>
            <w:vAlign w:val="center"/>
          </w:tcPr>
          <w:p w14:paraId="310CD479" w14:textId="77777777" w:rsidR="00CB5B6C" w:rsidRDefault="00C779AD">
            <w:r>
              <w:rPr>
                <w:sz w:val="17"/>
              </w:rPr>
              <w:t>Clears or replaces stored learning state when deliberately requested.</w:t>
            </w:r>
          </w:p>
        </w:tc>
        <w:tc>
          <w:tcPr>
            <w:tcW w:w="3456" w:type="dxa"/>
            <w:vAlign w:val="center"/>
          </w:tcPr>
          <w:p w14:paraId="543FFCF3" w14:textId="77777777" w:rsidR="00CB5B6C" w:rsidRDefault="00C779AD">
            <w:r>
              <w:rPr>
                <w:sz w:val="17"/>
              </w:rPr>
              <w:t>It is not required for every new scenario.</w:t>
            </w:r>
          </w:p>
        </w:tc>
      </w:tr>
    </w:tbl>
    <w:p w14:paraId="32AE4834" w14:textId="77777777" w:rsidR="00CB5B6C" w:rsidRDefault="00CB5B6C"/>
    <w:p w14:paraId="6314B2E1" w14:textId="77777777" w:rsidR="00CB5B6C" w:rsidRDefault="00C779AD">
      <w:pPr>
        <w:pStyle w:val="Heading2"/>
      </w:pPr>
      <w:r>
        <w:t>11.1 Startup behavior</w:t>
      </w:r>
    </w:p>
    <w:p w14:paraId="2C1F4039" w14:textId="77777777" w:rsidR="00CB5B6C" w:rsidRDefault="00C779AD">
      <w:r>
        <w:t>At application startup the scheduler model manager checks for a compatible persisted checkpoint. If one exists and passes model/schema validation, it is loaded. Otherwise the configured pre-trained/default model state is used. The UI must indicate which model source is active.</w:t>
      </w:r>
    </w:p>
    <w:p w14:paraId="45EFA66B" w14:textId="77777777" w:rsidR="00CB5B6C" w:rsidRDefault="00C779AD">
      <w:pPr>
        <w:pStyle w:val="Heading2"/>
      </w:pPr>
      <w:r>
        <w:t>11.2 New data behavior</w:t>
      </w:r>
    </w:p>
    <w:p w14:paraId="15D03D4D" w14:textId="77777777" w:rsidR="00CB5B6C" w:rsidRDefault="00C779AD">
      <w:r>
        <w:t>Uploading new training data does not by itself alter the policy. The user invokes Train/Continue PPO to perform updates. This separation prevents accidental learning from exploratory what-if simulations and makes model changes auditable.</w:t>
      </w:r>
    </w:p>
    <w:p w14:paraId="70CC720F" w14:textId="77777777" w:rsidR="00CB5B6C" w:rsidRDefault="00C779AD">
      <w:r>
        <w:br w:type="page"/>
      </w:r>
    </w:p>
    <w:p w14:paraId="6E40A767" w14:textId="77777777" w:rsidR="00CB5B6C" w:rsidRDefault="00C779AD">
      <w:pPr>
        <w:pStyle w:val="Heading1"/>
      </w:pPr>
      <w:r>
        <w:lastRenderedPageBreak/>
        <w:t>12. Persistence, Checkpoint and Model Lifecycle</w:t>
      </w:r>
    </w:p>
    <w:p w14:paraId="4163014B" w14:textId="77777777" w:rsidR="00CB5B6C" w:rsidRDefault="00C779AD">
      <w:r>
        <w:t>The browser implementation persists PPO state in IndexedDB (recommended browser: Chrome for the v17.7 research baseline). Persistence is designed to survive normal browser closure and reopening. Clearing site storage/cache data can remove local persistence and must therefore be treated as a model-loss event unless an exported checkpoint exists.</w:t>
      </w:r>
    </w:p>
    <w:tbl>
      <w:tblPr>
        <w:tblStyle w:val="TableGrid"/>
        <w:tblW w:w="0" w:type="auto"/>
        <w:jc w:val="center"/>
        <w:tblLook w:val="04A0" w:firstRow="1" w:lastRow="0" w:firstColumn="1" w:lastColumn="0" w:noHBand="0" w:noVBand="1"/>
      </w:tblPr>
      <w:tblGrid>
        <w:gridCol w:w="3168"/>
        <w:gridCol w:w="6624"/>
      </w:tblGrid>
      <w:tr w:rsidR="00CB5B6C" w14:paraId="027A7E11" w14:textId="77777777">
        <w:trPr>
          <w:jc w:val="center"/>
        </w:trPr>
        <w:tc>
          <w:tcPr>
            <w:tcW w:w="3168" w:type="dxa"/>
            <w:shd w:val="clear" w:color="auto" w:fill="D9EAF7"/>
            <w:vAlign w:val="center"/>
          </w:tcPr>
          <w:p w14:paraId="0E358339" w14:textId="77777777" w:rsidR="00CB5B6C" w:rsidRDefault="00C779AD">
            <w:r>
              <w:rPr>
                <w:b/>
                <w:sz w:val="18"/>
              </w:rPr>
              <w:t>Persisted object</w:t>
            </w:r>
          </w:p>
        </w:tc>
        <w:tc>
          <w:tcPr>
            <w:tcW w:w="6624" w:type="dxa"/>
            <w:shd w:val="clear" w:color="auto" w:fill="D9EAF7"/>
            <w:vAlign w:val="center"/>
          </w:tcPr>
          <w:p w14:paraId="35F7E78B" w14:textId="77777777" w:rsidR="00CB5B6C" w:rsidRDefault="00C779AD">
            <w:r>
              <w:rPr>
                <w:b/>
                <w:sz w:val="18"/>
              </w:rPr>
              <w:t>Purpose</w:t>
            </w:r>
          </w:p>
        </w:tc>
      </w:tr>
      <w:tr w:rsidR="00CB5B6C" w14:paraId="63BD7779" w14:textId="77777777">
        <w:trPr>
          <w:jc w:val="center"/>
        </w:trPr>
        <w:tc>
          <w:tcPr>
            <w:tcW w:w="3168" w:type="dxa"/>
            <w:vAlign w:val="center"/>
          </w:tcPr>
          <w:p w14:paraId="3042F8FD" w14:textId="77777777" w:rsidR="00CB5B6C" w:rsidRDefault="00C779AD">
            <w:r>
              <w:rPr>
                <w:sz w:val="17"/>
              </w:rPr>
              <w:t>Policy weights</w:t>
            </w:r>
          </w:p>
        </w:tc>
        <w:tc>
          <w:tcPr>
            <w:tcW w:w="6624" w:type="dxa"/>
            <w:vAlign w:val="center"/>
          </w:tcPr>
          <w:p w14:paraId="1456DF34" w14:textId="77777777" w:rsidR="00CB5B6C" w:rsidRDefault="00C779AD">
            <w:r>
              <w:rPr>
                <w:sz w:val="17"/>
              </w:rPr>
              <w:t>Retain learned action mapping.</w:t>
            </w:r>
          </w:p>
        </w:tc>
      </w:tr>
      <w:tr w:rsidR="00CB5B6C" w14:paraId="2B12D7BF" w14:textId="77777777">
        <w:trPr>
          <w:jc w:val="center"/>
        </w:trPr>
        <w:tc>
          <w:tcPr>
            <w:tcW w:w="3168" w:type="dxa"/>
            <w:vAlign w:val="center"/>
          </w:tcPr>
          <w:p w14:paraId="769D55E3" w14:textId="77777777" w:rsidR="00CB5B6C" w:rsidRDefault="00C779AD">
            <w:r>
              <w:rPr>
                <w:sz w:val="17"/>
              </w:rPr>
              <w:t>Value-network weights/state</w:t>
            </w:r>
          </w:p>
        </w:tc>
        <w:tc>
          <w:tcPr>
            <w:tcW w:w="6624" w:type="dxa"/>
            <w:vAlign w:val="center"/>
          </w:tcPr>
          <w:p w14:paraId="0CF4EC1D" w14:textId="77777777" w:rsidR="00CB5B6C" w:rsidRDefault="00C779AD">
            <w:r>
              <w:rPr>
                <w:sz w:val="17"/>
              </w:rPr>
              <w:t>Retain PPO training baseline where required for continuation.</w:t>
            </w:r>
          </w:p>
        </w:tc>
      </w:tr>
      <w:tr w:rsidR="00CB5B6C" w14:paraId="0CE0463E" w14:textId="77777777">
        <w:trPr>
          <w:jc w:val="center"/>
        </w:trPr>
        <w:tc>
          <w:tcPr>
            <w:tcW w:w="3168" w:type="dxa"/>
            <w:vAlign w:val="center"/>
          </w:tcPr>
          <w:p w14:paraId="0CEB919B" w14:textId="77777777" w:rsidR="00CB5B6C" w:rsidRDefault="00C779AD">
            <w:r>
              <w:rPr>
                <w:sz w:val="17"/>
              </w:rPr>
              <w:t>Normalization/schema metadata</w:t>
            </w:r>
          </w:p>
        </w:tc>
        <w:tc>
          <w:tcPr>
            <w:tcW w:w="6624" w:type="dxa"/>
            <w:vAlign w:val="center"/>
          </w:tcPr>
          <w:p w14:paraId="443DAB45" w14:textId="77777777" w:rsidR="00CB5B6C" w:rsidRDefault="00C779AD">
            <w:r>
              <w:rPr>
                <w:sz w:val="17"/>
              </w:rPr>
              <w:t>Guarantee compatible interpretation of context inputs.</w:t>
            </w:r>
          </w:p>
        </w:tc>
      </w:tr>
      <w:tr w:rsidR="00CB5B6C" w14:paraId="67BFA0F9" w14:textId="77777777">
        <w:trPr>
          <w:jc w:val="center"/>
        </w:trPr>
        <w:tc>
          <w:tcPr>
            <w:tcW w:w="3168" w:type="dxa"/>
            <w:vAlign w:val="center"/>
          </w:tcPr>
          <w:p w14:paraId="12F379A4" w14:textId="77777777" w:rsidR="00CB5B6C" w:rsidRDefault="00C779AD">
            <w:r>
              <w:rPr>
                <w:sz w:val="17"/>
              </w:rPr>
              <w:t>Training metadata</w:t>
            </w:r>
          </w:p>
        </w:tc>
        <w:tc>
          <w:tcPr>
            <w:tcW w:w="6624" w:type="dxa"/>
            <w:vAlign w:val="center"/>
          </w:tcPr>
          <w:p w14:paraId="218E3623" w14:textId="77777777" w:rsidR="00CB5B6C" w:rsidRDefault="00C779AD">
            <w:r>
              <w:rPr>
                <w:sz w:val="17"/>
              </w:rPr>
              <w:t>Iterations/samples, data source, seed/configuration and convergence summary.</w:t>
            </w:r>
          </w:p>
        </w:tc>
      </w:tr>
      <w:tr w:rsidR="00CB5B6C" w14:paraId="0CBA81FB" w14:textId="77777777">
        <w:trPr>
          <w:jc w:val="center"/>
        </w:trPr>
        <w:tc>
          <w:tcPr>
            <w:tcW w:w="3168" w:type="dxa"/>
            <w:vAlign w:val="center"/>
          </w:tcPr>
          <w:p w14:paraId="3D8F5C81" w14:textId="77777777" w:rsidR="00CB5B6C" w:rsidRDefault="00C779AD">
            <w:r>
              <w:rPr>
                <w:sz w:val="17"/>
              </w:rPr>
              <w:t>Model version</w:t>
            </w:r>
          </w:p>
        </w:tc>
        <w:tc>
          <w:tcPr>
            <w:tcW w:w="6624" w:type="dxa"/>
            <w:vAlign w:val="center"/>
          </w:tcPr>
          <w:p w14:paraId="3FDC97DB" w14:textId="77777777" w:rsidR="00CB5B6C" w:rsidRDefault="00C779AD">
            <w:r>
              <w:rPr>
                <w:sz w:val="17"/>
              </w:rPr>
              <w:t>Reject incompatible loads.</w:t>
            </w:r>
          </w:p>
        </w:tc>
      </w:tr>
      <w:tr w:rsidR="00CB5B6C" w14:paraId="1A4D0FA2" w14:textId="77777777">
        <w:trPr>
          <w:jc w:val="center"/>
        </w:trPr>
        <w:tc>
          <w:tcPr>
            <w:tcW w:w="3168" w:type="dxa"/>
            <w:vAlign w:val="center"/>
          </w:tcPr>
          <w:p w14:paraId="6A19305B" w14:textId="77777777" w:rsidR="00CB5B6C" w:rsidRDefault="00C779AD">
            <w:r>
              <w:rPr>
                <w:sz w:val="17"/>
              </w:rPr>
              <w:t>Reward configuration</w:t>
            </w:r>
          </w:p>
        </w:tc>
        <w:tc>
          <w:tcPr>
            <w:tcW w:w="6624" w:type="dxa"/>
            <w:vAlign w:val="center"/>
          </w:tcPr>
          <w:p w14:paraId="6360F969" w14:textId="77777777" w:rsidR="00CB5B6C" w:rsidRDefault="00C779AD">
            <w:r>
              <w:rPr>
                <w:sz w:val="17"/>
              </w:rPr>
              <w:t>Preserve objective/weight definition used for learning.</w:t>
            </w:r>
          </w:p>
        </w:tc>
      </w:tr>
      <w:tr w:rsidR="00CB5B6C" w14:paraId="3472BF18" w14:textId="77777777">
        <w:trPr>
          <w:jc w:val="center"/>
        </w:trPr>
        <w:tc>
          <w:tcPr>
            <w:tcW w:w="3168" w:type="dxa"/>
            <w:vAlign w:val="center"/>
          </w:tcPr>
          <w:p w14:paraId="195D6F34" w14:textId="77777777" w:rsidR="00CB5B6C" w:rsidRDefault="00C779AD">
            <w:r>
              <w:rPr>
                <w:sz w:val="17"/>
              </w:rPr>
              <w:t>Timestamp/checkpoint identity</w:t>
            </w:r>
          </w:p>
        </w:tc>
        <w:tc>
          <w:tcPr>
            <w:tcW w:w="6624" w:type="dxa"/>
            <w:vAlign w:val="center"/>
          </w:tcPr>
          <w:p w14:paraId="307FDDF5" w14:textId="77777777" w:rsidR="00CB5B6C" w:rsidRDefault="00C779AD">
            <w:r>
              <w:rPr>
                <w:sz w:val="17"/>
              </w:rPr>
              <w:t>Support provenance and recovery.</w:t>
            </w:r>
          </w:p>
        </w:tc>
      </w:tr>
    </w:tbl>
    <w:p w14:paraId="3119D350" w14:textId="77777777" w:rsidR="00CB5B6C" w:rsidRDefault="00CB5B6C"/>
    <w:p w14:paraId="46CC6480" w14:textId="77777777" w:rsidR="00CB5B6C" w:rsidRDefault="00C779AD">
      <w:pPr>
        <w:pStyle w:val="Heading2"/>
      </w:pPr>
      <w:r>
        <w:t>12.1 Checkpoint operations</w:t>
      </w:r>
    </w:p>
    <w:p w14:paraId="2A38646F" w14:textId="77777777" w:rsidR="00CB5B6C" w:rsidRDefault="00C779AD">
      <w:pPr>
        <w:pStyle w:val="ListBullet"/>
      </w:pPr>
      <w:r>
        <w:t>Save checkpoint after successful training milestones or completion.</w:t>
      </w:r>
    </w:p>
    <w:p w14:paraId="5071B94F" w14:textId="77777777" w:rsidR="00CB5B6C" w:rsidRDefault="00C779AD">
      <w:pPr>
        <w:pStyle w:val="ListBullet"/>
      </w:pPr>
      <w:r>
        <w:t>Load compatible checkpoint at startup or explicit import.</w:t>
      </w:r>
    </w:p>
    <w:p w14:paraId="35DEF460" w14:textId="77777777" w:rsidR="00CB5B6C" w:rsidRDefault="00C779AD">
      <w:pPr>
        <w:pStyle w:val="ListBullet"/>
      </w:pPr>
      <w:r>
        <w:t>Export checkpoint for backup/transfer.</w:t>
      </w:r>
    </w:p>
    <w:p w14:paraId="4551D733" w14:textId="77777777" w:rsidR="00CB5B6C" w:rsidRDefault="00C779AD">
      <w:pPr>
        <w:pStyle w:val="ListBullet"/>
      </w:pPr>
      <w:r>
        <w:t>Import checkpoint only after version/schema validation.</w:t>
      </w:r>
    </w:p>
    <w:p w14:paraId="6FB98E93" w14:textId="77777777" w:rsidR="00CB5B6C" w:rsidRDefault="00C779AD">
      <w:pPr>
        <w:pStyle w:val="ListBullet"/>
      </w:pPr>
      <w:r>
        <w:t>Reset stored model only on explicit user action.</w:t>
      </w:r>
    </w:p>
    <w:p w14:paraId="3C9F8F72" w14:textId="77777777" w:rsidR="00CB5B6C" w:rsidRDefault="00C779AD">
      <w:pPr>
        <w:pStyle w:val="Heading2"/>
      </w:pPr>
      <w:r>
        <w:t>12.2 Failure behavior</w:t>
      </w:r>
    </w:p>
    <w:p w14:paraId="504ECD6C" w14:textId="77777777" w:rsidR="00CB5B6C" w:rsidRDefault="00C779AD">
      <w:r>
        <w:t>If a stored model is corrupt or incompatible, v17.7 must not silently use it. The model manager reports the failure, retains the current scenario configuration, and falls back only to a known compatible pre-trained/default model if that behavior is explicitly identified to the user.</w:t>
      </w:r>
    </w:p>
    <w:p w14:paraId="7A2B8D3C" w14:textId="77777777" w:rsidR="00CB5B6C" w:rsidRDefault="00C779AD">
      <w:r>
        <w:br w:type="page"/>
      </w:r>
    </w:p>
    <w:p w14:paraId="73D6314D" w14:textId="77777777" w:rsidR="00CB5B6C" w:rsidRDefault="00C779AD">
      <w:pPr>
        <w:pStyle w:val="Heading1"/>
      </w:pPr>
      <w:r>
        <w:lastRenderedPageBreak/>
        <w:t>13. Multi-Cell and Clustering Processing</w:t>
      </w:r>
    </w:p>
    <w:p w14:paraId="7B2E5692" w14:textId="77777777" w:rsidR="00CB5B6C" w:rsidRDefault="00C779AD">
      <w:r>
        <w:t>v17.7 extends the scenario concept beyond a single isolated cell by supporting multi-cell inputs and cluster-oriented processing. Clustering is used to organize cells into manageable optimization/evaluation groups and to report cluster identity in the output. The cluster abstraction does not by itself create a multi-agent or temporal MDP.</w:t>
      </w:r>
    </w:p>
    <w:p w14:paraId="3BBC2C21" w14:textId="77777777" w:rsidR="00CB5B6C" w:rsidRDefault="00C779AD">
      <w:pPr>
        <w:pStyle w:val="Heading2"/>
      </w:pPr>
      <w:r>
        <w:t>13.1 Cluster processing flow</w:t>
      </w:r>
    </w:p>
    <w:p w14:paraId="3CF5C907" w14:textId="77777777" w:rsidR="00CB5B6C" w:rsidRDefault="00C779AD">
      <w:pPr>
        <w:pStyle w:val="ListNumber"/>
      </w:pPr>
      <w:r>
        <w:t>Validate cell records and required radio/configuration fields.</w:t>
      </w:r>
    </w:p>
    <w:p w14:paraId="3C2DDF9E" w14:textId="77777777" w:rsidR="00CB5B6C" w:rsidRDefault="00C779AD">
      <w:pPr>
        <w:pStyle w:val="ListNumber"/>
      </w:pPr>
      <w:r>
        <w:t>Assign or load cluster membership according to the configured clustering method/input.</w:t>
      </w:r>
    </w:p>
    <w:p w14:paraId="46E89494" w14:textId="77777777" w:rsidR="00CB5B6C" w:rsidRDefault="00C779AD">
      <w:pPr>
        <w:pStyle w:val="ListNumber"/>
      </w:pPr>
      <w:r>
        <w:t>Build cell/cluster context used for the selected simulation/optimization run.</w:t>
      </w:r>
    </w:p>
    <w:p w14:paraId="6398C5FC" w14:textId="77777777" w:rsidR="00CB5B6C" w:rsidRDefault="00C779AD">
      <w:pPr>
        <w:pStyle w:val="ListNumber"/>
      </w:pPr>
      <w:r>
        <w:t>Run the scheduler recommendation/evaluation for the selected scope.</w:t>
      </w:r>
    </w:p>
    <w:p w14:paraId="76F034AD" w14:textId="77777777" w:rsidR="00CB5B6C" w:rsidRDefault="00C779AD">
      <w:pPr>
        <w:pStyle w:val="ListNumber"/>
      </w:pPr>
      <w:r>
        <w:t>Report cell and cluster identifiers with KPI/reward outputs so the user can see what was actually optimized.</w:t>
      </w:r>
    </w:p>
    <w:p w14:paraId="7821D2C5" w14:textId="77777777" w:rsidR="00CB5B6C" w:rsidRDefault="00C779AD">
      <w:pPr>
        <w:pStyle w:val="Heading2"/>
      </w:pPr>
      <w:r>
        <w:t>13.2 Display rule</w:t>
      </w:r>
    </w:p>
    <w:p w14:paraId="449FCE6C" w14:textId="77777777" w:rsidR="00CB5B6C" w:rsidRDefault="00C779AD">
      <w:r>
        <w:t>The output map/table should display only the cells/clusters in the active result scope rather than implying that all available cells were part of a run. Result provenance records the selected cluster count and cell membership.</w:t>
      </w:r>
    </w:p>
    <w:p w14:paraId="41BECCA4" w14:textId="77777777" w:rsidR="00CB5B6C" w:rsidRDefault="00C779AD">
      <w:r>
        <w:br w:type="page"/>
      </w:r>
    </w:p>
    <w:p w14:paraId="4FBD8D63" w14:textId="77777777" w:rsidR="00CB5B6C" w:rsidRDefault="00C779AD">
      <w:pPr>
        <w:pStyle w:val="Heading1"/>
      </w:pPr>
      <w:r>
        <w:lastRenderedPageBreak/>
        <w:t>14. Inference and Scheduler Recommendation Flow</w:t>
      </w:r>
    </w:p>
    <w:p w14:paraId="35E5F8B1" w14:textId="77777777" w:rsidR="00CB5B6C" w:rsidRDefault="00C779AD">
      <w:pPr>
        <w:pStyle w:val="ListNumber"/>
      </w:pPr>
      <w:r>
        <w:t>User selects or loads a RAN scenario.</w:t>
      </w:r>
    </w:p>
    <w:p w14:paraId="52825D17" w14:textId="77777777" w:rsidR="00CB5B6C" w:rsidRDefault="00C779AD">
      <w:pPr>
        <w:pStyle w:val="ListNumber"/>
      </w:pPr>
      <w:r>
        <w:t>Input validator checks consistency and derives dependent configuration values where applicable.</w:t>
      </w:r>
    </w:p>
    <w:p w14:paraId="6E3A1D6F" w14:textId="77777777" w:rsidR="00CB5B6C" w:rsidRDefault="00C779AD">
      <w:pPr>
        <w:pStyle w:val="ListNumber"/>
      </w:pPr>
      <w:r>
        <w:t>Context builder normalizes and orders model inputs.</w:t>
      </w:r>
    </w:p>
    <w:p w14:paraId="4688229C" w14:textId="77777777" w:rsidR="00CB5B6C" w:rsidRDefault="00C779AD">
      <w:pPr>
        <w:pStyle w:val="ListNumber"/>
      </w:pPr>
      <w:r>
        <w:t>Model manager loads the compatible persisted/pre-trained policy.</w:t>
      </w:r>
    </w:p>
    <w:p w14:paraId="6FA49B1A" w14:textId="77777777" w:rsidR="00CB5B6C" w:rsidRDefault="00C779AD">
      <w:pPr>
        <w:pStyle w:val="ListNumber"/>
      </w:pPr>
      <w:r>
        <w:t>Policy network performs a forward pass and returns action probabilities/scores.</w:t>
      </w:r>
    </w:p>
    <w:p w14:paraId="18DF2BE2" w14:textId="77777777" w:rsidR="00CB5B6C" w:rsidRDefault="00C779AD">
      <w:pPr>
        <w:pStyle w:val="ListNumber"/>
      </w:pPr>
      <w:r>
        <w:t>Decision engine selects the configured inference action.</w:t>
      </w:r>
    </w:p>
    <w:p w14:paraId="44A3451C" w14:textId="77777777" w:rsidR="00CB5B6C" w:rsidRDefault="00C779AD">
      <w:pPr>
        <w:pStyle w:val="ListNumber"/>
      </w:pPr>
      <w:r>
        <w:t>Simulator evaluates baseline and AI-assisted outcomes for the same scenario.</w:t>
      </w:r>
    </w:p>
    <w:p w14:paraId="469F0C01" w14:textId="77777777" w:rsidR="00CB5B6C" w:rsidRDefault="00C779AD">
      <w:pPr>
        <w:pStyle w:val="ListNumber"/>
      </w:pPr>
      <w:r>
        <w:t>KPI/reward/gain engine calculates results.</w:t>
      </w:r>
    </w:p>
    <w:p w14:paraId="5E9C4B1E" w14:textId="77777777" w:rsidR="00CB5B6C" w:rsidRDefault="00C779AD">
      <w:pPr>
        <w:pStyle w:val="ListNumber"/>
      </w:pPr>
      <w:r>
        <w:t>Explainability/provenance layer records why the recommendation was made and which model/data/configuration produced it.</w:t>
      </w:r>
    </w:p>
    <w:p w14:paraId="2CFAA60D" w14:textId="77777777" w:rsidR="00CB5B6C" w:rsidRDefault="00C779AD">
      <w:pPr>
        <w:pStyle w:val="Heading2"/>
      </w:pPr>
      <w:r>
        <w:t>14.1 No automatic learning during inference</w:t>
      </w:r>
    </w:p>
    <w:p w14:paraId="26C106A2" w14:textId="77777777" w:rsidR="00CB5B6C" w:rsidRDefault="00C779AD">
      <w:r>
        <w:t>The inference path is intentionally read-only with respect to model weights. A simulation can be repeated with different contexts without contaminating the trained model. Learning begins only through the explicit training state machine.</w:t>
      </w:r>
    </w:p>
    <w:p w14:paraId="56283A62" w14:textId="77777777" w:rsidR="00CB5B6C" w:rsidRDefault="00C779AD">
      <w:r>
        <w:br w:type="page"/>
      </w:r>
    </w:p>
    <w:p w14:paraId="6054B105" w14:textId="77777777" w:rsidR="00CB5B6C" w:rsidRDefault="00C779AD">
      <w:pPr>
        <w:pStyle w:val="Heading1"/>
      </w:pPr>
      <w:r>
        <w:lastRenderedPageBreak/>
        <w:t>15. Explainability and Result Provenance</w:t>
      </w:r>
    </w:p>
    <w:p w14:paraId="2C17EA7A" w14:textId="77777777" w:rsidR="00CB5B6C" w:rsidRDefault="00C779AD">
      <w:r>
        <w:t>Explainability in v17.7 is engineering-oriented. The objective is to relate a recommendation to observable radio/network conditions and KPI effects rather than to claim a universal post-hoc XAI method.</w:t>
      </w:r>
    </w:p>
    <w:tbl>
      <w:tblPr>
        <w:tblStyle w:val="TableGrid"/>
        <w:tblW w:w="0" w:type="auto"/>
        <w:jc w:val="center"/>
        <w:tblLook w:val="04A0" w:firstRow="1" w:lastRow="0" w:firstColumn="1" w:lastColumn="0" w:noHBand="0" w:noVBand="1"/>
      </w:tblPr>
      <w:tblGrid>
        <w:gridCol w:w="2016"/>
        <w:gridCol w:w="7776"/>
      </w:tblGrid>
      <w:tr w:rsidR="00CB5B6C" w14:paraId="0383F73A" w14:textId="77777777">
        <w:trPr>
          <w:jc w:val="center"/>
        </w:trPr>
        <w:tc>
          <w:tcPr>
            <w:tcW w:w="2016" w:type="dxa"/>
            <w:shd w:val="clear" w:color="auto" w:fill="D9EAF7"/>
            <w:vAlign w:val="center"/>
          </w:tcPr>
          <w:p w14:paraId="2C8B261C" w14:textId="77777777" w:rsidR="00CB5B6C" w:rsidRDefault="00C779AD">
            <w:r>
              <w:rPr>
                <w:b/>
                <w:sz w:val="18"/>
              </w:rPr>
              <w:t>Output</w:t>
            </w:r>
          </w:p>
        </w:tc>
        <w:tc>
          <w:tcPr>
            <w:tcW w:w="7776" w:type="dxa"/>
            <w:shd w:val="clear" w:color="auto" w:fill="D9EAF7"/>
            <w:vAlign w:val="center"/>
          </w:tcPr>
          <w:p w14:paraId="7141C734" w14:textId="77777777" w:rsidR="00CB5B6C" w:rsidRDefault="00C779AD">
            <w:r>
              <w:rPr>
                <w:b/>
                <w:sz w:val="18"/>
              </w:rPr>
              <w:t>Required provenance/explanation</w:t>
            </w:r>
          </w:p>
        </w:tc>
      </w:tr>
      <w:tr w:rsidR="00CB5B6C" w14:paraId="0E41C06C" w14:textId="77777777">
        <w:trPr>
          <w:jc w:val="center"/>
        </w:trPr>
        <w:tc>
          <w:tcPr>
            <w:tcW w:w="2016" w:type="dxa"/>
            <w:vAlign w:val="center"/>
          </w:tcPr>
          <w:p w14:paraId="78B01DBF" w14:textId="77777777" w:rsidR="00CB5B6C" w:rsidRDefault="00C779AD">
            <w:r>
              <w:rPr>
                <w:sz w:val="17"/>
              </w:rPr>
              <w:t>Recommended action</w:t>
            </w:r>
          </w:p>
        </w:tc>
        <w:tc>
          <w:tcPr>
            <w:tcW w:w="7776" w:type="dxa"/>
            <w:vAlign w:val="center"/>
          </w:tcPr>
          <w:p w14:paraId="177212A3" w14:textId="77777777" w:rsidR="00CB5B6C" w:rsidRDefault="00C779AD">
            <w:r>
              <w:rPr>
                <w:sz w:val="17"/>
              </w:rPr>
              <w:t>Action ID/name and policy score/probability where exposed.</w:t>
            </w:r>
          </w:p>
        </w:tc>
      </w:tr>
      <w:tr w:rsidR="00CB5B6C" w14:paraId="2325B3DD" w14:textId="77777777">
        <w:trPr>
          <w:jc w:val="center"/>
        </w:trPr>
        <w:tc>
          <w:tcPr>
            <w:tcW w:w="2016" w:type="dxa"/>
            <w:vAlign w:val="center"/>
          </w:tcPr>
          <w:p w14:paraId="0B7FB479" w14:textId="77777777" w:rsidR="00CB5B6C" w:rsidRDefault="00C779AD">
            <w:r>
              <w:rPr>
                <w:sz w:val="17"/>
              </w:rPr>
              <w:t>Scenario</w:t>
            </w:r>
          </w:p>
        </w:tc>
        <w:tc>
          <w:tcPr>
            <w:tcW w:w="7776" w:type="dxa"/>
            <w:vAlign w:val="center"/>
          </w:tcPr>
          <w:p w14:paraId="3D3B3324" w14:textId="77777777" w:rsidR="00CB5B6C" w:rsidRDefault="00C779AD">
            <w:r>
              <w:rPr>
                <w:sz w:val="17"/>
              </w:rPr>
              <w:t>Input source, morphology/configuration, cell/cluster scope.</w:t>
            </w:r>
          </w:p>
        </w:tc>
      </w:tr>
      <w:tr w:rsidR="00CB5B6C" w14:paraId="12633054" w14:textId="77777777">
        <w:trPr>
          <w:jc w:val="center"/>
        </w:trPr>
        <w:tc>
          <w:tcPr>
            <w:tcW w:w="2016" w:type="dxa"/>
            <w:vAlign w:val="center"/>
          </w:tcPr>
          <w:p w14:paraId="7871D935" w14:textId="77777777" w:rsidR="00CB5B6C" w:rsidRDefault="00C779AD">
            <w:r>
              <w:rPr>
                <w:sz w:val="17"/>
              </w:rPr>
              <w:t>Model</w:t>
            </w:r>
          </w:p>
        </w:tc>
        <w:tc>
          <w:tcPr>
            <w:tcW w:w="7776" w:type="dxa"/>
            <w:vAlign w:val="center"/>
          </w:tcPr>
          <w:p w14:paraId="42A6C1BC" w14:textId="77777777" w:rsidR="00CB5B6C" w:rsidRDefault="00C779AD">
            <w:r>
              <w:rPr>
                <w:sz w:val="17"/>
              </w:rPr>
              <w:t>Model/checkpoint version and whether pre-trained or persisted.</w:t>
            </w:r>
          </w:p>
        </w:tc>
      </w:tr>
      <w:tr w:rsidR="00CB5B6C" w14:paraId="03E066FA" w14:textId="77777777">
        <w:trPr>
          <w:jc w:val="center"/>
        </w:trPr>
        <w:tc>
          <w:tcPr>
            <w:tcW w:w="2016" w:type="dxa"/>
            <w:vAlign w:val="center"/>
          </w:tcPr>
          <w:p w14:paraId="0241B0A1" w14:textId="77777777" w:rsidR="00CB5B6C" w:rsidRDefault="00C779AD">
            <w:r>
              <w:rPr>
                <w:sz w:val="17"/>
              </w:rPr>
              <w:t>Training source</w:t>
            </w:r>
          </w:p>
        </w:tc>
        <w:tc>
          <w:tcPr>
            <w:tcW w:w="7776" w:type="dxa"/>
            <w:vAlign w:val="center"/>
          </w:tcPr>
          <w:p w14:paraId="2D21C71D" w14:textId="77777777" w:rsidR="00CB5B6C" w:rsidRDefault="00C779AD">
            <w:r>
              <w:rPr>
                <w:sz w:val="17"/>
              </w:rPr>
              <w:t>Synthetic, carrier, combined/continued as applicable.</w:t>
            </w:r>
          </w:p>
        </w:tc>
      </w:tr>
      <w:tr w:rsidR="00CB5B6C" w14:paraId="05F1FE49" w14:textId="77777777">
        <w:trPr>
          <w:jc w:val="center"/>
        </w:trPr>
        <w:tc>
          <w:tcPr>
            <w:tcW w:w="2016" w:type="dxa"/>
            <w:vAlign w:val="center"/>
          </w:tcPr>
          <w:p w14:paraId="52DB3B38" w14:textId="77777777" w:rsidR="00CB5B6C" w:rsidRDefault="00C779AD">
            <w:r>
              <w:rPr>
                <w:sz w:val="17"/>
              </w:rPr>
              <w:t>Reward</w:t>
            </w:r>
          </w:p>
        </w:tc>
        <w:tc>
          <w:tcPr>
            <w:tcW w:w="7776" w:type="dxa"/>
            <w:vAlign w:val="center"/>
          </w:tcPr>
          <w:p w14:paraId="3F7BA83D" w14:textId="77777777" w:rsidR="00CB5B6C" w:rsidRDefault="00C779AD">
            <w:r>
              <w:rPr>
                <w:sz w:val="17"/>
              </w:rPr>
              <w:t>Reward formula/objective and active weights.</w:t>
            </w:r>
          </w:p>
        </w:tc>
      </w:tr>
      <w:tr w:rsidR="00CB5B6C" w14:paraId="26E314B8" w14:textId="77777777">
        <w:trPr>
          <w:jc w:val="center"/>
        </w:trPr>
        <w:tc>
          <w:tcPr>
            <w:tcW w:w="2016" w:type="dxa"/>
            <w:vAlign w:val="center"/>
          </w:tcPr>
          <w:p w14:paraId="2FB4ECFE" w14:textId="77777777" w:rsidR="00CB5B6C" w:rsidRDefault="00C779AD">
            <w:r>
              <w:rPr>
                <w:sz w:val="17"/>
              </w:rPr>
              <w:t>KPI result</w:t>
            </w:r>
          </w:p>
        </w:tc>
        <w:tc>
          <w:tcPr>
            <w:tcW w:w="7776" w:type="dxa"/>
            <w:vAlign w:val="center"/>
          </w:tcPr>
          <w:p w14:paraId="4AF4A823" w14:textId="77777777" w:rsidR="00CB5B6C" w:rsidRDefault="00C779AD">
            <w:r>
              <w:rPr>
                <w:sz w:val="17"/>
              </w:rPr>
              <w:t>Baseline and AI-assisted values, gain convention.</w:t>
            </w:r>
          </w:p>
        </w:tc>
      </w:tr>
      <w:tr w:rsidR="00CB5B6C" w14:paraId="7DFC4E68" w14:textId="77777777">
        <w:trPr>
          <w:jc w:val="center"/>
        </w:trPr>
        <w:tc>
          <w:tcPr>
            <w:tcW w:w="2016" w:type="dxa"/>
            <w:vAlign w:val="center"/>
          </w:tcPr>
          <w:p w14:paraId="709E8DB0" w14:textId="77777777" w:rsidR="00CB5B6C" w:rsidRDefault="00C779AD">
            <w:r>
              <w:rPr>
                <w:sz w:val="17"/>
              </w:rPr>
              <w:t>Reproducibility</w:t>
            </w:r>
          </w:p>
        </w:tc>
        <w:tc>
          <w:tcPr>
            <w:tcW w:w="7776" w:type="dxa"/>
            <w:vAlign w:val="center"/>
          </w:tcPr>
          <w:p w14:paraId="0DAE97A5" w14:textId="77777777" w:rsidR="00CB5B6C" w:rsidRDefault="00C779AD">
            <w:r>
              <w:rPr>
                <w:sz w:val="17"/>
              </w:rPr>
              <w:t>Seed/configuration identifier for synthetic runs where applicable.</w:t>
            </w:r>
          </w:p>
        </w:tc>
      </w:tr>
      <w:tr w:rsidR="00CB5B6C" w14:paraId="20B84DEA" w14:textId="77777777">
        <w:trPr>
          <w:jc w:val="center"/>
        </w:trPr>
        <w:tc>
          <w:tcPr>
            <w:tcW w:w="2016" w:type="dxa"/>
            <w:vAlign w:val="center"/>
          </w:tcPr>
          <w:p w14:paraId="5358F832" w14:textId="77777777" w:rsidR="00CB5B6C" w:rsidRDefault="00C779AD">
            <w:r>
              <w:rPr>
                <w:sz w:val="17"/>
              </w:rPr>
              <w:t>Dominant factors</w:t>
            </w:r>
          </w:p>
        </w:tc>
        <w:tc>
          <w:tcPr>
            <w:tcW w:w="7776" w:type="dxa"/>
            <w:vAlign w:val="center"/>
          </w:tcPr>
          <w:p w14:paraId="17367F24" w14:textId="77777777" w:rsidR="00CB5B6C" w:rsidRDefault="00C779AD">
            <w:r>
              <w:rPr>
                <w:sz w:val="17"/>
              </w:rPr>
              <w:t>Engineering variables most associated with the recommendation/output explanation.</w:t>
            </w:r>
          </w:p>
        </w:tc>
      </w:tr>
    </w:tbl>
    <w:p w14:paraId="5991C892" w14:textId="77777777" w:rsidR="00CB5B6C" w:rsidRDefault="00CB5B6C"/>
    <w:p w14:paraId="48C87C94" w14:textId="77777777" w:rsidR="00CB5B6C" w:rsidRDefault="00C779AD">
      <w:pPr>
        <w:pStyle w:val="Heading2"/>
      </w:pPr>
      <w:r>
        <w:t>15.1 Result provenance definition</w:t>
      </w:r>
    </w:p>
    <w:p w14:paraId="4E60170D" w14:textId="77777777" w:rsidR="00CB5B6C" w:rsidRDefault="00C779AD">
      <w:r>
        <w:t>Result provenance is the minimum information required to reconstruct how a displayed result was produced. It prevents a KPI chart from becoming detached from the scenario, model and reward configuration that generated it.</w:t>
      </w:r>
    </w:p>
    <w:p w14:paraId="57612D08" w14:textId="77777777" w:rsidR="00CB5B6C" w:rsidRDefault="00C779AD">
      <w:r>
        <w:br w:type="page"/>
      </w:r>
    </w:p>
    <w:p w14:paraId="4609678B" w14:textId="77777777" w:rsidR="00CB5B6C" w:rsidRDefault="00C779AD">
      <w:pPr>
        <w:pStyle w:val="Heading1"/>
      </w:pPr>
      <w:r>
        <w:lastRenderedPageBreak/>
        <w:t>16. Convergence, Validation and Reproducibility</w:t>
      </w:r>
    </w:p>
    <w:p w14:paraId="71D61EF4" w14:textId="77777777" w:rsidR="00CB5B6C" w:rsidRDefault="00C779AD">
      <w:r>
        <w:t>Training completion and policy quality are separate concepts. The UI must stop showing “training” when the training loop has completed, while convergence/validation metrics indicate whether the resulting policy is acceptable.</w:t>
      </w:r>
    </w:p>
    <w:p w14:paraId="3E6E6037" w14:textId="77777777" w:rsidR="00CB5B6C" w:rsidRDefault="00C779AD">
      <w:pPr>
        <w:pStyle w:val="Heading2"/>
      </w:pPr>
      <w:r>
        <w:t>16.1 Convergence indicators</w:t>
      </w:r>
    </w:p>
    <w:p w14:paraId="2B6DF546" w14:textId="77777777" w:rsidR="00CB5B6C" w:rsidRDefault="00C779AD">
      <w:pPr>
        <w:pStyle w:val="ListBullet"/>
      </w:pPr>
      <w:r>
        <w:t>Reward trend stabilizes over the configured training window.</w:t>
      </w:r>
    </w:p>
    <w:p w14:paraId="3467495C" w14:textId="77777777" w:rsidR="00CB5B6C" w:rsidRDefault="00C779AD">
      <w:pPr>
        <w:pStyle w:val="ListBullet"/>
      </w:pPr>
      <w:r>
        <w:t>Policy/action distribution stops changing materially for representative validation contexts.</w:t>
      </w:r>
    </w:p>
    <w:p w14:paraId="79761A79" w14:textId="77777777" w:rsidR="00CB5B6C" w:rsidRDefault="00C779AD">
      <w:pPr>
        <w:pStyle w:val="ListBullet"/>
      </w:pPr>
      <w:r>
        <w:t>Validation KPI results remain within expected engineering bounds.</w:t>
      </w:r>
    </w:p>
    <w:p w14:paraId="42E27BCF" w14:textId="77777777" w:rsidR="00CB5B6C" w:rsidRDefault="00C779AD">
      <w:pPr>
        <w:pStyle w:val="ListBullet"/>
      </w:pPr>
      <w:r>
        <w:t>No NaN/invalid reward or model state is present.</w:t>
      </w:r>
    </w:p>
    <w:p w14:paraId="05B4849A" w14:textId="77777777" w:rsidR="00CB5B6C" w:rsidRDefault="00C779AD">
      <w:pPr>
        <w:pStyle w:val="ListBullet"/>
      </w:pPr>
      <w:r>
        <w:t>Checkpoint and metadata are saved successfully.</w:t>
      </w:r>
    </w:p>
    <w:p w14:paraId="794FB799" w14:textId="77777777" w:rsidR="00CB5B6C" w:rsidRDefault="00C779AD">
      <w:pPr>
        <w:pStyle w:val="Heading2"/>
      </w:pPr>
      <w:r>
        <w:t>16.2 Validation strategy</w:t>
      </w:r>
    </w:p>
    <w:p w14:paraId="02435682" w14:textId="77777777" w:rsidR="00CB5B6C" w:rsidRDefault="00C779AD">
      <w:r>
        <w:t>Use repeatable golden scenarios plus stochastic validation scenarios. Fixed-seed scenarios provide regression repeatability; alternate seeds test generalization. Carrier data, when available, should be held out in part for validation rather than used entirely for training.</w:t>
      </w:r>
    </w:p>
    <w:p w14:paraId="6C5A5852" w14:textId="77777777" w:rsidR="00CB5B6C" w:rsidRDefault="00C779AD">
      <w:pPr>
        <w:pStyle w:val="Heading2"/>
      </w:pPr>
      <w:r>
        <w:t>16.3 Reproducibility tuple</w:t>
      </w:r>
    </w:p>
    <w:p w14:paraId="60FB2A3D" w14:textId="77777777" w:rsidR="00CB5B6C" w:rsidRDefault="00C779AD">
      <w:pPr>
        <w:pStyle w:val="Equation"/>
        <w:jc w:val="center"/>
      </w:pPr>
      <w:r>
        <w:t>Run_ID = { platform_version, model_version, schema_version, seed, scenario_config, reward_config, data_source }</w:t>
      </w:r>
      <w:r>
        <w:t xml:space="preserve">    (16-1)</w:t>
      </w:r>
    </w:p>
    <w:p w14:paraId="1E905EDF" w14:textId="77777777" w:rsidR="00CB5B6C" w:rsidRDefault="00C779AD">
      <w:r>
        <w:br w:type="page"/>
      </w:r>
    </w:p>
    <w:p w14:paraId="23945C64" w14:textId="77777777" w:rsidR="00CB5B6C" w:rsidRDefault="00C779AD">
      <w:pPr>
        <w:pStyle w:val="Heading1"/>
      </w:pPr>
      <w:r>
        <w:lastRenderedPageBreak/>
        <w:t>17. User Interface and Operational State Machine</w:t>
      </w:r>
    </w:p>
    <w:tbl>
      <w:tblPr>
        <w:tblStyle w:val="TableGrid"/>
        <w:tblW w:w="0" w:type="auto"/>
        <w:jc w:val="center"/>
        <w:tblLook w:val="04A0" w:firstRow="1" w:lastRow="0" w:firstColumn="1" w:lastColumn="0" w:noHBand="0" w:noVBand="1"/>
      </w:tblPr>
      <w:tblGrid>
        <w:gridCol w:w="1872"/>
        <w:gridCol w:w="5472"/>
        <w:gridCol w:w="2448"/>
      </w:tblGrid>
      <w:tr w:rsidR="00CB5B6C" w14:paraId="1C7AE276" w14:textId="77777777">
        <w:trPr>
          <w:jc w:val="center"/>
        </w:trPr>
        <w:tc>
          <w:tcPr>
            <w:tcW w:w="1872" w:type="dxa"/>
            <w:shd w:val="clear" w:color="auto" w:fill="D9EAF7"/>
            <w:vAlign w:val="center"/>
          </w:tcPr>
          <w:p w14:paraId="0DA937D5" w14:textId="77777777" w:rsidR="00CB5B6C" w:rsidRDefault="00C779AD">
            <w:r>
              <w:rPr>
                <w:b/>
                <w:sz w:val="18"/>
              </w:rPr>
              <w:t>State</w:t>
            </w:r>
          </w:p>
        </w:tc>
        <w:tc>
          <w:tcPr>
            <w:tcW w:w="5472" w:type="dxa"/>
            <w:shd w:val="clear" w:color="auto" w:fill="D9EAF7"/>
            <w:vAlign w:val="center"/>
          </w:tcPr>
          <w:p w14:paraId="2FCF8F24" w14:textId="77777777" w:rsidR="00CB5B6C" w:rsidRDefault="00C779AD">
            <w:r>
              <w:rPr>
                <w:b/>
                <w:sz w:val="18"/>
              </w:rPr>
              <w:t>Permitted behavior</w:t>
            </w:r>
          </w:p>
        </w:tc>
        <w:tc>
          <w:tcPr>
            <w:tcW w:w="2448" w:type="dxa"/>
            <w:shd w:val="clear" w:color="auto" w:fill="D9EAF7"/>
            <w:vAlign w:val="center"/>
          </w:tcPr>
          <w:p w14:paraId="48B32AB9" w14:textId="77777777" w:rsidR="00CB5B6C" w:rsidRDefault="00C779AD">
            <w:r>
              <w:rPr>
                <w:b/>
                <w:sz w:val="18"/>
              </w:rPr>
              <w:t>Model modification</w:t>
            </w:r>
          </w:p>
        </w:tc>
      </w:tr>
      <w:tr w:rsidR="00CB5B6C" w14:paraId="364AA88C" w14:textId="77777777">
        <w:trPr>
          <w:jc w:val="center"/>
        </w:trPr>
        <w:tc>
          <w:tcPr>
            <w:tcW w:w="1872" w:type="dxa"/>
            <w:vAlign w:val="center"/>
          </w:tcPr>
          <w:p w14:paraId="314E87E2" w14:textId="77777777" w:rsidR="00CB5B6C" w:rsidRDefault="00C779AD">
            <w:r>
              <w:rPr>
                <w:sz w:val="17"/>
              </w:rPr>
              <w:t>Ready / model loaded</w:t>
            </w:r>
          </w:p>
        </w:tc>
        <w:tc>
          <w:tcPr>
            <w:tcW w:w="5472" w:type="dxa"/>
            <w:vAlign w:val="center"/>
          </w:tcPr>
          <w:p w14:paraId="2CBFB9BA" w14:textId="77777777" w:rsidR="00CB5B6C" w:rsidRDefault="00C779AD">
            <w:r>
              <w:rPr>
                <w:sz w:val="17"/>
              </w:rPr>
              <w:t>Configure scenario, inspect model/source status.</w:t>
            </w:r>
          </w:p>
        </w:tc>
        <w:tc>
          <w:tcPr>
            <w:tcW w:w="2448" w:type="dxa"/>
            <w:vAlign w:val="center"/>
          </w:tcPr>
          <w:p w14:paraId="5244D921" w14:textId="77777777" w:rsidR="00CB5B6C" w:rsidRDefault="00C779AD">
            <w:r>
              <w:rPr>
                <w:sz w:val="17"/>
              </w:rPr>
              <w:t>No</w:t>
            </w:r>
          </w:p>
        </w:tc>
      </w:tr>
      <w:tr w:rsidR="00CB5B6C" w14:paraId="092D8EC9" w14:textId="77777777">
        <w:trPr>
          <w:jc w:val="center"/>
        </w:trPr>
        <w:tc>
          <w:tcPr>
            <w:tcW w:w="1872" w:type="dxa"/>
            <w:vAlign w:val="center"/>
          </w:tcPr>
          <w:p w14:paraId="6930C95D" w14:textId="77777777" w:rsidR="00CB5B6C" w:rsidRDefault="00C779AD">
            <w:r>
              <w:rPr>
                <w:sz w:val="17"/>
              </w:rPr>
              <w:t>Inference / SIM</w:t>
            </w:r>
          </w:p>
        </w:tc>
        <w:tc>
          <w:tcPr>
            <w:tcW w:w="5472" w:type="dxa"/>
            <w:vAlign w:val="center"/>
          </w:tcPr>
          <w:p w14:paraId="0FA9F212" w14:textId="77777777" w:rsidR="00CB5B6C" w:rsidRDefault="00C779AD">
            <w:r>
              <w:rPr>
                <w:sz w:val="17"/>
              </w:rPr>
              <w:t>Run current scenario and display recommendation/KPIs.</w:t>
            </w:r>
          </w:p>
        </w:tc>
        <w:tc>
          <w:tcPr>
            <w:tcW w:w="2448" w:type="dxa"/>
            <w:vAlign w:val="center"/>
          </w:tcPr>
          <w:p w14:paraId="05B844A1" w14:textId="77777777" w:rsidR="00CB5B6C" w:rsidRDefault="00C779AD">
            <w:r>
              <w:rPr>
                <w:sz w:val="17"/>
              </w:rPr>
              <w:t>No</w:t>
            </w:r>
          </w:p>
        </w:tc>
      </w:tr>
      <w:tr w:rsidR="00CB5B6C" w14:paraId="6DC13EED" w14:textId="77777777">
        <w:trPr>
          <w:jc w:val="center"/>
        </w:trPr>
        <w:tc>
          <w:tcPr>
            <w:tcW w:w="1872" w:type="dxa"/>
            <w:vAlign w:val="center"/>
          </w:tcPr>
          <w:p w14:paraId="33CB74A2" w14:textId="77777777" w:rsidR="00CB5B6C" w:rsidRDefault="00C779AD">
            <w:r>
              <w:rPr>
                <w:sz w:val="17"/>
              </w:rPr>
              <w:t>Training</w:t>
            </w:r>
          </w:p>
        </w:tc>
        <w:tc>
          <w:tcPr>
            <w:tcW w:w="5472" w:type="dxa"/>
            <w:vAlign w:val="center"/>
          </w:tcPr>
          <w:p w14:paraId="1F464CDC" w14:textId="77777777" w:rsidR="00CB5B6C" w:rsidRDefault="00C779AD">
            <w:r>
              <w:rPr>
                <w:sz w:val="17"/>
              </w:rPr>
              <w:t>Generate/load training scenarios and update PPO.</w:t>
            </w:r>
          </w:p>
        </w:tc>
        <w:tc>
          <w:tcPr>
            <w:tcW w:w="2448" w:type="dxa"/>
            <w:vAlign w:val="center"/>
          </w:tcPr>
          <w:p w14:paraId="66FF5DE0" w14:textId="77777777" w:rsidR="00CB5B6C" w:rsidRDefault="00C779AD">
            <w:r>
              <w:rPr>
                <w:sz w:val="17"/>
              </w:rPr>
              <w:t>Yes</w:t>
            </w:r>
          </w:p>
        </w:tc>
      </w:tr>
      <w:tr w:rsidR="00CB5B6C" w14:paraId="6390C841" w14:textId="77777777">
        <w:trPr>
          <w:jc w:val="center"/>
        </w:trPr>
        <w:tc>
          <w:tcPr>
            <w:tcW w:w="1872" w:type="dxa"/>
            <w:vAlign w:val="center"/>
          </w:tcPr>
          <w:p w14:paraId="29980129" w14:textId="77777777" w:rsidR="00CB5B6C" w:rsidRDefault="00C779AD">
            <w:r>
              <w:rPr>
                <w:sz w:val="17"/>
              </w:rPr>
              <w:t>Training complete</w:t>
            </w:r>
          </w:p>
        </w:tc>
        <w:tc>
          <w:tcPr>
            <w:tcW w:w="5472" w:type="dxa"/>
            <w:vAlign w:val="center"/>
          </w:tcPr>
          <w:p w14:paraId="47714D7F" w14:textId="77777777" w:rsidR="00CB5B6C" w:rsidRDefault="00C779AD">
            <w:r>
              <w:rPr>
                <w:sz w:val="17"/>
              </w:rPr>
              <w:t>Validate, checkpoint and persist model.</w:t>
            </w:r>
          </w:p>
        </w:tc>
        <w:tc>
          <w:tcPr>
            <w:tcW w:w="2448" w:type="dxa"/>
            <w:vAlign w:val="center"/>
          </w:tcPr>
          <w:p w14:paraId="60B6E58A" w14:textId="77777777" w:rsidR="00CB5B6C" w:rsidRDefault="00C779AD">
            <w:r>
              <w:rPr>
                <w:sz w:val="17"/>
              </w:rPr>
              <w:t>Checkpoint only</w:t>
            </w:r>
          </w:p>
        </w:tc>
      </w:tr>
      <w:tr w:rsidR="00CB5B6C" w14:paraId="5FB32042" w14:textId="77777777">
        <w:trPr>
          <w:jc w:val="center"/>
        </w:trPr>
        <w:tc>
          <w:tcPr>
            <w:tcW w:w="1872" w:type="dxa"/>
            <w:vAlign w:val="center"/>
          </w:tcPr>
          <w:p w14:paraId="445F5FBF" w14:textId="77777777" w:rsidR="00CB5B6C" w:rsidRDefault="00C779AD">
            <w:r>
              <w:rPr>
                <w:sz w:val="17"/>
              </w:rPr>
              <w:t>Continue training</w:t>
            </w:r>
          </w:p>
        </w:tc>
        <w:tc>
          <w:tcPr>
            <w:tcW w:w="5472" w:type="dxa"/>
            <w:vAlign w:val="center"/>
          </w:tcPr>
          <w:p w14:paraId="19E8FF13" w14:textId="77777777" w:rsidR="00CB5B6C" w:rsidRDefault="00C779AD">
            <w:r>
              <w:rPr>
                <w:sz w:val="17"/>
              </w:rPr>
              <w:t>Resume compatible model with additional data.</w:t>
            </w:r>
          </w:p>
        </w:tc>
        <w:tc>
          <w:tcPr>
            <w:tcW w:w="2448" w:type="dxa"/>
            <w:vAlign w:val="center"/>
          </w:tcPr>
          <w:p w14:paraId="1A8E49D5" w14:textId="77777777" w:rsidR="00CB5B6C" w:rsidRDefault="00C779AD">
            <w:r>
              <w:rPr>
                <w:sz w:val="17"/>
              </w:rPr>
              <w:t>Yes</w:t>
            </w:r>
          </w:p>
        </w:tc>
      </w:tr>
      <w:tr w:rsidR="00CB5B6C" w14:paraId="07BC2FA7" w14:textId="77777777">
        <w:trPr>
          <w:jc w:val="center"/>
        </w:trPr>
        <w:tc>
          <w:tcPr>
            <w:tcW w:w="1872" w:type="dxa"/>
            <w:vAlign w:val="center"/>
          </w:tcPr>
          <w:p w14:paraId="75E9606F" w14:textId="77777777" w:rsidR="00CB5B6C" w:rsidRDefault="00C779AD">
            <w:r>
              <w:rPr>
                <w:sz w:val="17"/>
              </w:rPr>
              <w:t>Import/export</w:t>
            </w:r>
          </w:p>
        </w:tc>
        <w:tc>
          <w:tcPr>
            <w:tcW w:w="5472" w:type="dxa"/>
            <w:vAlign w:val="center"/>
          </w:tcPr>
          <w:p w14:paraId="15258813" w14:textId="77777777" w:rsidR="00CB5B6C" w:rsidRDefault="00C779AD">
            <w:r>
              <w:rPr>
                <w:sz w:val="17"/>
              </w:rPr>
              <w:t>Transfer model checkpoint/metadata.</w:t>
            </w:r>
          </w:p>
        </w:tc>
        <w:tc>
          <w:tcPr>
            <w:tcW w:w="2448" w:type="dxa"/>
            <w:vAlign w:val="center"/>
          </w:tcPr>
          <w:p w14:paraId="5BE1FD38" w14:textId="77777777" w:rsidR="00CB5B6C" w:rsidRDefault="00C779AD">
            <w:r>
              <w:rPr>
                <w:sz w:val="17"/>
              </w:rPr>
              <w:t>No gradient update</w:t>
            </w:r>
          </w:p>
        </w:tc>
      </w:tr>
      <w:tr w:rsidR="00CB5B6C" w14:paraId="771345C3" w14:textId="77777777">
        <w:trPr>
          <w:jc w:val="center"/>
        </w:trPr>
        <w:tc>
          <w:tcPr>
            <w:tcW w:w="1872" w:type="dxa"/>
            <w:vAlign w:val="center"/>
          </w:tcPr>
          <w:p w14:paraId="597CD922" w14:textId="77777777" w:rsidR="00CB5B6C" w:rsidRDefault="00C779AD">
            <w:r>
              <w:rPr>
                <w:sz w:val="17"/>
              </w:rPr>
              <w:t>Reset model</w:t>
            </w:r>
          </w:p>
        </w:tc>
        <w:tc>
          <w:tcPr>
            <w:tcW w:w="5472" w:type="dxa"/>
            <w:vAlign w:val="center"/>
          </w:tcPr>
          <w:p w14:paraId="25A2C16C" w14:textId="77777777" w:rsidR="00CB5B6C" w:rsidRDefault="00C779AD">
            <w:r>
              <w:rPr>
                <w:sz w:val="17"/>
              </w:rPr>
              <w:t>Remove/replace persisted training state after explicit confirmation.</w:t>
            </w:r>
          </w:p>
        </w:tc>
        <w:tc>
          <w:tcPr>
            <w:tcW w:w="2448" w:type="dxa"/>
            <w:vAlign w:val="center"/>
          </w:tcPr>
          <w:p w14:paraId="6FE31E6E" w14:textId="77777777" w:rsidR="00CB5B6C" w:rsidRDefault="00C779AD">
            <w:r>
              <w:rPr>
                <w:sz w:val="17"/>
              </w:rPr>
              <w:t>Yes - destructive</w:t>
            </w:r>
          </w:p>
        </w:tc>
      </w:tr>
    </w:tbl>
    <w:p w14:paraId="396847F2" w14:textId="77777777" w:rsidR="00CB5B6C" w:rsidRDefault="00CB5B6C"/>
    <w:p w14:paraId="709CDD5D" w14:textId="77777777" w:rsidR="00CB5B6C" w:rsidRDefault="00C779AD">
      <w:pPr>
        <w:pStyle w:val="Heading2"/>
      </w:pPr>
      <w:r>
        <w:t>17.1 Training-button behavior</w:t>
      </w:r>
    </w:p>
    <w:p w14:paraId="4CE51971" w14:textId="77777777" w:rsidR="00CB5B6C" w:rsidRDefault="00C779AD">
      <w:r>
        <w:t>The Train/Continue PPO control must transition out of the training state when the configured loop finishes, even if convergence is imperfect. Completion status, convergence status and checkpoint-save status should be shown separately so a UI animation is not mistaken for continued computation.</w:t>
      </w:r>
    </w:p>
    <w:p w14:paraId="0C0DEA08" w14:textId="77777777" w:rsidR="00CB5B6C" w:rsidRDefault="00C779AD">
      <w:r>
        <w:br w:type="page"/>
      </w:r>
    </w:p>
    <w:p w14:paraId="0CD7F08D" w14:textId="77777777" w:rsidR="00CB5B6C" w:rsidRDefault="00C779AD">
      <w:pPr>
        <w:pStyle w:val="Heading1"/>
      </w:pPr>
      <w:r>
        <w:lastRenderedPageBreak/>
        <w:t>18. Error Handling and Input Validation</w:t>
      </w:r>
    </w:p>
    <w:tbl>
      <w:tblPr>
        <w:tblStyle w:val="TableGrid"/>
        <w:tblW w:w="0" w:type="auto"/>
        <w:jc w:val="center"/>
        <w:tblLook w:val="04A0" w:firstRow="1" w:lastRow="0" w:firstColumn="1" w:lastColumn="0" w:noHBand="0" w:noVBand="1"/>
      </w:tblPr>
      <w:tblGrid>
        <w:gridCol w:w="3168"/>
        <w:gridCol w:w="6624"/>
      </w:tblGrid>
      <w:tr w:rsidR="00CB5B6C" w14:paraId="4C357B9E" w14:textId="77777777">
        <w:trPr>
          <w:jc w:val="center"/>
        </w:trPr>
        <w:tc>
          <w:tcPr>
            <w:tcW w:w="3168" w:type="dxa"/>
            <w:shd w:val="clear" w:color="auto" w:fill="D9EAF7"/>
            <w:vAlign w:val="center"/>
          </w:tcPr>
          <w:p w14:paraId="53341B2D" w14:textId="77777777" w:rsidR="00CB5B6C" w:rsidRDefault="00C779AD">
            <w:r>
              <w:rPr>
                <w:b/>
                <w:sz w:val="18"/>
              </w:rPr>
              <w:t>Condition</w:t>
            </w:r>
          </w:p>
        </w:tc>
        <w:tc>
          <w:tcPr>
            <w:tcW w:w="6624" w:type="dxa"/>
            <w:shd w:val="clear" w:color="auto" w:fill="D9EAF7"/>
            <w:vAlign w:val="center"/>
          </w:tcPr>
          <w:p w14:paraId="110371E8" w14:textId="77777777" w:rsidR="00CB5B6C" w:rsidRDefault="00C779AD">
            <w:r>
              <w:rPr>
                <w:b/>
                <w:sz w:val="18"/>
              </w:rPr>
              <w:t>Required response</w:t>
            </w:r>
          </w:p>
        </w:tc>
      </w:tr>
      <w:tr w:rsidR="00CB5B6C" w14:paraId="14782AA8" w14:textId="77777777">
        <w:trPr>
          <w:jc w:val="center"/>
        </w:trPr>
        <w:tc>
          <w:tcPr>
            <w:tcW w:w="3168" w:type="dxa"/>
            <w:vAlign w:val="center"/>
          </w:tcPr>
          <w:p w14:paraId="3AD427ED" w14:textId="77777777" w:rsidR="00CB5B6C" w:rsidRDefault="00C779AD">
            <w:r>
              <w:rPr>
                <w:sz w:val="17"/>
              </w:rPr>
              <w:t>Carrier CSV schema mismatch</w:t>
            </w:r>
          </w:p>
        </w:tc>
        <w:tc>
          <w:tcPr>
            <w:tcW w:w="6624" w:type="dxa"/>
            <w:vAlign w:val="center"/>
          </w:tcPr>
          <w:p w14:paraId="780C8C88" w14:textId="77777777" w:rsidR="00CB5B6C" w:rsidRDefault="00C779AD">
            <w:r>
              <w:rPr>
                <w:sz w:val="17"/>
              </w:rPr>
              <w:t>Reject import; identify missing/invalid fields; do not silently train.</w:t>
            </w:r>
          </w:p>
        </w:tc>
      </w:tr>
      <w:tr w:rsidR="00CB5B6C" w14:paraId="01D10C5A" w14:textId="77777777">
        <w:trPr>
          <w:jc w:val="center"/>
        </w:trPr>
        <w:tc>
          <w:tcPr>
            <w:tcW w:w="3168" w:type="dxa"/>
            <w:vAlign w:val="center"/>
          </w:tcPr>
          <w:p w14:paraId="61091C10" w14:textId="77777777" w:rsidR="00CB5B6C" w:rsidRDefault="00C779AD">
            <w:r>
              <w:rPr>
                <w:sz w:val="17"/>
              </w:rPr>
              <w:t>Out-of-range radio parameter</w:t>
            </w:r>
          </w:p>
        </w:tc>
        <w:tc>
          <w:tcPr>
            <w:tcW w:w="6624" w:type="dxa"/>
            <w:vAlign w:val="center"/>
          </w:tcPr>
          <w:p w14:paraId="35867205" w14:textId="77777777" w:rsidR="00CB5B6C" w:rsidRDefault="00C779AD">
            <w:r>
              <w:rPr>
                <w:sz w:val="17"/>
              </w:rPr>
              <w:t>Block run or apply only an explicitly documented bounded correction.</w:t>
            </w:r>
          </w:p>
        </w:tc>
      </w:tr>
      <w:tr w:rsidR="00CB5B6C" w14:paraId="0C29FC69" w14:textId="77777777">
        <w:trPr>
          <w:jc w:val="center"/>
        </w:trPr>
        <w:tc>
          <w:tcPr>
            <w:tcW w:w="3168" w:type="dxa"/>
            <w:vAlign w:val="center"/>
          </w:tcPr>
          <w:p w14:paraId="4BD386B3" w14:textId="77777777" w:rsidR="00CB5B6C" w:rsidRDefault="00C779AD">
            <w:r>
              <w:rPr>
                <w:sz w:val="17"/>
              </w:rPr>
              <w:t>Model/schema mismatch</w:t>
            </w:r>
          </w:p>
        </w:tc>
        <w:tc>
          <w:tcPr>
            <w:tcW w:w="6624" w:type="dxa"/>
            <w:vAlign w:val="center"/>
          </w:tcPr>
          <w:p w14:paraId="0CE36F1A" w14:textId="77777777" w:rsidR="00CB5B6C" w:rsidRDefault="00C779AD">
            <w:r>
              <w:rPr>
                <w:sz w:val="17"/>
              </w:rPr>
              <w:t>Reject persisted/imported model; offer compatible fallback with clear status.</w:t>
            </w:r>
          </w:p>
        </w:tc>
      </w:tr>
      <w:tr w:rsidR="00CB5B6C" w14:paraId="2C6823D2" w14:textId="77777777">
        <w:trPr>
          <w:jc w:val="center"/>
        </w:trPr>
        <w:tc>
          <w:tcPr>
            <w:tcW w:w="3168" w:type="dxa"/>
            <w:vAlign w:val="center"/>
          </w:tcPr>
          <w:p w14:paraId="41C4F1F4" w14:textId="77777777" w:rsidR="00CB5B6C" w:rsidRDefault="00C779AD">
            <w:r>
              <w:rPr>
                <w:sz w:val="17"/>
              </w:rPr>
              <w:t>Persistence unavailable</w:t>
            </w:r>
          </w:p>
        </w:tc>
        <w:tc>
          <w:tcPr>
            <w:tcW w:w="6624" w:type="dxa"/>
            <w:vAlign w:val="center"/>
          </w:tcPr>
          <w:p w14:paraId="3B83051E" w14:textId="77777777" w:rsidR="00CB5B6C" w:rsidRDefault="00C779AD">
            <w:r>
              <w:rPr>
                <w:sz w:val="17"/>
              </w:rPr>
              <w:t>Allow session operation but warn that learning will not survive closure.</w:t>
            </w:r>
          </w:p>
        </w:tc>
      </w:tr>
      <w:tr w:rsidR="00CB5B6C" w14:paraId="530BF446" w14:textId="77777777">
        <w:trPr>
          <w:jc w:val="center"/>
        </w:trPr>
        <w:tc>
          <w:tcPr>
            <w:tcW w:w="3168" w:type="dxa"/>
            <w:vAlign w:val="center"/>
          </w:tcPr>
          <w:p w14:paraId="3232F38D" w14:textId="77777777" w:rsidR="00CB5B6C" w:rsidRDefault="00C779AD">
            <w:r>
              <w:rPr>
                <w:sz w:val="17"/>
              </w:rPr>
              <w:t>Training numerical failure</w:t>
            </w:r>
          </w:p>
        </w:tc>
        <w:tc>
          <w:tcPr>
            <w:tcW w:w="6624" w:type="dxa"/>
            <w:vAlign w:val="center"/>
          </w:tcPr>
          <w:p w14:paraId="67B62DE7" w14:textId="77777777" w:rsidR="00CB5B6C" w:rsidRDefault="00C779AD">
            <w:r>
              <w:rPr>
                <w:sz w:val="17"/>
              </w:rPr>
              <w:t>Stop update; preserve last valid checkpoint; report failure.</w:t>
            </w:r>
          </w:p>
        </w:tc>
      </w:tr>
      <w:tr w:rsidR="00CB5B6C" w14:paraId="73B25F7F" w14:textId="77777777">
        <w:trPr>
          <w:jc w:val="center"/>
        </w:trPr>
        <w:tc>
          <w:tcPr>
            <w:tcW w:w="3168" w:type="dxa"/>
            <w:vAlign w:val="center"/>
          </w:tcPr>
          <w:p w14:paraId="0CA6F6DA" w14:textId="77777777" w:rsidR="00CB5B6C" w:rsidRDefault="00C779AD">
            <w:r>
              <w:rPr>
                <w:sz w:val="17"/>
              </w:rPr>
              <w:t>Empty cluster/result scope</w:t>
            </w:r>
          </w:p>
        </w:tc>
        <w:tc>
          <w:tcPr>
            <w:tcW w:w="6624" w:type="dxa"/>
            <w:vAlign w:val="center"/>
          </w:tcPr>
          <w:p w14:paraId="7C58BF5D" w14:textId="77777777" w:rsidR="00CB5B6C" w:rsidRDefault="00C779AD">
            <w:r>
              <w:rPr>
                <w:sz w:val="17"/>
              </w:rPr>
              <w:t>Do not display unrelated cells as if optimized.</w:t>
            </w:r>
          </w:p>
        </w:tc>
      </w:tr>
      <w:tr w:rsidR="00CB5B6C" w14:paraId="52D0B446" w14:textId="77777777">
        <w:trPr>
          <w:jc w:val="center"/>
        </w:trPr>
        <w:tc>
          <w:tcPr>
            <w:tcW w:w="3168" w:type="dxa"/>
            <w:vAlign w:val="center"/>
          </w:tcPr>
          <w:p w14:paraId="1D068FFD" w14:textId="77777777" w:rsidR="00CB5B6C" w:rsidRDefault="00C779AD">
            <w:r>
              <w:rPr>
                <w:sz w:val="17"/>
              </w:rPr>
              <w:t>Reward/KPI invalid</w:t>
            </w:r>
          </w:p>
        </w:tc>
        <w:tc>
          <w:tcPr>
            <w:tcW w:w="6624" w:type="dxa"/>
            <w:vAlign w:val="center"/>
          </w:tcPr>
          <w:p w14:paraId="1FCE9256" w14:textId="77777777" w:rsidR="00CB5B6C" w:rsidRDefault="00C779AD">
            <w:r>
              <w:rPr>
                <w:sz w:val="17"/>
              </w:rPr>
              <w:t>Mark run invalid and exclude from training update.</w:t>
            </w:r>
          </w:p>
        </w:tc>
      </w:tr>
      <w:tr w:rsidR="00CB5B6C" w14:paraId="6645E41D" w14:textId="77777777">
        <w:trPr>
          <w:jc w:val="center"/>
        </w:trPr>
        <w:tc>
          <w:tcPr>
            <w:tcW w:w="3168" w:type="dxa"/>
            <w:vAlign w:val="center"/>
          </w:tcPr>
          <w:p w14:paraId="2BA0C2C3" w14:textId="77777777" w:rsidR="00CB5B6C" w:rsidRDefault="00C779AD">
            <w:r>
              <w:rPr>
                <w:sz w:val="17"/>
              </w:rPr>
              <w:t>Browser storage cleared</w:t>
            </w:r>
          </w:p>
        </w:tc>
        <w:tc>
          <w:tcPr>
            <w:tcW w:w="6624" w:type="dxa"/>
            <w:vAlign w:val="center"/>
          </w:tcPr>
          <w:p w14:paraId="515C8ACE" w14:textId="77777777" w:rsidR="00CB5B6C" w:rsidRDefault="00C779AD">
            <w:r>
              <w:rPr>
                <w:sz w:val="17"/>
              </w:rPr>
              <w:t>Treat as no local checkpoint; load default/pre-trained model if available and identify it.</w:t>
            </w:r>
          </w:p>
        </w:tc>
      </w:tr>
    </w:tbl>
    <w:p w14:paraId="224D203A" w14:textId="77777777" w:rsidR="00CB5B6C" w:rsidRDefault="00CB5B6C"/>
    <w:p w14:paraId="03DA15EF" w14:textId="77777777" w:rsidR="00CB5B6C" w:rsidRDefault="00C779AD">
      <w:r>
        <w:br w:type="page"/>
      </w:r>
    </w:p>
    <w:p w14:paraId="60882287" w14:textId="77777777" w:rsidR="00CB5B6C" w:rsidRDefault="00C779AD">
      <w:pPr>
        <w:pStyle w:val="Heading1"/>
      </w:pPr>
      <w:r>
        <w:lastRenderedPageBreak/>
        <w:t>19. Performance and Implementation Considerations</w:t>
      </w:r>
    </w:p>
    <w:p w14:paraId="61A1716E" w14:textId="77777777" w:rsidR="00CB5B6C" w:rsidRDefault="00C779AD">
      <w:r>
        <w:t>The v17.7 implementation is browser-oriented and prioritizes interactive engineering evaluation rather than base-station real-time scheduling deadlines. The compact network and one-step episodes reduce compute and memory requirements and make local persistence practical.</w:t>
      </w:r>
    </w:p>
    <w:p w14:paraId="09896161" w14:textId="77777777" w:rsidR="00CB5B6C" w:rsidRDefault="00C779AD">
      <w:pPr>
        <w:pStyle w:val="Heading2"/>
      </w:pPr>
      <w:r>
        <w:t>19.1 Browser execution</w:t>
      </w:r>
    </w:p>
    <w:p w14:paraId="76698699" w14:textId="77777777" w:rsidR="00CB5B6C" w:rsidRDefault="00C779AD">
      <w:pPr>
        <w:pStyle w:val="ListBullet"/>
      </w:pPr>
      <w:r>
        <w:t>Use asynchronous training loops so the UI remains responsive.</w:t>
      </w:r>
    </w:p>
    <w:p w14:paraId="495D9CE8" w14:textId="77777777" w:rsidR="00CB5B6C" w:rsidRDefault="00C779AD">
      <w:pPr>
        <w:pStyle w:val="ListBullet"/>
      </w:pPr>
      <w:r>
        <w:t>Batch scenario evaluation where practical, but preserve deterministic ordering for fixed-seed regression runs.</w:t>
      </w:r>
    </w:p>
    <w:p w14:paraId="27595DC1" w14:textId="77777777" w:rsidR="00CB5B6C" w:rsidRDefault="00C779AD">
      <w:pPr>
        <w:pStyle w:val="ListBullet"/>
      </w:pPr>
      <w:r>
        <w:t>Checkpoint periodically to reduce loss from browser interruption.</w:t>
      </w:r>
    </w:p>
    <w:p w14:paraId="2A6E770D" w14:textId="77777777" w:rsidR="00CB5B6C" w:rsidRDefault="00C779AD">
      <w:pPr>
        <w:pStyle w:val="ListBullet"/>
      </w:pPr>
      <w:r>
        <w:t>Avoid retaining unbounded raw training history in memory; persist summarized metadata and required checkpoints.</w:t>
      </w:r>
    </w:p>
    <w:p w14:paraId="6ADA0191" w14:textId="77777777" w:rsidR="00CB5B6C" w:rsidRDefault="00C779AD">
      <w:pPr>
        <w:pStyle w:val="ListBullet"/>
      </w:pPr>
      <w:r>
        <w:t>Puppeteer may be used as an optional unattended training path, but it does not change the learning formulation.</w:t>
      </w:r>
    </w:p>
    <w:p w14:paraId="487AFB55" w14:textId="77777777" w:rsidR="00CB5B6C" w:rsidRDefault="00C779AD">
      <w:pPr>
        <w:pStyle w:val="Heading2"/>
      </w:pPr>
      <w:r>
        <w:t>19.2 Production scheduler boundary</w:t>
      </w:r>
    </w:p>
    <w:p w14:paraId="3108B5AF" w14:textId="77777777" w:rsidR="00CB5B6C" w:rsidRDefault="00C779AD">
      <w:r>
        <w:t>A future production implementation would require deterministic execution budgets, integration with actual MAC/PHY interfaces, hardware acceleration/quantization decisions, safety constraints, rollback, telemetry and standards/vendor-specific interfaces. Those are not claimed by the v17.7 browser research platform.</w:t>
      </w:r>
    </w:p>
    <w:p w14:paraId="362ED131" w14:textId="77777777" w:rsidR="00CB5B6C" w:rsidRDefault="00C779AD">
      <w:r>
        <w:br w:type="page"/>
      </w:r>
    </w:p>
    <w:p w14:paraId="3D1C1DBE" w14:textId="77777777" w:rsidR="00CB5B6C" w:rsidRDefault="00C779AD">
      <w:pPr>
        <w:pStyle w:val="Heading1"/>
      </w:pPr>
      <w:r>
        <w:lastRenderedPageBreak/>
        <w:t>20. Security, Safety and Deployment Boundary</w:t>
      </w:r>
    </w:p>
    <w:p w14:paraId="7AADCCCC" w14:textId="77777777" w:rsidR="00CB5B6C" w:rsidRDefault="00C779AD">
      <w:r>
        <w:t>Training is offline with respect to an operational RAN. v17.7 does not perform live exploration on subscribers or directly modify a commercial gNB. Carrier data should be handled according to the operator’s data-governance requirements; the design does not require personally identifiable subscriber data for the scheduler context.</w:t>
      </w:r>
    </w:p>
    <w:p w14:paraId="7896B8F3" w14:textId="77777777" w:rsidR="00CB5B6C" w:rsidRDefault="00C779AD">
      <w:pPr>
        <w:pStyle w:val="ListBullet"/>
      </w:pPr>
      <w:r>
        <w:t>Validate imported data before training.</w:t>
      </w:r>
    </w:p>
    <w:p w14:paraId="49423272" w14:textId="77777777" w:rsidR="00CB5B6C" w:rsidRDefault="00C779AD">
      <w:pPr>
        <w:pStyle w:val="ListBullet"/>
      </w:pPr>
      <w:r>
        <w:t>Version model and normalization schema.</w:t>
      </w:r>
    </w:p>
    <w:p w14:paraId="0B96161C" w14:textId="77777777" w:rsidR="00CB5B6C" w:rsidRDefault="00C779AD">
      <w:pPr>
        <w:pStyle w:val="ListBullet"/>
      </w:pPr>
      <w:r>
        <w:t>Keep a last-known-valid checkpoint.</w:t>
      </w:r>
    </w:p>
    <w:p w14:paraId="17DAE9B8" w14:textId="77777777" w:rsidR="00CB5B6C" w:rsidRDefault="00C779AD">
      <w:pPr>
        <w:pStyle w:val="ListBullet"/>
      </w:pPr>
      <w:r>
        <w:t>Separate inference from training.</w:t>
      </w:r>
    </w:p>
    <w:p w14:paraId="4444FE80" w14:textId="77777777" w:rsidR="00CB5B6C" w:rsidRDefault="00C779AD">
      <w:pPr>
        <w:pStyle w:val="ListBullet"/>
      </w:pPr>
      <w:r>
        <w:t>Record model source and reward configuration with results.</w:t>
      </w:r>
    </w:p>
    <w:p w14:paraId="25E4595B" w14:textId="77777777" w:rsidR="00CB5B6C" w:rsidRDefault="00C779AD">
      <w:pPr>
        <w:pStyle w:val="ListBullet"/>
      </w:pPr>
      <w:r>
        <w:t>Require explicit reset/import operations for destructive model changes.</w:t>
      </w:r>
    </w:p>
    <w:p w14:paraId="4444BE44" w14:textId="77777777" w:rsidR="00CB5B6C" w:rsidRDefault="00C779AD">
      <w:r>
        <w:br w:type="page"/>
      </w:r>
    </w:p>
    <w:p w14:paraId="1C44181D" w14:textId="77777777" w:rsidR="00CB5B6C" w:rsidRDefault="00C779AD">
      <w:pPr>
        <w:pStyle w:val="Heading1"/>
      </w:pPr>
      <w:r>
        <w:lastRenderedPageBreak/>
        <w:t>21. Verification Test Matrix</w:t>
      </w:r>
    </w:p>
    <w:tbl>
      <w:tblPr>
        <w:tblStyle w:val="TableGrid"/>
        <w:tblW w:w="0" w:type="auto"/>
        <w:jc w:val="center"/>
        <w:tblLook w:val="04A0" w:firstRow="1" w:lastRow="0" w:firstColumn="1" w:lastColumn="0" w:noHBand="0" w:noVBand="1"/>
      </w:tblPr>
      <w:tblGrid>
        <w:gridCol w:w="1944"/>
        <w:gridCol w:w="4320"/>
        <w:gridCol w:w="3528"/>
      </w:tblGrid>
      <w:tr w:rsidR="00CB5B6C" w14:paraId="12E2B573" w14:textId="77777777">
        <w:trPr>
          <w:jc w:val="center"/>
        </w:trPr>
        <w:tc>
          <w:tcPr>
            <w:tcW w:w="1944" w:type="dxa"/>
            <w:shd w:val="clear" w:color="auto" w:fill="D9EAF7"/>
            <w:vAlign w:val="center"/>
          </w:tcPr>
          <w:p w14:paraId="7B5DC91A" w14:textId="77777777" w:rsidR="00CB5B6C" w:rsidRDefault="00C779AD">
            <w:r>
              <w:rPr>
                <w:b/>
                <w:sz w:val="18"/>
              </w:rPr>
              <w:t>Test</w:t>
            </w:r>
          </w:p>
        </w:tc>
        <w:tc>
          <w:tcPr>
            <w:tcW w:w="4320" w:type="dxa"/>
            <w:shd w:val="clear" w:color="auto" w:fill="D9EAF7"/>
            <w:vAlign w:val="center"/>
          </w:tcPr>
          <w:p w14:paraId="57F8EFF7" w14:textId="77777777" w:rsidR="00CB5B6C" w:rsidRDefault="00C779AD">
            <w:r>
              <w:rPr>
                <w:b/>
                <w:sz w:val="18"/>
              </w:rPr>
              <w:t>Procedure</w:t>
            </w:r>
          </w:p>
        </w:tc>
        <w:tc>
          <w:tcPr>
            <w:tcW w:w="3528" w:type="dxa"/>
            <w:shd w:val="clear" w:color="auto" w:fill="D9EAF7"/>
            <w:vAlign w:val="center"/>
          </w:tcPr>
          <w:p w14:paraId="041ACACC" w14:textId="77777777" w:rsidR="00CB5B6C" w:rsidRDefault="00C779AD">
            <w:r>
              <w:rPr>
                <w:b/>
                <w:sz w:val="18"/>
              </w:rPr>
              <w:t>Expected result</w:t>
            </w:r>
          </w:p>
        </w:tc>
      </w:tr>
      <w:tr w:rsidR="00CB5B6C" w14:paraId="54C81D6C" w14:textId="77777777">
        <w:trPr>
          <w:jc w:val="center"/>
        </w:trPr>
        <w:tc>
          <w:tcPr>
            <w:tcW w:w="1944" w:type="dxa"/>
            <w:vAlign w:val="center"/>
          </w:tcPr>
          <w:p w14:paraId="1E57BF3E" w14:textId="77777777" w:rsidR="00CB5B6C" w:rsidRDefault="00C779AD">
            <w:r>
              <w:rPr>
                <w:sz w:val="17"/>
              </w:rPr>
              <w:t>Single-step termination</w:t>
            </w:r>
          </w:p>
        </w:tc>
        <w:tc>
          <w:tcPr>
            <w:tcW w:w="4320" w:type="dxa"/>
            <w:vAlign w:val="center"/>
          </w:tcPr>
          <w:p w14:paraId="2750656C" w14:textId="77777777" w:rsidR="00CB5B6C" w:rsidRDefault="00C779AD">
            <w:r>
              <w:rPr>
                <w:sz w:val="17"/>
              </w:rPr>
              <w:t>Run one training scenario with trace enabled.</w:t>
            </w:r>
          </w:p>
        </w:tc>
        <w:tc>
          <w:tcPr>
            <w:tcW w:w="3528" w:type="dxa"/>
            <w:vAlign w:val="center"/>
          </w:tcPr>
          <w:p w14:paraId="524FA70A" w14:textId="77777777" w:rsidR="00CB5B6C" w:rsidRDefault="00C779AD">
            <w:r>
              <w:rPr>
                <w:sz w:val="17"/>
              </w:rPr>
              <w:t>Exactly one context/action/reward cycle; no next-state action in same episode.</w:t>
            </w:r>
          </w:p>
        </w:tc>
      </w:tr>
      <w:tr w:rsidR="00CB5B6C" w14:paraId="1444CA5D" w14:textId="77777777">
        <w:trPr>
          <w:jc w:val="center"/>
        </w:trPr>
        <w:tc>
          <w:tcPr>
            <w:tcW w:w="1944" w:type="dxa"/>
            <w:vAlign w:val="center"/>
          </w:tcPr>
          <w:p w14:paraId="1C1D9C91" w14:textId="77777777" w:rsidR="00CB5B6C" w:rsidRDefault="00C779AD">
            <w:r>
              <w:rPr>
                <w:sz w:val="17"/>
              </w:rPr>
              <w:t>Inference immutability</w:t>
            </w:r>
          </w:p>
        </w:tc>
        <w:tc>
          <w:tcPr>
            <w:tcW w:w="4320" w:type="dxa"/>
            <w:vAlign w:val="center"/>
          </w:tcPr>
          <w:p w14:paraId="370C2278" w14:textId="77777777" w:rsidR="00CB5B6C" w:rsidRDefault="00C779AD">
            <w:r>
              <w:rPr>
                <w:sz w:val="17"/>
              </w:rPr>
              <w:t>Hash/compare weights before and after normal SIM.</w:t>
            </w:r>
          </w:p>
        </w:tc>
        <w:tc>
          <w:tcPr>
            <w:tcW w:w="3528" w:type="dxa"/>
            <w:vAlign w:val="center"/>
          </w:tcPr>
          <w:p w14:paraId="67932D7C" w14:textId="77777777" w:rsidR="00CB5B6C" w:rsidRDefault="00C779AD">
            <w:r>
              <w:rPr>
                <w:sz w:val="17"/>
              </w:rPr>
              <w:t>Weights unchanged.</w:t>
            </w:r>
          </w:p>
        </w:tc>
      </w:tr>
      <w:tr w:rsidR="00CB5B6C" w14:paraId="69839732" w14:textId="77777777">
        <w:trPr>
          <w:jc w:val="center"/>
        </w:trPr>
        <w:tc>
          <w:tcPr>
            <w:tcW w:w="1944" w:type="dxa"/>
            <w:vAlign w:val="center"/>
          </w:tcPr>
          <w:p w14:paraId="2E13FCDF" w14:textId="77777777" w:rsidR="00CB5B6C" w:rsidRDefault="00C779AD">
            <w:r>
              <w:rPr>
                <w:sz w:val="17"/>
              </w:rPr>
              <w:t>Persistence</w:t>
            </w:r>
          </w:p>
        </w:tc>
        <w:tc>
          <w:tcPr>
            <w:tcW w:w="4320" w:type="dxa"/>
            <w:vAlign w:val="center"/>
          </w:tcPr>
          <w:p w14:paraId="4FD8BB7F" w14:textId="77777777" w:rsidR="00CB5B6C" w:rsidRDefault="00C779AD">
            <w:r>
              <w:rPr>
                <w:sz w:val="17"/>
              </w:rPr>
              <w:t>Train, close browser, reopen.</w:t>
            </w:r>
          </w:p>
        </w:tc>
        <w:tc>
          <w:tcPr>
            <w:tcW w:w="3528" w:type="dxa"/>
            <w:vAlign w:val="center"/>
          </w:tcPr>
          <w:p w14:paraId="489DD1BA" w14:textId="77777777" w:rsidR="00CB5B6C" w:rsidRDefault="00C779AD">
            <w:r>
              <w:rPr>
                <w:sz w:val="17"/>
              </w:rPr>
              <w:t>Compatible saved model reloads and status identifies persisted model.</w:t>
            </w:r>
          </w:p>
        </w:tc>
      </w:tr>
      <w:tr w:rsidR="00CB5B6C" w14:paraId="54D8A183" w14:textId="77777777">
        <w:trPr>
          <w:jc w:val="center"/>
        </w:trPr>
        <w:tc>
          <w:tcPr>
            <w:tcW w:w="1944" w:type="dxa"/>
            <w:vAlign w:val="center"/>
          </w:tcPr>
          <w:p w14:paraId="784C5611" w14:textId="77777777" w:rsidR="00CB5B6C" w:rsidRDefault="00C779AD">
            <w:r>
              <w:rPr>
                <w:sz w:val="17"/>
              </w:rPr>
              <w:t>Fixed seed</w:t>
            </w:r>
          </w:p>
        </w:tc>
        <w:tc>
          <w:tcPr>
            <w:tcW w:w="4320" w:type="dxa"/>
            <w:vAlign w:val="center"/>
          </w:tcPr>
          <w:p w14:paraId="238EC283" w14:textId="77777777" w:rsidR="00CB5B6C" w:rsidRDefault="00C779AD">
            <w:r>
              <w:rPr>
                <w:sz w:val="17"/>
              </w:rPr>
              <w:t>Run same synthetic generation twice with same seed/config.</w:t>
            </w:r>
          </w:p>
        </w:tc>
        <w:tc>
          <w:tcPr>
            <w:tcW w:w="3528" w:type="dxa"/>
            <w:vAlign w:val="center"/>
          </w:tcPr>
          <w:p w14:paraId="36C8EA7D" w14:textId="77777777" w:rsidR="00CB5B6C" w:rsidRDefault="00C779AD">
            <w:r>
              <w:rPr>
                <w:sz w:val="17"/>
              </w:rPr>
              <w:t>Same scenario sequence/results within deterministic numerical tolerance.</w:t>
            </w:r>
          </w:p>
        </w:tc>
      </w:tr>
      <w:tr w:rsidR="00CB5B6C" w14:paraId="1E15CB94" w14:textId="77777777">
        <w:trPr>
          <w:jc w:val="center"/>
        </w:trPr>
        <w:tc>
          <w:tcPr>
            <w:tcW w:w="1944" w:type="dxa"/>
            <w:vAlign w:val="center"/>
          </w:tcPr>
          <w:p w14:paraId="15B91235" w14:textId="77777777" w:rsidR="00CB5B6C" w:rsidRDefault="00C779AD">
            <w:r>
              <w:rPr>
                <w:sz w:val="17"/>
              </w:rPr>
              <w:t>Seed variation</w:t>
            </w:r>
          </w:p>
        </w:tc>
        <w:tc>
          <w:tcPr>
            <w:tcW w:w="4320" w:type="dxa"/>
            <w:vAlign w:val="center"/>
          </w:tcPr>
          <w:p w14:paraId="77FC3924" w14:textId="77777777" w:rsidR="00CB5B6C" w:rsidRDefault="00C779AD">
            <w:r>
              <w:rPr>
                <w:sz w:val="17"/>
              </w:rPr>
              <w:t>Change seed only.</w:t>
            </w:r>
          </w:p>
        </w:tc>
        <w:tc>
          <w:tcPr>
            <w:tcW w:w="3528" w:type="dxa"/>
            <w:vAlign w:val="center"/>
          </w:tcPr>
          <w:p w14:paraId="22291BA2" w14:textId="77777777" w:rsidR="00CB5B6C" w:rsidRDefault="00C779AD">
            <w:r>
              <w:rPr>
                <w:sz w:val="17"/>
              </w:rPr>
              <w:t>Different stochastic scenarios from same configured distributions.</w:t>
            </w:r>
          </w:p>
        </w:tc>
      </w:tr>
      <w:tr w:rsidR="00CB5B6C" w14:paraId="6F77B558" w14:textId="77777777">
        <w:trPr>
          <w:jc w:val="center"/>
        </w:trPr>
        <w:tc>
          <w:tcPr>
            <w:tcW w:w="1944" w:type="dxa"/>
            <w:vAlign w:val="center"/>
          </w:tcPr>
          <w:p w14:paraId="452FA94F" w14:textId="77777777" w:rsidR="00CB5B6C" w:rsidRDefault="00C779AD">
            <w:r>
              <w:rPr>
                <w:sz w:val="17"/>
              </w:rPr>
              <w:t>CSV validation</w:t>
            </w:r>
          </w:p>
        </w:tc>
        <w:tc>
          <w:tcPr>
            <w:tcW w:w="4320" w:type="dxa"/>
            <w:vAlign w:val="center"/>
          </w:tcPr>
          <w:p w14:paraId="507F0C8C" w14:textId="77777777" w:rsidR="00CB5B6C" w:rsidRDefault="00C779AD">
            <w:r>
              <w:rPr>
                <w:sz w:val="17"/>
              </w:rPr>
              <w:t>Remove required field or insert invalid type.</w:t>
            </w:r>
          </w:p>
        </w:tc>
        <w:tc>
          <w:tcPr>
            <w:tcW w:w="3528" w:type="dxa"/>
            <w:vAlign w:val="center"/>
          </w:tcPr>
          <w:p w14:paraId="35113053" w14:textId="77777777" w:rsidR="00CB5B6C" w:rsidRDefault="00C779AD">
            <w:r>
              <w:rPr>
                <w:sz w:val="17"/>
              </w:rPr>
              <w:t>Import rejected with diagnostic.</w:t>
            </w:r>
          </w:p>
        </w:tc>
      </w:tr>
      <w:tr w:rsidR="00CB5B6C" w14:paraId="40B43030" w14:textId="77777777">
        <w:trPr>
          <w:jc w:val="center"/>
        </w:trPr>
        <w:tc>
          <w:tcPr>
            <w:tcW w:w="1944" w:type="dxa"/>
            <w:vAlign w:val="center"/>
          </w:tcPr>
          <w:p w14:paraId="5E74DEF6" w14:textId="77777777" w:rsidR="00CB5B6C" w:rsidRDefault="00C779AD">
            <w:r>
              <w:rPr>
                <w:sz w:val="17"/>
              </w:rPr>
              <w:t>Continue training</w:t>
            </w:r>
          </w:p>
        </w:tc>
        <w:tc>
          <w:tcPr>
            <w:tcW w:w="4320" w:type="dxa"/>
            <w:vAlign w:val="center"/>
          </w:tcPr>
          <w:p w14:paraId="449A7615" w14:textId="77777777" w:rsidR="00CB5B6C" w:rsidRDefault="00C779AD">
            <w:r>
              <w:rPr>
                <w:sz w:val="17"/>
              </w:rPr>
              <w:t>Load persisted model and train on new valid data.</w:t>
            </w:r>
          </w:p>
        </w:tc>
        <w:tc>
          <w:tcPr>
            <w:tcW w:w="3528" w:type="dxa"/>
            <w:vAlign w:val="center"/>
          </w:tcPr>
          <w:p w14:paraId="74B0E0FD" w14:textId="77777777" w:rsidR="00CB5B6C" w:rsidRDefault="00C779AD">
            <w:r>
              <w:rPr>
                <w:sz w:val="17"/>
              </w:rPr>
              <w:t>Weights/checkpoint version update; prior model can be recovered/exported.</w:t>
            </w:r>
          </w:p>
        </w:tc>
      </w:tr>
      <w:tr w:rsidR="00CB5B6C" w14:paraId="155FB5E8" w14:textId="77777777">
        <w:trPr>
          <w:jc w:val="center"/>
        </w:trPr>
        <w:tc>
          <w:tcPr>
            <w:tcW w:w="1944" w:type="dxa"/>
            <w:vAlign w:val="center"/>
          </w:tcPr>
          <w:p w14:paraId="5BA97907" w14:textId="77777777" w:rsidR="00CB5B6C" w:rsidRDefault="00C779AD">
            <w:r>
              <w:rPr>
                <w:sz w:val="17"/>
              </w:rPr>
              <w:t>Schema mismatch</w:t>
            </w:r>
          </w:p>
        </w:tc>
        <w:tc>
          <w:tcPr>
            <w:tcW w:w="4320" w:type="dxa"/>
            <w:vAlign w:val="center"/>
          </w:tcPr>
          <w:p w14:paraId="0F94E859" w14:textId="77777777" w:rsidR="00CB5B6C" w:rsidRDefault="00C779AD">
            <w:r>
              <w:rPr>
                <w:sz w:val="17"/>
              </w:rPr>
              <w:t>Attempt to load incompatible model.</w:t>
            </w:r>
          </w:p>
        </w:tc>
        <w:tc>
          <w:tcPr>
            <w:tcW w:w="3528" w:type="dxa"/>
            <w:vAlign w:val="center"/>
          </w:tcPr>
          <w:p w14:paraId="5EA259E6" w14:textId="77777777" w:rsidR="00CB5B6C" w:rsidRDefault="00C779AD">
            <w:r>
              <w:rPr>
                <w:sz w:val="17"/>
              </w:rPr>
              <w:t>Load rejected; no silent inference.</w:t>
            </w:r>
          </w:p>
        </w:tc>
      </w:tr>
      <w:tr w:rsidR="00CB5B6C" w14:paraId="628BEF89" w14:textId="77777777">
        <w:trPr>
          <w:jc w:val="center"/>
        </w:trPr>
        <w:tc>
          <w:tcPr>
            <w:tcW w:w="1944" w:type="dxa"/>
            <w:vAlign w:val="center"/>
          </w:tcPr>
          <w:p w14:paraId="13D24799" w14:textId="77777777" w:rsidR="00CB5B6C" w:rsidRDefault="00C779AD">
            <w:r>
              <w:rPr>
                <w:sz w:val="17"/>
              </w:rPr>
              <w:t>Cluster scope</w:t>
            </w:r>
          </w:p>
        </w:tc>
        <w:tc>
          <w:tcPr>
            <w:tcW w:w="4320" w:type="dxa"/>
            <w:vAlign w:val="center"/>
          </w:tcPr>
          <w:p w14:paraId="0511628C" w14:textId="77777777" w:rsidR="00CB5B6C" w:rsidRDefault="00C779AD">
            <w:r>
              <w:rPr>
                <w:sz w:val="17"/>
              </w:rPr>
              <w:t>Run selected clusters only.</w:t>
            </w:r>
          </w:p>
        </w:tc>
        <w:tc>
          <w:tcPr>
            <w:tcW w:w="3528" w:type="dxa"/>
            <w:vAlign w:val="center"/>
          </w:tcPr>
          <w:p w14:paraId="06FE3D8D" w14:textId="77777777" w:rsidR="00CB5B6C" w:rsidRDefault="00C779AD">
            <w:r>
              <w:rPr>
                <w:sz w:val="17"/>
              </w:rPr>
              <w:t>Outputs identify only active cells/clusters.</w:t>
            </w:r>
          </w:p>
        </w:tc>
      </w:tr>
      <w:tr w:rsidR="00CB5B6C" w14:paraId="5AD2722B" w14:textId="77777777">
        <w:trPr>
          <w:jc w:val="center"/>
        </w:trPr>
        <w:tc>
          <w:tcPr>
            <w:tcW w:w="1944" w:type="dxa"/>
            <w:vAlign w:val="center"/>
          </w:tcPr>
          <w:p w14:paraId="2D714625" w14:textId="77777777" w:rsidR="00CB5B6C" w:rsidRDefault="00C779AD">
            <w:r>
              <w:rPr>
                <w:sz w:val="17"/>
              </w:rPr>
              <w:t>Training completion UI</w:t>
            </w:r>
          </w:p>
        </w:tc>
        <w:tc>
          <w:tcPr>
            <w:tcW w:w="4320" w:type="dxa"/>
            <w:vAlign w:val="center"/>
          </w:tcPr>
          <w:p w14:paraId="6D9CB814" w14:textId="77777777" w:rsidR="00CB5B6C" w:rsidRDefault="00C779AD">
            <w:r>
              <w:rPr>
                <w:sz w:val="17"/>
              </w:rPr>
              <w:t>Run finite training job.</w:t>
            </w:r>
          </w:p>
        </w:tc>
        <w:tc>
          <w:tcPr>
            <w:tcW w:w="3528" w:type="dxa"/>
            <w:vAlign w:val="center"/>
          </w:tcPr>
          <w:p w14:paraId="304ED1C6" w14:textId="77777777" w:rsidR="00CB5B6C" w:rsidRDefault="00C779AD">
            <w:r>
              <w:rPr>
                <w:sz w:val="17"/>
              </w:rPr>
              <w:t>Training indicator stops; completion/convergence statuses shown separately.</w:t>
            </w:r>
          </w:p>
        </w:tc>
      </w:tr>
      <w:tr w:rsidR="00CB5B6C" w14:paraId="706A8993" w14:textId="77777777">
        <w:trPr>
          <w:jc w:val="center"/>
        </w:trPr>
        <w:tc>
          <w:tcPr>
            <w:tcW w:w="1944" w:type="dxa"/>
            <w:vAlign w:val="center"/>
          </w:tcPr>
          <w:p w14:paraId="5672C246" w14:textId="77777777" w:rsidR="00CB5B6C" w:rsidRDefault="00C779AD">
            <w:r>
              <w:rPr>
                <w:sz w:val="17"/>
              </w:rPr>
              <w:t>Reward trace</w:t>
            </w:r>
          </w:p>
        </w:tc>
        <w:tc>
          <w:tcPr>
            <w:tcW w:w="4320" w:type="dxa"/>
            <w:vAlign w:val="center"/>
          </w:tcPr>
          <w:p w14:paraId="0B93CB6E" w14:textId="77777777" w:rsidR="00CB5B6C" w:rsidRDefault="00C779AD">
            <w:r>
              <w:rPr>
                <w:sz w:val="17"/>
              </w:rPr>
              <w:t>Run known scenario.</w:t>
            </w:r>
          </w:p>
        </w:tc>
        <w:tc>
          <w:tcPr>
            <w:tcW w:w="3528" w:type="dxa"/>
            <w:vAlign w:val="center"/>
          </w:tcPr>
          <w:p w14:paraId="3FEFDFD3" w14:textId="77777777" w:rsidR="00CB5B6C" w:rsidRDefault="00C779AD">
            <w:r>
              <w:rPr>
                <w:sz w:val="17"/>
              </w:rPr>
              <w:t>Displayed reward components reproduce scalar reward.</w:t>
            </w:r>
          </w:p>
        </w:tc>
      </w:tr>
      <w:tr w:rsidR="00CB5B6C" w14:paraId="1BD0FBF0" w14:textId="77777777">
        <w:trPr>
          <w:jc w:val="center"/>
        </w:trPr>
        <w:tc>
          <w:tcPr>
            <w:tcW w:w="1944" w:type="dxa"/>
            <w:vAlign w:val="center"/>
          </w:tcPr>
          <w:p w14:paraId="422CCA22" w14:textId="77777777" w:rsidR="00CB5B6C" w:rsidRDefault="00C779AD">
            <w:r>
              <w:rPr>
                <w:sz w:val="17"/>
              </w:rPr>
              <w:t>Provenance</w:t>
            </w:r>
          </w:p>
        </w:tc>
        <w:tc>
          <w:tcPr>
            <w:tcW w:w="4320" w:type="dxa"/>
            <w:vAlign w:val="center"/>
          </w:tcPr>
          <w:p w14:paraId="4B534C3F" w14:textId="77777777" w:rsidR="00CB5B6C" w:rsidRDefault="00C779AD">
            <w:r>
              <w:rPr>
                <w:sz w:val="17"/>
              </w:rPr>
              <w:t>Save/export a result.</w:t>
            </w:r>
          </w:p>
        </w:tc>
        <w:tc>
          <w:tcPr>
            <w:tcW w:w="3528" w:type="dxa"/>
            <w:vAlign w:val="center"/>
          </w:tcPr>
          <w:p w14:paraId="55A0FB2E" w14:textId="77777777" w:rsidR="00CB5B6C" w:rsidRDefault="00C779AD">
            <w:r>
              <w:rPr>
                <w:sz w:val="17"/>
              </w:rPr>
              <w:t>Run contains model/data/seed/reward/scenario identifiers.</w:t>
            </w:r>
          </w:p>
        </w:tc>
      </w:tr>
    </w:tbl>
    <w:p w14:paraId="3B5DF311" w14:textId="77777777" w:rsidR="00CB5B6C" w:rsidRDefault="00CB5B6C"/>
    <w:p w14:paraId="1E429497" w14:textId="77777777" w:rsidR="00CB5B6C" w:rsidRDefault="00C779AD">
      <w:r>
        <w:br w:type="page"/>
      </w:r>
    </w:p>
    <w:p w14:paraId="7B4B2E48" w14:textId="77777777" w:rsidR="00CB5B6C" w:rsidRDefault="00C779AD">
      <w:pPr>
        <w:pStyle w:val="Heading1"/>
      </w:pPr>
      <w:r>
        <w:lastRenderedPageBreak/>
        <w:t>22. Future Multi-Step MDP Extension</w:t>
      </w:r>
    </w:p>
    <w:p w14:paraId="0E3B80A9" w14:textId="77777777" w:rsidR="00CB5B6C" w:rsidRDefault="00C779AD">
      <w:r>
        <w:t>A future scheduler version may extend the one-step environment into a genuine temporal MDP. This is an architectural extension, not merely a change to the PPO loop.</w:t>
      </w:r>
    </w:p>
    <w:p w14:paraId="1BC39AA7" w14:textId="77777777" w:rsidR="00CB5B6C" w:rsidRDefault="00C779AD">
      <w:pPr>
        <w:pStyle w:val="Heading2"/>
      </w:pPr>
      <w:r>
        <w:t>22.1 Additional state required</w:t>
      </w:r>
    </w:p>
    <w:p w14:paraId="3A10C88B" w14:textId="77777777" w:rsidR="00CB5B6C" w:rsidRDefault="00C779AD">
      <w:pPr>
        <w:pStyle w:val="ListBullet"/>
      </w:pPr>
      <w:r>
        <w:t>Per-UE queue evolution and packet age.</w:t>
      </w:r>
    </w:p>
    <w:p w14:paraId="30EA481A" w14:textId="77777777" w:rsidR="00CB5B6C" w:rsidRDefault="00C779AD">
      <w:pPr>
        <w:pStyle w:val="ListBullet"/>
      </w:pPr>
      <w:r>
        <w:t>HARQ process state and retransmission history.</w:t>
      </w:r>
    </w:p>
    <w:p w14:paraId="26DCCB7D" w14:textId="77777777" w:rsidR="00CB5B6C" w:rsidRDefault="00C779AD">
      <w:pPr>
        <w:pStyle w:val="ListBullet"/>
      </w:pPr>
      <w:r>
        <w:t>Mobility trajectory and time-correlated channel state.</w:t>
      </w:r>
    </w:p>
    <w:p w14:paraId="7F773D2B" w14:textId="77777777" w:rsidR="00CB5B6C" w:rsidRDefault="00C779AD">
      <w:pPr>
        <w:pStyle w:val="ListBullet"/>
      </w:pPr>
      <w:r>
        <w:t>Previous scheduling/resource allocation and fairness history.</w:t>
      </w:r>
    </w:p>
    <w:p w14:paraId="1C7294C2" w14:textId="77777777" w:rsidR="00CB5B6C" w:rsidRDefault="00C779AD">
      <w:pPr>
        <w:pStyle w:val="ListBullet"/>
      </w:pPr>
      <w:r>
        <w:t>Inter-cell interference state affected by coordinated actions.</w:t>
      </w:r>
    </w:p>
    <w:p w14:paraId="72C18CCC" w14:textId="77777777" w:rsidR="00CB5B6C" w:rsidRDefault="00C779AD">
      <w:pPr>
        <w:pStyle w:val="ListBullet"/>
      </w:pPr>
      <w:r>
        <w:t>Handover and serving-cell state where mobility management is included.</w:t>
      </w:r>
    </w:p>
    <w:p w14:paraId="06436267" w14:textId="77777777" w:rsidR="00CB5B6C" w:rsidRDefault="00C779AD">
      <w:pPr>
        <w:pStyle w:val="Heading2"/>
      </w:pPr>
      <w:r>
        <w:t>22.2 Transition and return</w:t>
      </w:r>
    </w:p>
    <w:p w14:paraId="6222B94C" w14:textId="77777777" w:rsidR="00CB5B6C" w:rsidRDefault="00C779AD">
      <w:pPr>
        <w:pStyle w:val="Equation"/>
        <w:jc w:val="center"/>
      </w:pPr>
      <w:r>
        <w:t>s_(t+1) ~ P( . | s_t, a_t )</w:t>
      </w:r>
      <w:r>
        <w:t xml:space="preserve">    (22-1)</w:t>
      </w:r>
    </w:p>
    <w:p w14:paraId="692B7512" w14:textId="77777777" w:rsidR="00CB5B6C" w:rsidRDefault="00C779AD">
      <w:pPr>
        <w:pStyle w:val="Equation"/>
        <w:jc w:val="center"/>
      </w:pPr>
      <w:r>
        <w:t>G_t = sum_(k=0)^(T-t-1) gamma^k R_(t+k)</w:t>
      </w:r>
      <w:r>
        <w:t xml:space="preserve">    (22-2)</w:t>
      </w:r>
    </w:p>
    <w:p w14:paraId="433712EC" w14:textId="77777777" w:rsidR="00CB5B6C" w:rsidRDefault="00C779AD">
      <w:r>
        <w:t>The future design must select the scheduler time step, episode horizon T, discount factor gamma, terminal conditions and reward-delay attribution. Only after those temporal semantics are defined and validated should the system be described as a full MDP scheduler.</w:t>
      </w:r>
    </w:p>
    <w:p w14:paraId="32DDCA57" w14:textId="77777777" w:rsidR="00CB5B6C" w:rsidRDefault="00C779AD">
      <w:pPr>
        <w:pStyle w:val="Heading2"/>
      </w:pPr>
      <w:r>
        <w:t>22.3 Migration path</w:t>
      </w:r>
    </w:p>
    <w:p w14:paraId="01A846F2" w14:textId="77777777" w:rsidR="00CB5B6C" w:rsidRDefault="00C779AD">
      <w:r>
        <w:t>The existing v17.7 context builder, neural-network interface, action schema, reward engine, persistence and provenance components can be retained. The principal additions are the temporal environment/state-transition engine, trajectory buffer, multi-step advantage/return computation and temporal validation suite.</w:t>
      </w:r>
    </w:p>
    <w:p w14:paraId="2FB67580" w14:textId="77777777" w:rsidR="00CB5B6C" w:rsidRDefault="00C779AD">
      <w:r>
        <w:br w:type="page"/>
      </w:r>
    </w:p>
    <w:p w14:paraId="05C68333" w14:textId="77777777" w:rsidR="00CB5B6C" w:rsidRDefault="00C779AD">
      <w:pPr>
        <w:pStyle w:val="Heading1"/>
      </w:pPr>
      <w:r>
        <w:lastRenderedPageBreak/>
        <w:t>Appendix A. Mathematical Notation</w:t>
      </w:r>
    </w:p>
    <w:tbl>
      <w:tblPr>
        <w:tblStyle w:val="TableGrid"/>
        <w:tblW w:w="0" w:type="auto"/>
        <w:jc w:val="center"/>
        <w:tblLook w:val="04A0" w:firstRow="1" w:lastRow="0" w:firstColumn="1" w:lastColumn="0" w:noHBand="0" w:noVBand="1"/>
      </w:tblPr>
      <w:tblGrid>
        <w:gridCol w:w="2160"/>
        <w:gridCol w:w="7632"/>
      </w:tblGrid>
      <w:tr w:rsidR="00CB5B6C" w14:paraId="65D5AFE3" w14:textId="77777777">
        <w:trPr>
          <w:jc w:val="center"/>
        </w:trPr>
        <w:tc>
          <w:tcPr>
            <w:tcW w:w="2160" w:type="dxa"/>
            <w:shd w:val="clear" w:color="auto" w:fill="D9EAF7"/>
            <w:vAlign w:val="center"/>
          </w:tcPr>
          <w:p w14:paraId="2BA3F663" w14:textId="77777777" w:rsidR="00CB5B6C" w:rsidRDefault="00C779AD">
            <w:r>
              <w:rPr>
                <w:b/>
                <w:sz w:val="18"/>
              </w:rPr>
              <w:t>Symbol</w:t>
            </w:r>
          </w:p>
        </w:tc>
        <w:tc>
          <w:tcPr>
            <w:tcW w:w="7632" w:type="dxa"/>
            <w:shd w:val="clear" w:color="auto" w:fill="D9EAF7"/>
            <w:vAlign w:val="center"/>
          </w:tcPr>
          <w:p w14:paraId="4C2FEE4C" w14:textId="77777777" w:rsidR="00CB5B6C" w:rsidRDefault="00C779AD">
            <w:r>
              <w:rPr>
                <w:b/>
                <w:sz w:val="18"/>
              </w:rPr>
              <w:t>Meaning</w:t>
            </w:r>
          </w:p>
        </w:tc>
      </w:tr>
      <w:tr w:rsidR="00CB5B6C" w14:paraId="6DCEE828" w14:textId="77777777">
        <w:trPr>
          <w:jc w:val="center"/>
        </w:trPr>
        <w:tc>
          <w:tcPr>
            <w:tcW w:w="2160" w:type="dxa"/>
            <w:vAlign w:val="center"/>
          </w:tcPr>
          <w:p w14:paraId="51C98AA1" w14:textId="77777777" w:rsidR="00CB5B6C" w:rsidRDefault="00C779AD">
            <w:r>
              <w:rPr>
                <w:sz w:val="17"/>
              </w:rPr>
              <w:t>s</w:t>
            </w:r>
          </w:p>
        </w:tc>
        <w:tc>
          <w:tcPr>
            <w:tcW w:w="7632" w:type="dxa"/>
            <w:vAlign w:val="center"/>
          </w:tcPr>
          <w:p w14:paraId="3BD8234C" w14:textId="77777777" w:rsidR="00CB5B6C" w:rsidRDefault="00C779AD">
            <w:r>
              <w:rPr>
                <w:sz w:val="17"/>
              </w:rPr>
              <w:t>Current RAN context/state vector.</w:t>
            </w:r>
          </w:p>
        </w:tc>
      </w:tr>
      <w:tr w:rsidR="00CB5B6C" w14:paraId="6C177897" w14:textId="77777777">
        <w:trPr>
          <w:jc w:val="center"/>
        </w:trPr>
        <w:tc>
          <w:tcPr>
            <w:tcW w:w="2160" w:type="dxa"/>
            <w:vAlign w:val="center"/>
          </w:tcPr>
          <w:p w14:paraId="35AD46A9" w14:textId="77777777" w:rsidR="00CB5B6C" w:rsidRDefault="00C779AD">
            <w:r>
              <w:rPr>
                <w:sz w:val="17"/>
              </w:rPr>
              <w:t>a</w:t>
            </w:r>
          </w:p>
        </w:tc>
        <w:tc>
          <w:tcPr>
            <w:tcW w:w="7632" w:type="dxa"/>
            <w:vAlign w:val="center"/>
          </w:tcPr>
          <w:p w14:paraId="537C8C19" w14:textId="77777777" w:rsidR="00CB5B6C" w:rsidRDefault="00C779AD">
            <w:r>
              <w:rPr>
                <w:sz w:val="17"/>
              </w:rPr>
              <w:t>Scheduler/RRM action.</w:t>
            </w:r>
          </w:p>
        </w:tc>
      </w:tr>
      <w:tr w:rsidR="00CB5B6C" w14:paraId="561D1E04" w14:textId="77777777">
        <w:trPr>
          <w:jc w:val="center"/>
        </w:trPr>
        <w:tc>
          <w:tcPr>
            <w:tcW w:w="2160" w:type="dxa"/>
            <w:vAlign w:val="center"/>
          </w:tcPr>
          <w:p w14:paraId="5B7A2D11" w14:textId="77777777" w:rsidR="00CB5B6C" w:rsidRDefault="00C779AD">
            <w:r>
              <w:rPr>
                <w:sz w:val="17"/>
              </w:rPr>
              <w:t>R</w:t>
            </w:r>
          </w:p>
        </w:tc>
        <w:tc>
          <w:tcPr>
            <w:tcW w:w="7632" w:type="dxa"/>
            <w:vAlign w:val="center"/>
          </w:tcPr>
          <w:p w14:paraId="791FDAE3" w14:textId="77777777" w:rsidR="00CB5B6C" w:rsidRDefault="00C779AD">
            <w:r>
              <w:rPr>
                <w:sz w:val="17"/>
              </w:rPr>
              <w:t>Scalar reward for the evaluated scenario.</w:t>
            </w:r>
          </w:p>
        </w:tc>
      </w:tr>
      <w:tr w:rsidR="00CB5B6C" w14:paraId="2D52D23B" w14:textId="77777777">
        <w:trPr>
          <w:jc w:val="center"/>
        </w:trPr>
        <w:tc>
          <w:tcPr>
            <w:tcW w:w="2160" w:type="dxa"/>
            <w:vAlign w:val="center"/>
          </w:tcPr>
          <w:p w14:paraId="36155A58" w14:textId="77777777" w:rsidR="00CB5B6C" w:rsidRDefault="00C779AD">
            <w:r>
              <w:rPr>
                <w:sz w:val="17"/>
              </w:rPr>
              <w:t>pi_theta(a|s)</w:t>
            </w:r>
          </w:p>
        </w:tc>
        <w:tc>
          <w:tcPr>
            <w:tcW w:w="7632" w:type="dxa"/>
            <w:vAlign w:val="center"/>
          </w:tcPr>
          <w:p w14:paraId="6C37A21B" w14:textId="77777777" w:rsidR="00CB5B6C" w:rsidRDefault="00C779AD">
            <w:r>
              <w:rPr>
                <w:sz w:val="17"/>
              </w:rPr>
              <w:t>Policy probability/distribution parameterized by theta.</w:t>
            </w:r>
          </w:p>
        </w:tc>
      </w:tr>
      <w:tr w:rsidR="00CB5B6C" w14:paraId="3C8AC605" w14:textId="77777777">
        <w:trPr>
          <w:jc w:val="center"/>
        </w:trPr>
        <w:tc>
          <w:tcPr>
            <w:tcW w:w="2160" w:type="dxa"/>
            <w:vAlign w:val="center"/>
          </w:tcPr>
          <w:p w14:paraId="5D57F4FA" w14:textId="77777777" w:rsidR="00CB5B6C" w:rsidRDefault="00C779AD">
            <w:r>
              <w:rPr>
                <w:sz w:val="17"/>
              </w:rPr>
              <w:t>V_phi(s)</w:t>
            </w:r>
          </w:p>
        </w:tc>
        <w:tc>
          <w:tcPr>
            <w:tcW w:w="7632" w:type="dxa"/>
            <w:vAlign w:val="center"/>
          </w:tcPr>
          <w:p w14:paraId="125E08F8" w14:textId="77777777" w:rsidR="00CB5B6C" w:rsidRDefault="00C779AD">
            <w:r>
              <w:rPr>
                <w:sz w:val="17"/>
              </w:rPr>
              <w:t>Value estimate used by PPO training.</w:t>
            </w:r>
          </w:p>
        </w:tc>
      </w:tr>
      <w:tr w:rsidR="00CB5B6C" w14:paraId="325D08AB" w14:textId="77777777">
        <w:trPr>
          <w:jc w:val="center"/>
        </w:trPr>
        <w:tc>
          <w:tcPr>
            <w:tcW w:w="2160" w:type="dxa"/>
            <w:vAlign w:val="center"/>
          </w:tcPr>
          <w:p w14:paraId="32DB82F0" w14:textId="77777777" w:rsidR="00CB5B6C" w:rsidRDefault="00C779AD">
            <w:r>
              <w:rPr>
                <w:sz w:val="17"/>
              </w:rPr>
              <w:t>r_t(theta)</w:t>
            </w:r>
          </w:p>
        </w:tc>
        <w:tc>
          <w:tcPr>
            <w:tcW w:w="7632" w:type="dxa"/>
            <w:vAlign w:val="center"/>
          </w:tcPr>
          <w:p w14:paraId="2A3AF1DA" w14:textId="77777777" w:rsidR="00CB5B6C" w:rsidRDefault="00C779AD">
            <w:r>
              <w:rPr>
                <w:sz w:val="17"/>
              </w:rPr>
              <w:t>PPO probability ratio between current and old policy.</w:t>
            </w:r>
          </w:p>
        </w:tc>
      </w:tr>
      <w:tr w:rsidR="00CB5B6C" w14:paraId="353D746E" w14:textId="77777777">
        <w:trPr>
          <w:jc w:val="center"/>
        </w:trPr>
        <w:tc>
          <w:tcPr>
            <w:tcW w:w="2160" w:type="dxa"/>
            <w:vAlign w:val="center"/>
          </w:tcPr>
          <w:p w14:paraId="3622651C" w14:textId="77777777" w:rsidR="00CB5B6C" w:rsidRDefault="00C779AD">
            <w:r>
              <w:rPr>
                <w:sz w:val="17"/>
              </w:rPr>
              <w:t>A_hat_t</w:t>
            </w:r>
          </w:p>
        </w:tc>
        <w:tc>
          <w:tcPr>
            <w:tcW w:w="7632" w:type="dxa"/>
            <w:vAlign w:val="center"/>
          </w:tcPr>
          <w:p w14:paraId="608DA69B" w14:textId="77777777" w:rsidR="00CB5B6C" w:rsidRDefault="00C779AD">
            <w:r>
              <w:rPr>
                <w:sz w:val="17"/>
              </w:rPr>
              <w:t>Estimated advantage.</w:t>
            </w:r>
          </w:p>
        </w:tc>
      </w:tr>
      <w:tr w:rsidR="00CB5B6C" w14:paraId="271C47D2" w14:textId="77777777">
        <w:trPr>
          <w:jc w:val="center"/>
        </w:trPr>
        <w:tc>
          <w:tcPr>
            <w:tcW w:w="2160" w:type="dxa"/>
            <w:vAlign w:val="center"/>
          </w:tcPr>
          <w:p w14:paraId="11A87DED" w14:textId="77777777" w:rsidR="00CB5B6C" w:rsidRDefault="00C779AD">
            <w:r>
              <w:rPr>
                <w:sz w:val="17"/>
              </w:rPr>
              <w:t>epsilon</w:t>
            </w:r>
          </w:p>
        </w:tc>
        <w:tc>
          <w:tcPr>
            <w:tcW w:w="7632" w:type="dxa"/>
            <w:vAlign w:val="center"/>
          </w:tcPr>
          <w:p w14:paraId="07F39809" w14:textId="77777777" w:rsidR="00CB5B6C" w:rsidRDefault="00C779AD">
            <w:r>
              <w:rPr>
                <w:sz w:val="17"/>
              </w:rPr>
              <w:t>PPO clipping parameter.</w:t>
            </w:r>
          </w:p>
        </w:tc>
      </w:tr>
      <w:tr w:rsidR="00CB5B6C" w14:paraId="5415A3A5" w14:textId="77777777">
        <w:trPr>
          <w:jc w:val="center"/>
        </w:trPr>
        <w:tc>
          <w:tcPr>
            <w:tcW w:w="2160" w:type="dxa"/>
            <w:vAlign w:val="center"/>
          </w:tcPr>
          <w:p w14:paraId="02FBFFC3" w14:textId="77777777" w:rsidR="00CB5B6C" w:rsidRDefault="00C779AD">
            <w:r>
              <w:rPr>
                <w:sz w:val="17"/>
              </w:rPr>
              <w:t>gamma</w:t>
            </w:r>
          </w:p>
        </w:tc>
        <w:tc>
          <w:tcPr>
            <w:tcW w:w="7632" w:type="dxa"/>
            <w:vAlign w:val="center"/>
          </w:tcPr>
          <w:p w14:paraId="188F7F5C" w14:textId="77777777" w:rsidR="00CB5B6C" w:rsidRDefault="00C779AD">
            <w:r>
              <w:rPr>
                <w:sz w:val="17"/>
              </w:rPr>
              <w:t>Discount factor; principally relevant to future multi-step MDP.</w:t>
            </w:r>
          </w:p>
        </w:tc>
      </w:tr>
      <w:tr w:rsidR="00CB5B6C" w14:paraId="556FB1AA" w14:textId="77777777">
        <w:trPr>
          <w:jc w:val="center"/>
        </w:trPr>
        <w:tc>
          <w:tcPr>
            <w:tcW w:w="2160" w:type="dxa"/>
            <w:vAlign w:val="center"/>
          </w:tcPr>
          <w:p w14:paraId="5D33DCC3" w14:textId="77777777" w:rsidR="00CB5B6C" w:rsidRDefault="00C779AD">
            <w:r>
              <w:rPr>
                <w:sz w:val="17"/>
              </w:rPr>
              <w:t>T, F, E_edge, eta</w:t>
            </w:r>
          </w:p>
        </w:tc>
        <w:tc>
          <w:tcPr>
            <w:tcW w:w="7632" w:type="dxa"/>
            <w:vAlign w:val="center"/>
          </w:tcPr>
          <w:p w14:paraId="29A90D4B" w14:textId="77777777" w:rsidR="00CB5B6C" w:rsidRDefault="00C779AD">
            <w:r>
              <w:rPr>
                <w:sz w:val="17"/>
              </w:rPr>
              <w:t>Normalized throughput, fairness, cell-edge and energy/resource-efficiency reward components.</w:t>
            </w:r>
          </w:p>
        </w:tc>
      </w:tr>
      <w:tr w:rsidR="00CB5B6C" w14:paraId="2B0849B5" w14:textId="77777777">
        <w:trPr>
          <w:jc w:val="center"/>
        </w:trPr>
        <w:tc>
          <w:tcPr>
            <w:tcW w:w="2160" w:type="dxa"/>
            <w:vAlign w:val="center"/>
          </w:tcPr>
          <w:p w14:paraId="38FFA22C" w14:textId="77777777" w:rsidR="00CB5B6C" w:rsidRDefault="00C779AD">
            <w:r>
              <w:rPr>
                <w:sz w:val="17"/>
              </w:rPr>
              <w:t>P</w:t>
            </w:r>
          </w:p>
        </w:tc>
        <w:tc>
          <w:tcPr>
            <w:tcW w:w="7632" w:type="dxa"/>
            <w:vAlign w:val="center"/>
          </w:tcPr>
          <w:p w14:paraId="41FD3C8A" w14:textId="77777777" w:rsidR="00CB5B6C" w:rsidRDefault="00C779AD">
            <w:r>
              <w:rPr>
                <w:sz w:val="17"/>
              </w:rPr>
              <w:t>Optional constraint-violation penalty.</w:t>
            </w:r>
          </w:p>
        </w:tc>
      </w:tr>
      <w:tr w:rsidR="00CB5B6C" w14:paraId="4D557BAF" w14:textId="77777777">
        <w:trPr>
          <w:jc w:val="center"/>
        </w:trPr>
        <w:tc>
          <w:tcPr>
            <w:tcW w:w="2160" w:type="dxa"/>
            <w:vAlign w:val="center"/>
          </w:tcPr>
          <w:p w14:paraId="78007AD8" w14:textId="77777777" w:rsidR="00CB5B6C" w:rsidRDefault="00C779AD">
            <w:r>
              <w:rPr>
                <w:sz w:val="17"/>
              </w:rPr>
              <w:t>w_i</w:t>
            </w:r>
          </w:p>
        </w:tc>
        <w:tc>
          <w:tcPr>
            <w:tcW w:w="7632" w:type="dxa"/>
            <w:vAlign w:val="center"/>
          </w:tcPr>
          <w:p w14:paraId="4575A55B" w14:textId="77777777" w:rsidR="00CB5B6C" w:rsidRDefault="00C779AD">
            <w:r>
              <w:rPr>
                <w:sz w:val="17"/>
              </w:rPr>
              <w:t>Reward weights.</w:t>
            </w:r>
          </w:p>
        </w:tc>
      </w:tr>
    </w:tbl>
    <w:p w14:paraId="6376CA6E" w14:textId="77777777" w:rsidR="00CB5B6C" w:rsidRDefault="00CB5B6C"/>
    <w:p w14:paraId="5F40C057" w14:textId="77777777" w:rsidR="00CB5B6C" w:rsidRDefault="00C779AD">
      <w:pPr>
        <w:pStyle w:val="Heading2"/>
      </w:pPr>
      <w:r>
        <w:t>A.1 LaTeX-ready equations</w:t>
      </w:r>
    </w:p>
    <w:p w14:paraId="521FB667" w14:textId="77777777" w:rsidR="00CB5B6C" w:rsidRDefault="00C779AD">
      <w:r>
        <w:t>For publication or direct LaTeX reuse, the principal equations are:</w:t>
      </w:r>
    </w:p>
    <w:p w14:paraId="25A55D5E" w14:textId="77777777" w:rsidR="00CB5B6C" w:rsidRDefault="00C779AD">
      <w:pPr>
        <w:pStyle w:val="Equation"/>
      </w:pPr>
      <w:r>
        <w:t>R = w_T T + w_F F + w_{Edge} E_{edge} + w_{\eta}\eta - P</w:t>
      </w:r>
    </w:p>
    <w:p w14:paraId="53FBB1B8" w14:textId="77777777" w:rsidR="00CB5B6C" w:rsidRDefault="00C779AD">
      <w:pPr>
        <w:pStyle w:val="Equation"/>
      </w:pPr>
      <w:r>
        <w:t>r_t(\theta)=\frac{\pi_\theta(a_t|s_t)}{\pi_{\theta_{old}}(a_t|s_t)}</w:t>
      </w:r>
    </w:p>
    <w:p w14:paraId="79DDC020" w14:textId="77777777" w:rsidR="00CB5B6C" w:rsidRDefault="00C779AD">
      <w:pPr>
        <w:pStyle w:val="Equation"/>
      </w:pPr>
      <w:r>
        <w:t>L^{CLIP}(\theta)=\mathbb{E}_t[\min(r_t(\theta)\hat A_t,\operatorname{clip}(r_t(\theta),1-\epsilon,1+\epsilon)\hat A_t)]</w:t>
      </w:r>
    </w:p>
    <w:p w14:paraId="4B207520" w14:textId="77777777" w:rsidR="00CB5B6C" w:rsidRDefault="00C779AD">
      <w:pPr>
        <w:pStyle w:val="Equation"/>
      </w:pPr>
      <w:r>
        <w:t>G_t=\sum_{k=0}^{T-t-1}\gamma^k R_{t+k}</w:t>
      </w:r>
    </w:p>
    <w:p w14:paraId="373A1CE0" w14:textId="77777777" w:rsidR="00CB5B6C" w:rsidRDefault="00C779AD">
      <w:r>
        <w:br w:type="page"/>
      </w:r>
    </w:p>
    <w:p w14:paraId="4B728575" w14:textId="77777777" w:rsidR="00CB5B6C" w:rsidRDefault="00C779AD">
      <w:pPr>
        <w:pStyle w:val="Heading1"/>
      </w:pPr>
      <w:r>
        <w:lastRenderedPageBreak/>
        <w:t>Appendix B. v17.7 Implemented vs Future Feature Matrix</w:t>
      </w:r>
    </w:p>
    <w:tbl>
      <w:tblPr>
        <w:tblStyle w:val="TableGrid"/>
        <w:tblW w:w="0" w:type="auto"/>
        <w:jc w:val="center"/>
        <w:tblLook w:val="04A0" w:firstRow="1" w:lastRow="0" w:firstColumn="1" w:lastColumn="0" w:noHBand="0" w:noVBand="1"/>
      </w:tblPr>
      <w:tblGrid>
        <w:gridCol w:w="3168"/>
        <w:gridCol w:w="2448"/>
        <w:gridCol w:w="4176"/>
      </w:tblGrid>
      <w:tr w:rsidR="00CB5B6C" w14:paraId="5B318139" w14:textId="77777777">
        <w:trPr>
          <w:jc w:val="center"/>
        </w:trPr>
        <w:tc>
          <w:tcPr>
            <w:tcW w:w="3168" w:type="dxa"/>
            <w:shd w:val="clear" w:color="auto" w:fill="D9EAF7"/>
            <w:vAlign w:val="center"/>
          </w:tcPr>
          <w:p w14:paraId="0376A94E" w14:textId="77777777" w:rsidR="00CB5B6C" w:rsidRDefault="00C779AD">
            <w:r>
              <w:rPr>
                <w:b/>
                <w:sz w:val="18"/>
              </w:rPr>
              <w:t>Capability</w:t>
            </w:r>
          </w:p>
        </w:tc>
        <w:tc>
          <w:tcPr>
            <w:tcW w:w="2448" w:type="dxa"/>
            <w:shd w:val="clear" w:color="auto" w:fill="D9EAF7"/>
            <w:vAlign w:val="center"/>
          </w:tcPr>
          <w:p w14:paraId="7A49D9F8" w14:textId="77777777" w:rsidR="00CB5B6C" w:rsidRDefault="00C779AD">
            <w:r>
              <w:rPr>
                <w:b/>
                <w:sz w:val="18"/>
              </w:rPr>
              <w:t>v17.7 status</w:t>
            </w:r>
          </w:p>
        </w:tc>
        <w:tc>
          <w:tcPr>
            <w:tcW w:w="4176" w:type="dxa"/>
            <w:shd w:val="clear" w:color="auto" w:fill="D9EAF7"/>
            <w:vAlign w:val="center"/>
          </w:tcPr>
          <w:p w14:paraId="7E3BE79E" w14:textId="77777777" w:rsidR="00CB5B6C" w:rsidRDefault="00C779AD">
            <w:r>
              <w:rPr>
                <w:b/>
                <w:sz w:val="18"/>
              </w:rPr>
              <w:t>Comment</w:t>
            </w:r>
          </w:p>
        </w:tc>
      </w:tr>
      <w:tr w:rsidR="00CB5B6C" w14:paraId="47BDAF80" w14:textId="77777777">
        <w:trPr>
          <w:jc w:val="center"/>
        </w:trPr>
        <w:tc>
          <w:tcPr>
            <w:tcW w:w="3168" w:type="dxa"/>
            <w:vAlign w:val="center"/>
          </w:tcPr>
          <w:p w14:paraId="1537460B" w14:textId="77777777" w:rsidR="00CB5B6C" w:rsidRDefault="00C779AD">
            <w:r>
              <w:rPr>
                <w:sz w:val="17"/>
              </w:rPr>
              <w:t>One-step context -&gt; action -&gt; reward</w:t>
            </w:r>
          </w:p>
        </w:tc>
        <w:tc>
          <w:tcPr>
            <w:tcW w:w="2448" w:type="dxa"/>
            <w:vAlign w:val="center"/>
          </w:tcPr>
          <w:p w14:paraId="0486E1C7" w14:textId="77777777" w:rsidR="00CB5B6C" w:rsidRDefault="00C779AD">
            <w:r>
              <w:rPr>
                <w:sz w:val="17"/>
              </w:rPr>
              <w:t>IMPLEMENTED v17.7</w:t>
            </w:r>
          </w:p>
        </w:tc>
        <w:tc>
          <w:tcPr>
            <w:tcW w:w="4176" w:type="dxa"/>
            <w:vAlign w:val="center"/>
          </w:tcPr>
          <w:p w14:paraId="4590313C" w14:textId="77777777" w:rsidR="00CB5B6C" w:rsidRDefault="00C779AD">
            <w:r>
              <w:rPr>
                <w:sz w:val="17"/>
              </w:rPr>
              <w:t>Core training-scenario formulation.</w:t>
            </w:r>
          </w:p>
        </w:tc>
      </w:tr>
      <w:tr w:rsidR="00CB5B6C" w14:paraId="6E5F4946" w14:textId="77777777">
        <w:trPr>
          <w:jc w:val="center"/>
        </w:trPr>
        <w:tc>
          <w:tcPr>
            <w:tcW w:w="3168" w:type="dxa"/>
            <w:vAlign w:val="center"/>
          </w:tcPr>
          <w:p w14:paraId="5302A022" w14:textId="77777777" w:rsidR="00CB5B6C" w:rsidRDefault="00C779AD">
            <w:r>
              <w:rPr>
                <w:sz w:val="17"/>
              </w:rPr>
              <w:t>PPO policy optimization</w:t>
            </w:r>
          </w:p>
        </w:tc>
        <w:tc>
          <w:tcPr>
            <w:tcW w:w="2448" w:type="dxa"/>
            <w:vAlign w:val="center"/>
          </w:tcPr>
          <w:p w14:paraId="26C62201" w14:textId="77777777" w:rsidR="00CB5B6C" w:rsidRDefault="00C779AD">
            <w:r>
              <w:rPr>
                <w:sz w:val="17"/>
              </w:rPr>
              <w:t>IMPLEMENTED v17.7</w:t>
            </w:r>
          </w:p>
        </w:tc>
        <w:tc>
          <w:tcPr>
            <w:tcW w:w="4176" w:type="dxa"/>
            <w:vAlign w:val="center"/>
          </w:tcPr>
          <w:p w14:paraId="1A133830" w14:textId="77777777" w:rsidR="00CB5B6C" w:rsidRDefault="00C779AD">
            <w:r>
              <w:rPr>
                <w:sz w:val="17"/>
              </w:rPr>
              <w:t>Applied to independent scenario samples.</w:t>
            </w:r>
          </w:p>
        </w:tc>
      </w:tr>
      <w:tr w:rsidR="00CB5B6C" w14:paraId="43C86983" w14:textId="77777777">
        <w:trPr>
          <w:jc w:val="center"/>
        </w:trPr>
        <w:tc>
          <w:tcPr>
            <w:tcW w:w="3168" w:type="dxa"/>
            <w:vAlign w:val="center"/>
          </w:tcPr>
          <w:p w14:paraId="588AF957" w14:textId="77777777" w:rsidR="00CB5B6C" w:rsidRDefault="00C779AD">
            <w:r>
              <w:rPr>
                <w:sz w:val="17"/>
              </w:rPr>
              <w:t>Two hidden layers, 64 nodes each</w:t>
            </w:r>
          </w:p>
        </w:tc>
        <w:tc>
          <w:tcPr>
            <w:tcW w:w="2448" w:type="dxa"/>
            <w:vAlign w:val="center"/>
          </w:tcPr>
          <w:p w14:paraId="668C62A2" w14:textId="77777777" w:rsidR="00CB5B6C" w:rsidRDefault="00C779AD">
            <w:r>
              <w:rPr>
                <w:sz w:val="17"/>
              </w:rPr>
              <w:t>IMPLEMENTED v17.7</w:t>
            </w:r>
          </w:p>
        </w:tc>
        <w:tc>
          <w:tcPr>
            <w:tcW w:w="4176" w:type="dxa"/>
            <w:vAlign w:val="center"/>
          </w:tcPr>
          <w:p w14:paraId="32B0CD80" w14:textId="77777777" w:rsidR="00CB5B6C" w:rsidRDefault="00C779AD">
            <w:r>
              <w:rPr>
                <w:sz w:val="17"/>
              </w:rPr>
              <w:t>Compact policy/value network baseline.</w:t>
            </w:r>
          </w:p>
        </w:tc>
      </w:tr>
      <w:tr w:rsidR="00CB5B6C" w14:paraId="65A74041" w14:textId="77777777">
        <w:trPr>
          <w:jc w:val="center"/>
        </w:trPr>
        <w:tc>
          <w:tcPr>
            <w:tcW w:w="3168" w:type="dxa"/>
            <w:vAlign w:val="center"/>
          </w:tcPr>
          <w:p w14:paraId="7A84A166" w14:textId="77777777" w:rsidR="00CB5B6C" w:rsidRDefault="00C779AD">
            <w:r>
              <w:rPr>
                <w:sz w:val="17"/>
              </w:rPr>
              <w:t>Synthetic stochastic training data</w:t>
            </w:r>
          </w:p>
        </w:tc>
        <w:tc>
          <w:tcPr>
            <w:tcW w:w="2448" w:type="dxa"/>
            <w:vAlign w:val="center"/>
          </w:tcPr>
          <w:p w14:paraId="4D30CBF3" w14:textId="77777777" w:rsidR="00CB5B6C" w:rsidRDefault="00C779AD">
            <w:r>
              <w:rPr>
                <w:sz w:val="17"/>
              </w:rPr>
              <w:t>IMPLEMENTED v17.7</w:t>
            </w:r>
          </w:p>
        </w:tc>
        <w:tc>
          <w:tcPr>
            <w:tcW w:w="4176" w:type="dxa"/>
            <w:vAlign w:val="center"/>
          </w:tcPr>
          <w:p w14:paraId="640D19E5" w14:textId="77777777" w:rsidR="00CB5B6C" w:rsidRDefault="00C779AD">
            <w:r>
              <w:rPr>
                <w:sz w:val="17"/>
              </w:rPr>
              <w:t>Supports reproducible seeded generation.</w:t>
            </w:r>
          </w:p>
        </w:tc>
      </w:tr>
      <w:tr w:rsidR="00CB5B6C" w14:paraId="41855356" w14:textId="77777777">
        <w:trPr>
          <w:jc w:val="center"/>
        </w:trPr>
        <w:tc>
          <w:tcPr>
            <w:tcW w:w="3168" w:type="dxa"/>
            <w:vAlign w:val="center"/>
          </w:tcPr>
          <w:p w14:paraId="5C58E430" w14:textId="77777777" w:rsidR="00CB5B6C" w:rsidRDefault="00C779AD">
            <w:r>
              <w:rPr>
                <w:sz w:val="17"/>
              </w:rPr>
              <w:t>Carrier CSV training path</w:t>
            </w:r>
          </w:p>
        </w:tc>
        <w:tc>
          <w:tcPr>
            <w:tcW w:w="2448" w:type="dxa"/>
            <w:vAlign w:val="center"/>
          </w:tcPr>
          <w:p w14:paraId="5936F8D3" w14:textId="77777777" w:rsidR="00CB5B6C" w:rsidRDefault="00C779AD">
            <w:r>
              <w:rPr>
                <w:sz w:val="17"/>
              </w:rPr>
              <w:t>IMPLEMENTED/DESIGN INTERFACE</w:t>
            </w:r>
          </w:p>
        </w:tc>
        <w:tc>
          <w:tcPr>
            <w:tcW w:w="4176" w:type="dxa"/>
            <w:vAlign w:val="center"/>
          </w:tcPr>
          <w:p w14:paraId="2CF4AC5E" w14:textId="77777777" w:rsidR="00CB5B6C" w:rsidRDefault="00C779AD">
            <w:r>
              <w:rPr>
                <w:sz w:val="17"/>
              </w:rPr>
              <w:t>Validated operator-data path when data are supplied.</w:t>
            </w:r>
          </w:p>
        </w:tc>
      </w:tr>
      <w:tr w:rsidR="00CB5B6C" w14:paraId="7E1F7AD8" w14:textId="77777777">
        <w:trPr>
          <w:jc w:val="center"/>
        </w:trPr>
        <w:tc>
          <w:tcPr>
            <w:tcW w:w="3168" w:type="dxa"/>
            <w:vAlign w:val="center"/>
          </w:tcPr>
          <w:p w14:paraId="32DAE522" w14:textId="77777777" w:rsidR="00CB5B6C" w:rsidRDefault="00C779AD">
            <w:r>
              <w:rPr>
                <w:sz w:val="17"/>
              </w:rPr>
              <w:t>Persistent model across browser sessions</w:t>
            </w:r>
          </w:p>
        </w:tc>
        <w:tc>
          <w:tcPr>
            <w:tcW w:w="2448" w:type="dxa"/>
            <w:vAlign w:val="center"/>
          </w:tcPr>
          <w:p w14:paraId="1295097E" w14:textId="77777777" w:rsidR="00CB5B6C" w:rsidRDefault="00C779AD">
            <w:r>
              <w:rPr>
                <w:sz w:val="17"/>
              </w:rPr>
              <w:t>IMPLEMENTED v17.7</w:t>
            </w:r>
          </w:p>
        </w:tc>
        <w:tc>
          <w:tcPr>
            <w:tcW w:w="4176" w:type="dxa"/>
            <w:vAlign w:val="center"/>
          </w:tcPr>
          <w:p w14:paraId="7A99ECD4" w14:textId="77777777" w:rsidR="00CB5B6C" w:rsidRDefault="00C779AD">
            <w:r>
              <w:rPr>
                <w:sz w:val="17"/>
              </w:rPr>
              <w:t>Local persistent storage/checkpoint behavior.</w:t>
            </w:r>
          </w:p>
        </w:tc>
      </w:tr>
      <w:tr w:rsidR="00CB5B6C" w14:paraId="02E93CF3" w14:textId="77777777">
        <w:trPr>
          <w:jc w:val="center"/>
        </w:trPr>
        <w:tc>
          <w:tcPr>
            <w:tcW w:w="3168" w:type="dxa"/>
            <w:vAlign w:val="center"/>
          </w:tcPr>
          <w:p w14:paraId="18B8BE03" w14:textId="77777777" w:rsidR="00CB5B6C" w:rsidRDefault="00C779AD">
            <w:r>
              <w:rPr>
                <w:sz w:val="17"/>
              </w:rPr>
              <w:t>Pre-trained model startup</w:t>
            </w:r>
          </w:p>
        </w:tc>
        <w:tc>
          <w:tcPr>
            <w:tcW w:w="2448" w:type="dxa"/>
            <w:vAlign w:val="center"/>
          </w:tcPr>
          <w:p w14:paraId="025E3137" w14:textId="77777777" w:rsidR="00CB5B6C" w:rsidRDefault="00C779AD">
            <w:r>
              <w:rPr>
                <w:sz w:val="17"/>
              </w:rPr>
              <w:t>IMPLEMENTED v17.7</w:t>
            </w:r>
          </w:p>
        </w:tc>
        <w:tc>
          <w:tcPr>
            <w:tcW w:w="4176" w:type="dxa"/>
            <w:vAlign w:val="center"/>
          </w:tcPr>
          <w:p w14:paraId="7292C054" w14:textId="77777777" w:rsidR="00CB5B6C" w:rsidRDefault="00C779AD">
            <w:r>
              <w:rPr>
                <w:sz w:val="17"/>
              </w:rPr>
              <w:t>Provides learned starting policy.</w:t>
            </w:r>
          </w:p>
        </w:tc>
      </w:tr>
      <w:tr w:rsidR="00CB5B6C" w14:paraId="658D6287" w14:textId="77777777">
        <w:trPr>
          <w:jc w:val="center"/>
        </w:trPr>
        <w:tc>
          <w:tcPr>
            <w:tcW w:w="3168" w:type="dxa"/>
            <w:vAlign w:val="center"/>
          </w:tcPr>
          <w:p w14:paraId="48D3E602" w14:textId="77777777" w:rsidR="00CB5B6C" w:rsidRDefault="00C779AD">
            <w:r>
              <w:rPr>
                <w:sz w:val="17"/>
              </w:rPr>
              <w:t>Explicit Continue PPO training</w:t>
            </w:r>
          </w:p>
        </w:tc>
        <w:tc>
          <w:tcPr>
            <w:tcW w:w="2448" w:type="dxa"/>
            <w:vAlign w:val="center"/>
          </w:tcPr>
          <w:p w14:paraId="042BA942" w14:textId="77777777" w:rsidR="00CB5B6C" w:rsidRDefault="00C779AD">
            <w:r>
              <w:rPr>
                <w:sz w:val="17"/>
              </w:rPr>
              <w:t>IMPLEMENTED v17.7</w:t>
            </w:r>
          </w:p>
        </w:tc>
        <w:tc>
          <w:tcPr>
            <w:tcW w:w="4176" w:type="dxa"/>
            <w:vAlign w:val="center"/>
          </w:tcPr>
          <w:p w14:paraId="1A08FAE2" w14:textId="77777777" w:rsidR="00CB5B6C" w:rsidRDefault="00C779AD">
            <w:r>
              <w:rPr>
                <w:sz w:val="17"/>
              </w:rPr>
              <w:t>Updates compatible stored model.</w:t>
            </w:r>
          </w:p>
        </w:tc>
      </w:tr>
      <w:tr w:rsidR="00CB5B6C" w14:paraId="2B8A3F3B" w14:textId="77777777">
        <w:trPr>
          <w:jc w:val="center"/>
        </w:trPr>
        <w:tc>
          <w:tcPr>
            <w:tcW w:w="3168" w:type="dxa"/>
            <w:vAlign w:val="center"/>
          </w:tcPr>
          <w:p w14:paraId="7C09B83F" w14:textId="77777777" w:rsidR="00CB5B6C" w:rsidRDefault="00C779AD">
            <w:r>
              <w:rPr>
                <w:sz w:val="17"/>
              </w:rPr>
              <w:t>Automatic learning from every SIM</w:t>
            </w:r>
          </w:p>
        </w:tc>
        <w:tc>
          <w:tcPr>
            <w:tcW w:w="2448" w:type="dxa"/>
            <w:vAlign w:val="center"/>
          </w:tcPr>
          <w:p w14:paraId="1BEE359C" w14:textId="77777777" w:rsidR="00CB5B6C" w:rsidRDefault="00C779AD">
            <w:r>
              <w:rPr>
                <w:sz w:val="17"/>
              </w:rPr>
              <w:t>NOT USED</w:t>
            </w:r>
          </w:p>
        </w:tc>
        <w:tc>
          <w:tcPr>
            <w:tcW w:w="4176" w:type="dxa"/>
            <w:vAlign w:val="center"/>
          </w:tcPr>
          <w:p w14:paraId="1C8B6ABB" w14:textId="77777777" w:rsidR="00CB5B6C" w:rsidRDefault="00C779AD">
            <w:r>
              <w:rPr>
                <w:sz w:val="17"/>
              </w:rPr>
              <w:t>Inference remains read-only.</w:t>
            </w:r>
          </w:p>
        </w:tc>
      </w:tr>
      <w:tr w:rsidR="00CB5B6C" w14:paraId="15C0F651" w14:textId="77777777">
        <w:trPr>
          <w:jc w:val="center"/>
        </w:trPr>
        <w:tc>
          <w:tcPr>
            <w:tcW w:w="3168" w:type="dxa"/>
            <w:vAlign w:val="center"/>
          </w:tcPr>
          <w:p w14:paraId="71A89638" w14:textId="77777777" w:rsidR="00CB5B6C" w:rsidRDefault="00C779AD">
            <w:r>
              <w:rPr>
                <w:sz w:val="17"/>
              </w:rPr>
              <w:t>Multi-cell/cluster result scope</w:t>
            </w:r>
          </w:p>
        </w:tc>
        <w:tc>
          <w:tcPr>
            <w:tcW w:w="2448" w:type="dxa"/>
            <w:vAlign w:val="center"/>
          </w:tcPr>
          <w:p w14:paraId="6B97CFBD" w14:textId="77777777" w:rsidR="00CB5B6C" w:rsidRDefault="00C779AD">
            <w:r>
              <w:rPr>
                <w:sz w:val="17"/>
              </w:rPr>
              <w:t>IMPLEMENTED v17.7</w:t>
            </w:r>
          </w:p>
        </w:tc>
        <w:tc>
          <w:tcPr>
            <w:tcW w:w="4176" w:type="dxa"/>
            <w:vAlign w:val="center"/>
          </w:tcPr>
          <w:p w14:paraId="3A0966FE" w14:textId="77777777" w:rsidR="00CB5B6C" w:rsidRDefault="00C779AD">
            <w:r>
              <w:rPr>
                <w:sz w:val="17"/>
              </w:rPr>
              <w:t>Cluster identity carried to outputs/provenance.</w:t>
            </w:r>
          </w:p>
        </w:tc>
      </w:tr>
      <w:tr w:rsidR="00CB5B6C" w14:paraId="31BE5885" w14:textId="77777777">
        <w:trPr>
          <w:jc w:val="center"/>
        </w:trPr>
        <w:tc>
          <w:tcPr>
            <w:tcW w:w="3168" w:type="dxa"/>
            <w:vAlign w:val="center"/>
          </w:tcPr>
          <w:p w14:paraId="26B64550" w14:textId="77777777" w:rsidR="00CB5B6C" w:rsidRDefault="00C779AD">
            <w:r>
              <w:rPr>
                <w:sz w:val="17"/>
              </w:rPr>
              <w:t>Full temporal MDP</w:t>
            </w:r>
          </w:p>
        </w:tc>
        <w:tc>
          <w:tcPr>
            <w:tcW w:w="2448" w:type="dxa"/>
            <w:vAlign w:val="center"/>
          </w:tcPr>
          <w:p w14:paraId="398DD745" w14:textId="77777777" w:rsidR="00CB5B6C" w:rsidRDefault="00C779AD">
            <w:r>
              <w:rPr>
                <w:sz w:val="17"/>
              </w:rPr>
              <w:t>FUTURE</w:t>
            </w:r>
          </w:p>
        </w:tc>
        <w:tc>
          <w:tcPr>
            <w:tcW w:w="4176" w:type="dxa"/>
            <w:vAlign w:val="center"/>
          </w:tcPr>
          <w:p w14:paraId="1188374E" w14:textId="77777777" w:rsidR="00CB5B6C" w:rsidRDefault="00C779AD">
            <w:r>
              <w:rPr>
                <w:sz w:val="17"/>
              </w:rPr>
              <w:t>Requires transition model and trajectories.</w:t>
            </w:r>
          </w:p>
        </w:tc>
      </w:tr>
      <w:tr w:rsidR="00CB5B6C" w14:paraId="6A219B62" w14:textId="77777777">
        <w:trPr>
          <w:jc w:val="center"/>
        </w:trPr>
        <w:tc>
          <w:tcPr>
            <w:tcW w:w="3168" w:type="dxa"/>
            <w:vAlign w:val="center"/>
          </w:tcPr>
          <w:p w14:paraId="6E56AE18" w14:textId="77777777" w:rsidR="00CB5B6C" w:rsidRDefault="00C779AD">
            <w:r>
              <w:rPr>
                <w:sz w:val="17"/>
              </w:rPr>
              <w:t>Slot-level live gNB PRB control</w:t>
            </w:r>
          </w:p>
        </w:tc>
        <w:tc>
          <w:tcPr>
            <w:tcW w:w="2448" w:type="dxa"/>
            <w:vAlign w:val="center"/>
          </w:tcPr>
          <w:p w14:paraId="0E61CF60" w14:textId="77777777" w:rsidR="00CB5B6C" w:rsidRDefault="00C779AD">
            <w:r>
              <w:rPr>
                <w:sz w:val="17"/>
              </w:rPr>
              <w:t>FUTURE</w:t>
            </w:r>
          </w:p>
        </w:tc>
        <w:tc>
          <w:tcPr>
            <w:tcW w:w="4176" w:type="dxa"/>
            <w:vAlign w:val="center"/>
          </w:tcPr>
          <w:p w14:paraId="595D44B4" w14:textId="77777777" w:rsidR="00CB5B6C" w:rsidRDefault="00C779AD">
            <w:r>
              <w:rPr>
                <w:sz w:val="17"/>
              </w:rPr>
              <w:t>Production integration not claimed.</w:t>
            </w:r>
          </w:p>
        </w:tc>
      </w:tr>
      <w:tr w:rsidR="00CB5B6C" w14:paraId="46FEC120" w14:textId="77777777">
        <w:trPr>
          <w:jc w:val="center"/>
        </w:trPr>
        <w:tc>
          <w:tcPr>
            <w:tcW w:w="3168" w:type="dxa"/>
            <w:vAlign w:val="center"/>
          </w:tcPr>
          <w:p w14:paraId="2652F152" w14:textId="77777777" w:rsidR="00CB5B6C" w:rsidRDefault="00C779AD">
            <w:r>
              <w:rPr>
                <w:sz w:val="17"/>
              </w:rPr>
              <w:t>Temporal queue/HARQ/mobility state</w:t>
            </w:r>
          </w:p>
        </w:tc>
        <w:tc>
          <w:tcPr>
            <w:tcW w:w="2448" w:type="dxa"/>
            <w:vAlign w:val="center"/>
          </w:tcPr>
          <w:p w14:paraId="57008DC9" w14:textId="77777777" w:rsidR="00CB5B6C" w:rsidRDefault="00C779AD">
            <w:r>
              <w:rPr>
                <w:sz w:val="17"/>
              </w:rPr>
              <w:t>FUTURE</w:t>
            </w:r>
          </w:p>
        </w:tc>
        <w:tc>
          <w:tcPr>
            <w:tcW w:w="4176" w:type="dxa"/>
            <w:vAlign w:val="center"/>
          </w:tcPr>
          <w:p w14:paraId="4B4C3E4C" w14:textId="77777777" w:rsidR="00CB5B6C" w:rsidRDefault="00C779AD">
            <w:r>
              <w:rPr>
                <w:sz w:val="17"/>
              </w:rPr>
              <w:t>Needed for multi-step scheduler MDP.</w:t>
            </w:r>
          </w:p>
        </w:tc>
      </w:tr>
      <w:tr w:rsidR="00CB5B6C" w14:paraId="395B1025" w14:textId="77777777">
        <w:trPr>
          <w:jc w:val="center"/>
        </w:trPr>
        <w:tc>
          <w:tcPr>
            <w:tcW w:w="3168" w:type="dxa"/>
            <w:vAlign w:val="center"/>
          </w:tcPr>
          <w:p w14:paraId="3643C876" w14:textId="77777777" w:rsidR="00CB5B6C" w:rsidRDefault="00C779AD">
            <w:r>
              <w:rPr>
                <w:sz w:val="17"/>
              </w:rPr>
              <w:t>Online exploration in live network</w:t>
            </w:r>
          </w:p>
        </w:tc>
        <w:tc>
          <w:tcPr>
            <w:tcW w:w="2448" w:type="dxa"/>
            <w:vAlign w:val="center"/>
          </w:tcPr>
          <w:p w14:paraId="616E168E" w14:textId="77777777" w:rsidR="00CB5B6C" w:rsidRDefault="00C779AD">
            <w:r>
              <w:rPr>
                <w:sz w:val="17"/>
              </w:rPr>
              <w:t>NOT PLANNED FOR v17.7</w:t>
            </w:r>
          </w:p>
        </w:tc>
        <w:tc>
          <w:tcPr>
            <w:tcW w:w="4176" w:type="dxa"/>
            <w:vAlign w:val="center"/>
          </w:tcPr>
          <w:p w14:paraId="57642E8F" w14:textId="77777777" w:rsidR="00CB5B6C" w:rsidRDefault="00C779AD">
            <w:r>
              <w:rPr>
                <w:sz w:val="17"/>
              </w:rPr>
              <w:t>Offline training boundary retained.</w:t>
            </w:r>
          </w:p>
        </w:tc>
      </w:tr>
    </w:tbl>
    <w:p w14:paraId="7587405E" w14:textId="77777777" w:rsidR="00CB5B6C" w:rsidRDefault="00CB5B6C"/>
    <w:p w14:paraId="60BD49B0" w14:textId="77777777" w:rsidR="00CB5B6C" w:rsidRDefault="00C779AD">
      <w:r>
        <w:br w:type="page"/>
      </w:r>
    </w:p>
    <w:p w14:paraId="58C0C239" w14:textId="77777777" w:rsidR="00CB5B6C" w:rsidRDefault="00C779AD">
      <w:pPr>
        <w:pStyle w:val="Heading1"/>
      </w:pPr>
      <w:r>
        <w:lastRenderedPageBreak/>
        <w:t>Appendix C. Example Training and Inference Traces</w:t>
      </w:r>
    </w:p>
    <w:p w14:paraId="75E7E403" w14:textId="77777777" w:rsidR="00CB5B6C" w:rsidRDefault="00C779AD">
      <w:pPr>
        <w:pStyle w:val="Heading2"/>
      </w:pPr>
      <w:r>
        <w:t>C.1 Training trace - conceptual</w:t>
      </w:r>
    </w:p>
    <w:p w14:paraId="5C234917" w14:textId="77777777" w:rsidR="00CB5B6C" w:rsidRDefault="00C779AD">
      <w:r>
        <w:rPr>
          <w:rFonts w:ascii="Consolas" w:hAnsi="Consolas"/>
          <w:sz w:val="18"/>
        </w:rPr>
        <w:t>[MODEL] Loaded persisted PPO checkpoint: compatible with v17.7 context schema</w:t>
      </w:r>
    </w:p>
    <w:p w14:paraId="50B7D6E3" w14:textId="77777777" w:rsidR="00CB5B6C" w:rsidRDefault="00C779AD">
      <w:r>
        <w:rPr>
          <w:rFonts w:ascii="Consolas" w:hAnsi="Consolas"/>
          <w:sz w:val="18"/>
        </w:rPr>
        <w:t>[DATA] Source: synthetic; seed: 12345; scenario batch initialized</w:t>
      </w:r>
    </w:p>
    <w:p w14:paraId="37BBB302" w14:textId="77777777" w:rsidR="00CB5B6C" w:rsidRDefault="00C779AD">
      <w:r>
        <w:rPr>
          <w:rFonts w:ascii="Consolas" w:hAnsi="Consolas"/>
          <w:sz w:val="18"/>
        </w:rPr>
        <w:t>[SCENARIO] Context built and normalized</w:t>
      </w:r>
    </w:p>
    <w:p w14:paraId="36CF26D3" w14:textId="77777777" w:rsidR="00CB5B6C" w:rsidRDefault="00C779AD">
      <w:r>
        <w:rPr>
          <w:rFonts w:ascii="Consolas" w:hAnsi="Consolas"/>
          <w:sz w:val="18"/>
        </w:rPr>
        <w:t>[POLICY] Action selected from PPO policy</w:t>
      </w:r>
    </w:p>
    <w:p w14:paraId="441130FD" w14:textId="77777777" w:rsidR="00CB5B6C" w:rsidRDefault="00C779AD">
      <w:r>
        <w:rPr>
          <w:rFonts w:ascii="Consolas" w:hAnsi="Consolas"/>
          <w:sz w:val="18"/>
        </w:rPr>
        <w:t>[SIM] Baseline and selected-action KPIs evaluated</w:t>
      </w:r>
    </w:p>
    <w:p w14:paraId="6291268F" w14:textId="77777777" w:rsidR="00CB5B6C" w:rsidRDefault="00C779AD">
      <w:r>
        <w:rPr>
          <w:rFonts w:ascii="Consolas" w:hAnsi="Consolas"/>
          <w:sz w:val="18"/>
        </w:rPr>
        <w:t>[REWARD] Throughput/fairness/edge/efficiency components combined</w:t>
      </w:r>
    </w:p>
    <w:p w14:paraId="7581352E" w14:textId="77777777" w:rsidR="00CB5B6C" w:rsidRDefault="00C779AD">
      <w:r>
        <w:rPr>
          <w:rFonts w:ascii="Consolas" w:hAnsi="Consolas"/>
          <w:sz w:val="18"/>
        </w:rPr>
        <w:t>[EPISODE] Terminated after one action/reward</w:t>
      </w:r>
    </w:p>
    <w:p w14:paraId="78E221DD" w14:textId="77777777" w:rsidR="00CB5B6C" w:rsidRDefault="00C779AD">
      <w:r>
        <w:rPr>
          <w:rFonts w:ascii="Consolas" w:hAnsi="Consolas"/>
          <w:sz w:val="18"/>
        </w:rPr>
        <w:t>[TRAIN] PPO parameters updated from accumulated independent samples</w:t>
      </w:r>
    </w:p>
    <w:p w14:paraId="163A1ABE" w14:textId="77777777" w:rsidR="00CB5B6C" w:rsidRDefault="00C779AD">
      <w:r>
        <w:rPr>
          <w:rFonts w:ascii="Consolas" w:hAnsi="Consolas"/>
          <w:sz w:val="18"/>
        </w:rPr>
        <w:t>[VALIDATE] Golden/stochastic scenarios evaluated</w:t>
      </w:r>
    </w:p>
    <w:p w14:paraId="4E209D73" w14:textId="77777777" w:rsidR="00CB5B6C" w:rsidRDefault="00C779AD">
      <w:r>
        <w:rPr>
          <w:rFonts w:ascii="Consolas" w:hAnsi="Consolas"/>
          <w:sz w:val="18"/>
        </w:rPr>
        <w:t>[CHECKPOINT] Model + metadata saved to persistent storage</w:t>
      </w:r>
    </w:p>
    <w:p w14:paraId="544527FB" w14:textId="77777777" w:rsidR="00CB5B6C" w:rsidRDefault="00C779AD">
      <w:r>
        <w:rPr>
          <w:rFonts w:ascii="Consolas" w:hAnsi="Consolas"/>
          <w:sz w:val="18"/>
        </w:rPr>
        <w:t>[STATUS] Training complete</w:t>
      </w:r>
    </w:p>
    <w:p w14:paraId="7C1BB4E7" w14:textId="77777777" w:rsidR="00CB5B6C" w:rsidRDefault="00C779AD">
      <w:pPr>
        <w:pStyle w:val="Heading2"/>
      </w:pPr>
      <w:r>
        <w:t>C.2 Inference trace - conceptual</w:t>
      </w:r>
    </w:p>
    <w:p w14:paraId="4DF7F143" w14:textId="77777777" w:rsidR="00CB5B6C" w:rsidRDefault="00C779AD">
      <w:r>
        <w:rPr>
          <w:rFonts w:ascii="Consolas" w:hAnsi="Consolas"/>
          <w:sz w:val="18"/>
        </w:rPr>
        <w:t>[MODEL] Loaded compatible persisted/pre-trained policy</w:t>
      </w:r>
    </w:p>
    <w:p w14:paraId="3BEF6E08" w14:textId="77777777" w:rsidR="00CB5B6C" w:rsidRDefault="00C779AD">
      <w:r>
        <w:rPr>
          <w:rFonts w:ascii="Consolas" w:hAnsi="Consolas"/>
          <w:sz w:val="18"/>
        </w:rPr>
        <w:t>[SCENARIO] Current RAN context built</w:t>
      </w:r>
    </w:p>
    <w:p w14:paraId="6B5D08D0" w14:textId="77777777" w:rsidR="00CB5B6C" w:rsidRDefault="00C779AD">
      <w:r>
        <w:rPr>
          <w:rFonts w:ascii="Consolas" w:hAnsi="Consolas"/>
          <w:sz w:val="18"/>
        </w:rPr>
        <w:t>[POLICY] Forward inference only - no gradient update</w:t>
      </w:r>
    </w:p>
    <w:p w14:paraId="6B280095" w14:textId="77777777" w:rsidR="00CB5B6C" w:rsidRDefault="00C779AD">
      <w:r>
        <w:rPr>
          <w:rFonts w:ascii="Consolas" w:hAnsi="Consolas"/>
          <w:sz w:val="18"/>
        </w:rPr>
        <w:t>[ACTION] Scheduler/RRM recommendation selected</w:t>
      </w:r>
    </w:p>
    <w:p w14:paraId="78AB390E" w14:textId="77777777" w:rsidR="00CB5B6C" w:rsidRDefault="00C779AD">
      <w:r>
        <w:rPr>
          <w:rFonts w:ascii="Consolas" w:hAnsi="Consolas"/>
          <w:sz w:val="18"/>
        </w:rPr>
        <w:t>[SIM] KPI comparison generated</w:t>
      </w:r>
    </w:p>
    <w:p w14:paraId="5BB8C1B3" w14:textId="77777777" w:rsidR="00CB5B6C" w:rsidRDefault="00C779AD">
      <w:r>
        <w:rPr>
          <w:rFonts w:ascii="Consolas" w:hAnsi="Consolas"/>
          <w:sz w:val="18"/>
        </w:rPr>
        <w:t>[PROVENANCE] Model/source/reward/scenario identifiers attached</w:t>
      </w:r>
    </w:p>
    <w:p w14:paraId="59EBD45B" w14:textId="77777777" w:rsidR="00CB5B6C" w:rsidRDefault="00C779AD">
      <w:r>
        <w:rPr>
          <w:rFonts w:ascii="Consolas" w:hAnsi="Consolas"/>
          <w:sz w:val="18"/>
        </w:rPr>
        <w:t>[STATUS] Inference complete; model weights unchanged</w:t>
      </w:r>
    </w:p>
    <w:tbl>
      <w:tblPr>
        <w:tblStyle w:val="TableGrid"/>
        <w:tblW w:w="0" w:type="auto"/>
        <w:tblLook w:val="04A0" w:firstRow="1" w:lastRow="0" w:firstColumn="1" w:lastColumn="0" w:noHBand="0" w:noVBand="1"/>
      </w:tblPr>
      <w:tblGrid>
        <w:gridCol w:w="10070"/>
      </w:tblGrid>
      <w:tr w:rsidR="00CB5B6C" w14:paraId="4522DADF" w14:textId="77777777">
        <w:tc>
          <w:tcPr>
            <w:tcW w:w="10080" w:type="dxa"/>
            <w:shd w:val="clear" w:color="auto" w:fill="EAF2F8"/>
          </w:tcPr>
          <w:p w14:paraId="473E8937" w14:textId="77777777" w:rsidR="00CB5B6C" w:rsidRDefault="00C779AD">
            <w:r>
              <w:rPr>
                <w:b/>
                <w:color w:val="17365D"/>
              </w:rPr>
              <w:t xml:space="preserve">Design baseline summary.  </w:t>
            </w:r>
            <w:r>
              <w:t>RANOpt AI v17.7 is best described as a persistent, pre-trained/continue-trainable PPO policy operating over independent RAN contexts with one action and one immediate reward per episode. This is intentionally contextual-bandit-like rather than a full temporal MDP. The design preserves interfaces needed for a future multi-step scheduler while keeping current implementation claims precise.</w:t>
            </w:r>
          </w:p>
        </w:tc>
      </w:tr>
    </w:tbl>
    <w:p w14:paraId="65337952" w14:textId="77777777" w:rsidR="00CB5B6C" w:rsidRDefault="00CB5B6C"/>
    <w:sectPr w:rsidR="00CB5B6C"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5CAF15" w14:textId="77777777" w:rsidR="00C779AD" w:rsidRDefault="00C779AD">
      <w:pPr>
        <w:spacing w:after="0" w:line="240" w:lineRule="auto"/>
      </w:pPr>
      <w:r>
        <w:separator/>
      </w:r>
    </w:p>
  </w:endnote>
  <w:endnote w:type="continuationSeparator" w:id="0">
    <w:p w14:paraId="69176A67" w14:textId="77777777" w:rsidR="00C779AD" w:rsidRDefault="00C77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83E03" w14:textId="77777777" w:rsidR="00CB5B6C" w:rsidRDefault="00C779AD">
    <w:pPr>
      <w:pStyle w:val="Footer"/>
      <w:jc w:val="center"/>
    </w:pPr>
    <w:r>
      <w:rPr>
        <w:sz w:val="16"/>
      </w:rPr>
      <w:t>DigitalTwinSim | Design Baseline: v17.7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D23220" w14:textId="77777777" w:rsidR="00C779AD" w:rsidRDefault="00C779AD">
      <w:pPr>
        <w:spacing w:after="0" w:line="240" w:lineRule="auto"/>
      </w:pPr>
      <w:r>
        <w:separator/>
      </w:r>
    </w:p>
  </w:footnote>
  <w:footnote w:type="continuationSeparator" w:id="0">
    <w:p w14:paraId="04FBE549" w14:textId="77777777" w:rsidR="00C779AD" w:rsidRDefault="00C77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7D0C8" w14:textId="77777777" w:rsidR="00CB5B6C" w:rsidRDefault="00C779AD">
    <w:pPr>
      <w:pStyle w:val="Header"/>
      <w:jc w:val="right"/>
    </w:pPr>
    <w:r>
      <w:rPr>
        <w:color w:val="646464"/>
        <w:sz w:val="16"/>
      </w:rPr>
      <w:t>RANOpt AI v17.7 | RL-PPO Scheduler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863818">
    <w:abstractNumId w:val="8"/>
  </w:num>
  <w:num w:numId="2" w16cid:durableId="258679802">
    <w:abstractNumId w:val="6"/>
  </w:num>
  <w:num w:numId="3" w16cid:durableId="1342313221">
    <w:abstractNumId w:val="5"/>
  </w:num>
  <w:num w:numId="4" w16cid:durableId="985009366">
    <w:abstractNumId w:val="4"/>
  </w:num>
  <w:num w:numId="5" w16cid:durableId="1606839035">
    <w:abstractNumId w:val="7"/>
  </w:num>
  <w:num w:numId="6" w16cid:durableId="1364288423">
    <w:abstractNumId w:val="3"/>
  </w:num>
  <w:num w:numId="7" w16cid:durableId="1792284395">
    <w:abstractNumId w:val="2"/>
  </w:num>
  <w:num w:numId="8" w16cid:durableId="1888566683">
    <w:abstractNumId w:val="1"/>
  </w:num>
  <w:num w:numId="9" w16cid:durableId="12907438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D22"/>
    <w:rsid w:val="00326F90"/>
    <w:rsid w:val="005B319A"/>
    <w:rsid w:val="00AA1D8D"/>
    <w:rsid w:val="00B47730"/>
    <w:rsid w:val="00C779AD"/>
    <w:rsid w:val="00CB0664"/>
    <w:rsid w:val="00CB5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6658F8-5E32-4649-A85C-AFA0DE7F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pPr>
    <w:rPr>
      <w:rFonts w:ascii="Cambria Math" w:hAnsi="Cambria Math"/>
    </w:rPr>
  </w:style>
  <w:style w:type="paragraph" w:customStyle="1" w:styleId="DesignNote">
    <w:name w:val="Design Note"/>
    <w:rPr>
      <w:rFonts w:ascii="Aptos" w:hAnsi="Aptos"/>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5134</Words>
  <Characters>33269</Characters>
  <Application>Microsoft Office Word</Application>
  <DocSecurity>0</DocSecurity>
  <Lines>875</Lines>
  <Paragraphs>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RANOpt AI v17.7 RL-PPO Scheduler Design Specification</dc:title>
  <dc:subject>Implementation-aligned scheduler design</dc:subject>
  <dc:creator>Dr Rao S. Yenamandra</dc:creator>
  <cp:keywords>RANOpt AI, PPO, scheduler, 6G, RAN, contextual bandit, MDP, persistent PPO</cp:keywords>
  <dc:description>generated by python-docx</dc:description>
  <cp:lastModifiedBy>rao yenamandra</cp:lastModifiedBy>
  <cp:revision>2</cp:revision>
  <dcterms:created xsi:type="dcterms:W3CDTF">2026-08-10T03:17:00Z</dcterms:created>
  <dcterms:modified xsi:type="dcterms:W3CDTF">2026-08-10T03:17:00Z</dcterms:modified>
  <cp:category/>
</cp:coreProperties>
</file>