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65" w:rsidRPr="00C42B9F" w:rsidRDefault="00EF5C81" w:rsidP="00C42B9F">
      <w:pPr>
        <w:jc w:val="center"/>
        <w:rPr>
          <w:rFonts w:ascii="仿宋" w:eastAsia="仿宋" w:hAnsi="仿宋"/>
          <w:b/>
          <w:szCs w:val="21"/>
        </w:rPr>
      </w:pPr>
      <w:bookmarkStart w:id="0" w:name="_GoBack"/>
      <w:bookmarkEnd w:id="0"/>
      <w:r w:rsidRPr="00C42B9F">
        <w:rPr>
          <w:rFonts w:ascii="仿宋" w:eastAsia="仿宋" w:hAnsi="仿宋" w:hint="eastAsia"/>
          <w:b/>
          <w:szCs w:val="21"/>
        </w:rPr>
        <w:t>答案</w:t>
      </w:r>
    </w:p>
    <w:p w:rsidR="00EF5C81" w:rsidRPr="00C42B9F" w:rsidRDefault="00EF5C81" w:rsidP="00C42B9F">
      <w:pPr>
        <w:ind w:firstLineChars="200" w:firstLine="420"/>
        <w:rPr>
          <w:rFonts w:ascii="仿宋" w:eastAsia="仿宋" w:hAnsi="仿宋"/>
          <w:szCs w:val="21"/>
        </w:rPr>
      </w:pPr>
    </w:p>
    <w:p w:rsidR="00946F61" w:rsidRDefault="00C42B9F" w:rsidP="00C42B9F">
      <w:pPr>
        <w:rPr>
          <w:rFonts w:ascii="仿宋" w:eastAsia="仿宋" w:hAnsi="仿宋"/>
          <w:szCs w:val="21"/>
        </w:rPr>
      </w:pPr>
      <w:r>
        <w:rPr>
          <w:rFonts w:ascii="仿宋" w:eastAsia="仿宋" w:hAnsi="仿宋" w:hint="eastAsia"/>
          <w:szCs w:val="21"/>
        </w:rPr>
        <w:t>一、</w:t>
      </w:r>
      <w:r w:rsidR="00946F61">
        <w:rPr>
          <w:rFonts w:ascii="仿宋" w:eastAsia="仿宋" w:hAnsi="仿宋" w:hint="eastAsia"/>
          <w:szCs w:val="21"/>
        </w:rPr>
        <w:t>单选题（每题2分，共30分）</w:t>
      </w:r>
      <w:r>
        <w:rPr>
          <w:rFonts w:ascii="仿宋" w:eastAsia="仿宋" w:hAnsi="仿宋" w:hint="eastAsia"/>
          <w:szCs w:val="21"/>
        </w:rPr>
        <w:t>：</w:t>
      </w:r>
    </w:p>
    <w:p w:rsidR="00EF5C81" w:rsidRPr="00C42B9F" w:rsidRDefault="00EF5C81" w:rsidP="00946F61">
      <w:pPr>
        <w:ind w:firstLineChars="400" w:firstLine="840"/>
        <w:rPr>
          <w:rFonts w:ascii="仿宋" w:eastAsia="仿宋" w:hAnsi="仿宋"/>
          <w:szCs w:val="21"/>
        </w:rPr>
      </w:pPr>
      <w:r w:rsidRPr="00C42B9F">
        <w:rPr>
          <w:rFonts w:ascii="仿宋" w:eastAsia="仿宋" w:hAnsi="仿宋"/>
          <w:szCs w:val="21"/>
        </w:rPr>
        <w:t>1-5ABABC  6-10DAAAD  11-15CCACB</w:t>
      </w:r>
    </w:p>
    <w:p w:rsidR="00946F61" w:rsidRDefault="00C42B9F" w:rsidP="00C42B9F">
      <w:pPr>
        <w:rPr>
          <w:rFonts w:ascii="仿宋" w:eastAsia="仿宋" w:hAnsi="仿宋"/>
          <w:szCs w:val="21"/>
        </w:rPr>
      </w:pPr>
      <w:r>
        <w:rPr>
          <w:rFonts w:ascii="仿宋" w:eastAsia="仿宋" w:hAnsi="仿宋" w:hint="eastAsia"/>
          <w:szCs w:val="21"/>
        </w:rPr>
        <w:t>二、</w:t>
      </w:r>
      <w:r w:rsidR="00946F61">
        <w:rPr>
          <w:rFonts w:ascii="仿宋" w:eastAsia="仿宋" w:hAnsi="仿宋" w:hint="eastAsia"/>
          <w:szCs w:val="21"/>
        </w:rPr>
        <w:t>多选题（每题2分，共20分）</w:t>
      </w:r>
      <w:r>
        <w:rPr>
          <w:rFonts w:ascii="仿宋" w:eastAsia="仿宋" w:hAnsi="仿宋" w:hint="eastAsia"/>
          <w:szCs w:val="21"/>
        </w:rPr>
        <w:t>：</w:t>
      </w:r>
    </w:p>
    <w:p w:rsidR="00EF5C81" w:rsidRPr="00C42B9F" w:rsidRDefault="00EF5C81" w:rsidP="00946F61">
      <w:pPr>
        <w:ind w:firstLineChars="400" w:firstLine="840"/>
        <w:rPr>
          <w:rFonts w:ascii="仿宋" w:eastAsia="仿宋" w:hAnsi="仿宋"/>
          <w:szCs w:val="21"/>
        </w:rPr>
      </w:pPr>
      <w:r w:rsidRPr="00C42B9F">
        <w:rPr>
          <w:rFonts w:ascii="仿宋" w:eastAsia="仿宋" w:hAnsi="仿宋"/>
          <w:szCs w:val="21"/>
        </w:rPr>
        <w:t xml:space="preserve">16.AD    </w:t>
      </w:r>
      <w:proofErr w:type="gramStart"/>
      <w:r w:rsidRPr="00C42B9F">
        <w:rPr>
          <w:rFonts w:ascii="仿宋" w:eastAsia="仿宋" w:hAnsi="仿宋"/>
          <w:szCs w:val="21"/>
        </w:rPr>
        <w:t>17.AB</w:t>
      </w:r>
      <w:r w:rsidR="0083521D">
        <w:rPr>
          <w:rFonts w:ascii="仿宋" w:eastAsia="仿宋" w:hAnsi="仿宋"/>
          <w:szCs w:val="21"/>
        </w:rPr>
        <w:t>CD</w:t>
      </w:r>
      <w:proofErr w:type="gramEnd"/>
      <w:r w:rsidRPr="00C42B9F">
        <w:rPr>
          <w:rFonts w:ascii="仿宋" w:eastAsia="仿宋" w:hAnsi="仿宋"/>
          <w:szCs w:val="21"/>
        </w:rPr>
        <w:t xml:space="preserve">     18.BCD    19.ABD    20.ABC  </w:t>
      </w:r>
    </w:p>
    <w:p w:rsidR="00EF5C81" w:rsidRPr="00C42B9F" w:rsidRDefault="00EF5C81" w:rsidP="00946F61">
      <w:pPr>
        <w:ind w:firstLineChars="400" w:firstLine="840"/>
        <w:rPr>
          <w:rFonts w:ascii="仿宋" w:eastAsia="仿宋" w:hAnsi="仿宋"/>
          <w:szCs w:val="21"/>
        </w:rPr>
      </w:pPr>
      <w:r w:rsidRPr="00C42B9F">
        <w:rPr>
          <w:rFonts w:ascii="仿宋" w:eastAsia="仿宋" w:hAnsi="仿宋"/>
          <w:szCs w:val="21"/>
        </w:rPr>
        <w:t xml:space="preserve">21.ABC   </w:t>
      </w:r>
      <w:proofErr w:type="gramStart"/>
      <w:r w:rsidRPr="00C42B9F">
        <w:rPr>
          <w:rFonts w:ascii="仿宋" w:eastAsia="仿宋" w:hAnsi="仿宋"/>
          <w:szCs w:val="21"/>
        </w:rPr>
        <w:t>22.ABCD</w:t>
      </w:r>
      <w:proofErr w:type="gramEnd"/>
      <w:r w:rsidRPr="00C42B9F">
        <w:rPr>
          <w:rFonts w:ascii="仿宋" w:eastAsia="仿宋" w:hAnsi="仿宋"/>
          <w:szCs w:val="21"/>
        </w:rPr>
        <w:t xml:space="preserve">  </w:t>
      </w:r>
      <w:r w:rsidR="00572906">
        <w:rPr>
          <w:rFonts w:ascii="仿宋" w:eastAsia="仿宋" w:hAnsi="仿宋"/>
          <w:szCs w:val="21"/>
        </w:rPr>
        <w:t xml:space="preserve">   </w:t>
      </w:r>
      <w:r w:rsidRPr="00C42B9F">
        <w:rPr>
          <w:rFonts w:ascii="仿宋" w:eastAsia="仿宋" w:hAnsi="仿宋"/>
          <w:szCs w:val="21"/>
        </w:rPr>
        <w:t>23.ABD    24.ACD    25.ABCD</w:t>
      </w:r>
    </w:p>
    <w:p w:rsidR="00C42B9F" w:rsidRDefault="00C42B9F" w:rsidP="00C42B9F">
      <w:pPr>
        <w:rPr>
          <w:rFonts w:ascii="仿宋" w:eastAsia="仿宋" w:hAnsi="仿宋"/>
          <w:szCs w:val="21"/>
        </w:rPr>
      </w:pPr>
      <w:r>
        <w:rPr>
          <w:rFonts w:ascii="仿宋" w:eastAsia="仿宋" w:hAnsi="仿宋" w:hint="eastAsia"/>
          <w:szCs w:val="21"/>
        </w:rPr>
        <w:t>三、材料分析题：</w:t>
      </w:r>
    </w:p>
    <w:p w:rsidR="00637ED9" w:rsidRPr="00D9192C" w:rsidRDefault="00637ED9" w:rsidP="00C42B9F">
      <w:pPr>
        <w:ind w:firstLineChars="200" w:firstLine="420"/>
        <w:rPr>
          <w:rFonts w:ascii="仿宋" w:eastAsia="仿宋" w:hAnsi="仿宋"/>
          <w:szCs w:val="21"/>
        </w:rPr>
      </w:pPr>
      <w:r>
        <w:rPr>
          <w:rFonts w:ascii="仿宋" w:eastAsia="仿宋" w:hAnsi="仿宋" w:hint="eastAsia"/>
          <w:szCs w:val="21"/>
        </w:rPr>
        <w:t>2</w:t>
      </w:r>
      <w:r>
        <w:rPr>
          <w:rFonts w:ascii="仿宋" w:eastAsia="仿宋" w:hAnsi="仿宋"/>
          <w:szCs w:val="21"/>
        </w:rPr>
        <w:t>6</w:t>
      </w:r>
      <w:r>
        <w:rPr>
          <w:rFonts w:ascii="仿宋" w:eastAsia="仿宋" w:hAnsi="仿宋" w:hint="eastAsia"/>
          <w:szCs w:val="21"/>
        </w:rPr>
        <w:t>、</w:t>
      </w:r>
      <w:r w:rsidRPr="00D9192C">
        <w:rPr>
          <w:rFonts w:ascii="仿宋" w:eastAsia="仿宋" w:hAnsi="仿宋" w:hint="eastAsia"/>
          <w:szCs w:val="21"/>
        </w:rPr>
        <w:t>（1）回答四个自信给3分，（</w:t>
      </w:r>
      <w:r w:rsidRPr="00D9192C">
        <w:rPr>
          <w:rFonts w:ascii="仿宋" w:eastAsia="仿宋" w:hAnsi="仿宋"/>
          <w:szCs w:val="21"/>
        </w:rPr>
        <w:t>道路自信是对发展方向和未来命运的自信。坚持道路自信就是要坚定走中国特色社会主义道路,这是实现社会主义现代化的必由之路,是为近代历史反复证明的客观真理,是党领导人民从胜利走向胜利的根本保证</w:t>
      </w:r>
      <w:r w:rsidRPr="00D9192C">
        <w:rPr>
          <w:rFonts w:ascii="仿宋" w:eastAsia="仿宋" w:hAnsi="仿宋" w:hint="eastAsia"/>
          <w:szCs w:val="21"/>
        </w:rPr>
        <w:t>；</w:t>
      </w:r>
      <w:r w:rsidRPr="00D9192C">
        <w:rPr>
          <w:rFonts w:ascii="仿宋" w:eastAsia="仿宋" w:hAnsi="仿宋"/>
          <w:szCs w:val="21"/>
        </w:rPr>
        <w:t>理论自信：理论自信是对马克思主义理论特别是中国特色社会主义理论体系的科学性、真理性的自信。坚持理论自信就是要坚定对共产党执政规律、社会主义建设规律、人类社会发展规律认识的自信,就是要坚定实现</w:t>
      </w:r>
      <w:r w:rsidRPr="00D9192C">
        <w:rPr>
          <w:rFonts w:ascii="仿宋" w:eastAsia="仿宋" w:hAnsi="仿宋" w:hint="eastAsia"/>
          <w:szCs w:val="21"/>
        </w:rPr>
        <w:t>中华民族伟大复兴</w:t>
      </w:r>
      <w:r w:rsidRPr="00D9192C">
        <w:rPr>
          <w:rFonts w:ascii="仿宋" w:eastAsia="仿宋" w:hAnsi="仿宋"/>
          <w:szCs w:val="21"/>
        </w:rPr>
        <w:t>。制度自信是对中国特色社会主义制度具有制度优势的自信。坚持制度自信就是要相信社会主义制度具有巨大优越性,相信社会主义制度能够推动发展、维护稳定,能够保障人民群众的自由平等权利和人身财产权利。文化自信是对中国特色社会主义文化先进性的自信。坚持文化自信就是要</w:t>
      </w:r>
      <w:proofErr w:type="gramStart"/>
      <w:r w:rsidRPr="00D9192C">
        <w:rPr>
          <w:rFonts w:ascii="仿宋" w:eastAsia="仿宋" w:hAnsi="仿宋"/>
          <w:szCs w:val="21"/>
        </w:rPr>
        <w:t>激发党</w:t>
      </w:r>
      <w:proofErr w:type="gramEnd"/>
      <w:r w:rsidRPr="00D9192C">
        <w:rPr>
          <w:rFonts w:ascii="仿宋" w:eastAsia="仿宋" w:hAnsi="仿宋"/>
          <w:szCs w:val="21"/>
        </w:rPr>
        <w:t>和人民对中华优秀传统文化的历史自豪感,在全社会形成对社会主义核心价值观的普遍共识和价值认同</w:t>
      </w:r>
      <w:r w:rsidR="00C42B9F">
        <w:rPr>
          <w:rFonts w:ascii="仿宋" w:eastAsia="仿宋" w:hAnsi="仿宋" w:hint="eastAsia"/>
          <w:szCs w:val="21"/>
        </w:rPr>
        <w:t>。</w:t>
      </w:r>
      <w:r w:rsidRPr="00D9192C">
        <w:rPr>
          <w:rFonts w:ascii="仿宋" w:eastAsia="仿宋" w:hAnsi="仿宋" w:hint="eastAsia"/>
          <w:szCs w:val="21"/>
        </w:rPr>
        <w:t>举例说明给（2分）</w:t>
      </w:r>
    </w:p>
    <w:p w:rsidR="00637ED9" w:rsidRPr="00D9192C" w:rsidRDefault="00637ED9" w:rsidP="00C42B9F">
      <w:pPr>
        <w:ind w:firstLineChars="200" w:firstLine="420"/>
        <w:rPr>
          <w:rFonts w:ascii="仿宋" w:eastAsia="仿宋" w:hAnsi="仿宋"/>
          <w:szCs w:val="21"/>
        </w:rPr>
      </w:pPr>
      <w:r>
        <w:rPr>
          <w:rFonts w:ascii="仿宋" w:eastAsia="仿宋" w:hAnsi="仿宋" w:hint="eastAsia"/>
          <w:szCs w:val="21"/>
        </w:rPr>
        <w:t>（2）</w:t>
      </w:r>
      <w:r w:rsidRPr="00D9192C">
        <w:rPr>
          <w:rFonts w:ascii="仿宋" w:eastAsia="仿宋" w:hAnsi="仿宋" w:hint="eastAsia"/>
          <w:szCs w:val="21"/>
        </w:rPr>
        <w:t>回答</w:t>
      </w:r>
      <w:r w:rsidRPr="00C42B9F">
        <w:rPr>
          <w:rFonts w:ascii="仿宋" w:eastAsia="仿宋" w:hAnsi="仿宋" w:hint="eastAsia"/>
          <w:szCs w:val="21"/>
        </w:rPr>
        <w:t>生命至上、举国同心、舍生忘死、尊重科学、命运与共的伟大抗</w:t>
      </w:r>
      <w:proofErr w:type="gramStart"/>
      <w:r w:rsidRPr="00C42B9F">
        <w:rPr>
          <w:rFonts w:ascii="仿宋" w:eastAsia="仿宋" w:hAnsi="仿宋" w:hint="eastAsia"/>
          <w:szCs w:val="21"/>
        </w:rPr>
        <w:t>疫</w:t>
      </w:r>
      <w:proofErr w:type="gramEnd"/>
      <w:r w:rsidRPr="00C42B9F">
        <w:rPr>
          <w:rFonts w:ascii="仿宋" w:eastAsia="仿宋" w:hAnsi="仿宋" w:hint="eastAsia"/>
          <w:szCs w:val="21"/>
        </w:rPr>
        <w:t>精神。</w:t>
      </w:r>
      <w:r w:rsidRPr="00D9192C">
        <w:rPr>
          <w:rFonts w:ascii="仿宋" w:eastAsia="仿宋" w:hAnsi="仿宋" w:hint="eastAsia"/>
          <w:szCs w:val="21"/>
        </w:rPr>
        <w:t>（2分）</w:t>
      </w:r>
    </w:p>
    <w:p w:rsidR="00637ED9" w:rsidRPr="00D9192C" w:rsidRDefault="00637ED9" w:rsidP="00C42B9F">
      <w:pPr>
        <w:ind w:firstLineChars="200" w:firstLine="420"/>
        <w:rPr>
          <w:rFonts w:ascii="仿宋" w:eastAsia="仿宋" w:hAnsi="仿宋"/>
          <w:szCs w:val="21"/>
        </w:rPr>
      </w:pPr>
      <w:r w:rsidRPr="00D9192C">
        <w:rPr>
          <w:rFonts w:ascii="仿宋" w:eastAsia="仿宋" w:hAnsi="仿宋" w:hint="eastAsia"/>
          <w:szCs w:val="21"/>
        </w:rPr>
        <w:t>打赢疫情防控人民战争，涌现出来的许多善举，承载着</w:t>
      </w:r>
      <w:r w:rsidRPr="00D9192C">
        <w:rPr>
          <w:rFonts w:ascii="仿宋" w:eastAsia="仿宋" w:hAnsi="仿宋"/>
          <w:szCs w:val="21"/>
        </w:rPr>
        <w:t>社会主义核心价值观的价值取向</w:t>
      </w:r>
      <w:r w:rsidRPr="00D9192C">
        <w:rPr>
          <w:rFonts w:ascii="仿宋" w:eastAsia="仿宋" w:hAnsi="仿宋" w:hint="eastAsia"/>
          <w:szCs w:val="21"/>
        </w:rPr>
        <w:t>，</w:t>
      </w:r>
      <w:r w:rsidRPr="00D9192C">
        <w:rPr>
          <w:rFonts w:ascii="仿宋" w:eastAsia="仿宋" w:hAnsi="仿宋"/>
          <w:szCs w:val="21"/>
        </w:rPr>
        <w:t>是爱国、敬业、诚信、友善精神的倡导者与</w:t>
      </w:r>
      <w:proofErr w:type="gramStart"/>
      <w:r w:rsidRPr="00D9192C">
        <w:rPr>
          <w:rFonts w:ascii="仿宋" w:eastAsia="仿宋" w:hAnsi="仿宋"/>
          <w:szCs w:val="21"/>
        </w:rPr>
        <w:t>践行</w:t>
      </w:r>
      <w:proofErr w:type="gramEnd"/>
      <w:r w:rsidRPr="00D9192C">
        <w:rPr>
          <w:rFonts w:ascii="仿宋" w:eastAsia="仿宋" w:hAnsi="仿宋"/>
          <w:szCs w:val="21"/>
        </w:rPr>
        <w:t>者</w:t>
      </w:r>
      <w:r w:rsidRPr="00D9192C">
        <w:rPr>
          <w:rFonts w:ascii="仿宋" w:eastAsia="仿宋" w:hAnsi="仿宋" w:hint="eastAsia"/>
          <w:szCs w:val="21"/>
        </w:rPr>
        <w:t>。（3分）</w:t>
      </w:r>
    </w:p>
    <w:p w:rsidR="00637ED9" w:rsidRPr="00D9192C" w:rsidRDefault="00637ED9" w:rsidP="00C42B9F">
      <w:pPr>
        <w:ind w:firstLineChars="200" w:firstLine="420"/>
        <w:rPr>
          <w:rFonts w:ascii="仿宋" w:eastAsia="仿宋" w:hAnsi="仿宋"/>
          <w:szCs w:val="21"/>
        </w:rPr>
      </w:pPr>
      <w:r>
        <w:rPr>
          <w:rFonts w:ascii="仿宋" w:eastAsia="仿宋" w:hAnsi="仿宋" w:hint="eastAsia"/>
          <w:szCs w:val="21"/>
        </w:rPr>
        <w:t>（3）</w:t>
      </w:r>
      <w:r w:rsidRPr="00D9192C">
        <w:rPr>
          <w:rFonts w:ascii="仿宋" w:eastAsia="仿宋" w:hAnsi="仿宋" w:hint="eastAsia"/>
          <w:szCs w:val="21"/>
        </w:rPr>
        <w:t>群体为例（2分），演绎</w:t>
      </w:r>
      <w:r w:rsidRPr="00C42B9F">
        <w:rPr>
          <w:rFonts w:ascii="仿宋" w:eastAsia="仿宋" w:hAnsi="仿宋" w:hint="eastAsia"/>
          <w:szCs w:val="21"/>
        </w:rPr>
        <w:t>抗</w:t>
      </w:r>
      <w:proofErr w:type="gramStart"/>
      <w:r w:rsidRPr="00C42B9F">
        <w:rPr>
          <w:rFonts w:ascii="仿宋" w:eastAsia="仿宋" w:hAnsi="仿宋" w:hint="eastAsia"/>
          <w:szCs w:val="21"/>
        </w:rPr>
        <w:t>疫</w:t>
      </w:r>
      <w:proofErr w:type="gramEnd"/>
      <w:r w:rsidRPr="00C42B9F">
        <w:rPr>
          <w:rFonts w:ascii="仿宋" w:eastAsia="仿宋" w:hAnsi="仿宋" w:hint="eastAsia"/>
          <w:szCs w:val="21"/>
        </w:rPr>
        <w:t>精神（如舍生忘死）</w:t>
      </w:r>
      <w:r w:rsidRPr="00D9192C">
        <w:rPr>
          <w:rFonts w:ascii="仿宋" w:eastAsia="仿宋" w:hAnsi="仿宋" w:hint="eastAsia"/>
          <w:szCs w:val="21"/>
        </w:rPr>
        <w:t>（3分）</w:t>
      </w:r>
    </w:p>
    <w:p w:rsidR="00637ED9" w:rsidRPr="00D9192C" w:rsidRDefault="00637ED9" w:rsidP="00C42B9F">
      <w:pPr>
        <w:ind w:firstLineChars="200" w:firstLine="420"/>
        <w:rPr>
          <w:rFonts w:ascii="仿宋" w:eastAsia="仿宋" w:hAnsi="仿宋"/>
          <w:szCs w:val="21"/>
        </w:rPr>
      </w:pPr>
      <w:r>
        <w:rPr>
          <w:rFonts w:ascii="仿宋" w:eastAsia="仿宋" w:hAnsi="仿宋"/>
          <w:szCs w:val="21"/>
        </w:rPr>
        <w:t>27</w:t>
      </w:r>
      <w:r>
        <w:rPr>
          <w:rFonts w:ascii="仿宋" w:eastAsia="仿宋" w:hAnsi="仿宋" w:hint="eastAsia"/>
          <w:szCs w:val="21"/>
        </w:rPr>
        <w:t>、（1）</w:t>
      </w:r>
      <w:r w:rsidRPr="00D9192C">
        <w:rPr>
          <w:rFonts w:ascii="仿宋" w:eastAsia="仿宋" w:hAnsi="仿宋" w:hint="eastAsia"/>
          <w:szCs w:val="21"/>
        </w:rPr>
        <w:t>低碳生活的本质是节能减排。（5分）</w:t>
      </w:r>
    </w:p>
    <w:p w:rsidR="00637ED9" w:rsidRPr="00D9192C" w:rsidRDefault="00637ED9" w:rsidP="00C42B9F">
      <w:pPr>
        <w:ind w:firstLineChars="200" w:firstLine="420"/>
        <w:rPr>
          <w:rFonts w:ascii="仿宋" w:eastAsia="仿宋" w:hAnsi="仿宋"/>
          <w:szCs w:val="21"/>
        </w:rPr>
      </w:pPr>
      <w:r>
        <w:rPr>
          <w:rFonts w:ascii="仿宋" w:eastAsia="仿宋" w:hAnsi="仿宋" w:hint="eastAsia"/>
          <w:szCs w:val="21"/>
        </w:rPr>
        <w:t>（2）</w:t>
      </w:r>
      <w:r w:rsidRPr="00D9192C">
        <w:rPr>
          <w:rFonts w:ascii="仿宋" w:eastAsia="仿宋" w:hAnsi="仿宋" w:hint="eastAsia"/>
          <w:szCs w:val="21"/>
        </w:rPr>
        <w:t>低碳不是要回到茹毛饮血的原始社会，而是减少不合理的消费，回归理性。（5分）</w:t>
      </w:r>
    </w:p>
    <w:p w:rsidR="00637ED9" w:rsidRPr="00D9192C" w:rsidRDefault="00637ED9" w:rsidP="00C42B9F">
      <w:pPr>
        <w:ind w:firstLineChars="200" w:firstLine="420"/>
        <w:rPr>
          <w:rFonts w:ascii="仿宋" w:eastAsia="仿宋" w:hAnsi="仿宋"/>
          <w:szCs w:val="21"/>
        </w:rPr>
      </w:pPr>
      <w:r w:rsidRPr="00D9192C">
        <w:rPr>
          <w:rFonts w:ascii="仿宋" w:eastAsia="仿宋" w:hAnsi="仿宋" w:hint="eastAsia"/>
          <w:szCs w:val="21"/>
        </w:rPr>
        <w:t>（3）主要是在学好本专业同时，加强学习节能减</w:t>
      </w:r>
      <w:proofErr w:type="gramStart"/>
      <w:r w:rsidRPr="00D9192C">
        <w:rPr>
          <w:rFonts w:ascii="仿宋" w:eastAsia="仿宋" w:hAnsi="仿宋" w:hint="eastAsia"/>
          <w:szCs w:val="21"/>
        </w:rPr>
        <w:t>排技术</w:t>
      </w:r>
      <w:proofErr w:type="gramEnd"/>
      <w:r w:rsidRPr="00D9192C">
        <w:rPr>
          <w:rFonts w:ascii="仿宋" w:eastAsia="仿宋" w:hAnsi="仿宋" w:hint="eastAsia"/>
          <w:szCs w:val="21"/>
        </w:rPr>
        <w:t>和管理技术、理念，从衣、食、住、行等生活细节去</w:t>
      </w:r>
      <w:proofErr w:type="gramStart"/>
      <w:r w:rsidRPr="00D9192C">
        <w:rPr>
          <w:rFonts w:ascii="仿宋" w:eastAsia="仿宋" w:hAnsi="仿宋" w:hint="eastAsia"/>
          <w:szCs w:val="21"/>
        </w:rPr>
        <w:t>践</w:t>
      </w:r>
      <w:proofErr w:type="gramEnd"/>
      <w:r w:rsidRPr="00D9192C">
        <w:rPr>
          <w:rFonts w:ascii="仿宋" w:eastAsia="仿宋" w:hAnsi="仿宋" w:hint="eastAsia"/>
          <w:szCs w:val="21"/>
        </w:rPr>
        <w:t>行低碳生活。（各举一例即可）（5分）</w:t>
      </w:r>
    </w:p>
    <w:p w:rsidR="00A77862" w:rsidRDefault="00A77862" w:rsidP="00C42B9F">
      <w:pPr>
        <w:ind w:firstLineChars="200" w:firstLine="420"/>
        <w:rPr>
          <w:rFonts w:ascii="仿宋" w:eastAsia="仿宋" w:hAnsi="仿宋"/>
          <w:szCs w:val="21"/>
        </w:rPr>
      </w:pPr>
      <w:r>
        <w:rPr>
          <w:rFonts w:ascii="仿宋" w:eastAsia="仿宋" w:hAnsi="仿宋"/>
          <w:szCs w:val="21"/>
        </w:rPr>
        <w:t>28</w:t>
      </w:r>
      <w:r>
        <w:rPr>
          <w:rFonts w:ascii="仿宋" w:eastAsia="仿宋" w:hAnsi="仿宋" w:hint="eastAsia"/>
          <w:szCs w:val="21"/>
        </w:rPr>
        <w:t>、（1）</w:t>
      </w:r>
      <w:r w:rsidRPr="00C42B9F">
        <w:rPr>
          <w:rFonts w:ascii="仿宋" w:eastAsia="仿宋" w:hAnsi="仿宋"/>
          <w:szCs w:val="21"/>
        </w:rPr>
        <w:t>粮食安全(或食物安全) 指保证任何人在任何时候能买得到又能买得起为维持生存和健康所必需的足够食品。</w:t>
      </w:r>
      <w:r w:rsidRPr="00D26997">
        <w:rPr>
          <w:rFonts w:ascii="仿宋" w:eastAsia="仿宋" w:hAnsi="仿宋" w:hint="eastAsia"/>
          <w:szCs w:val="21"/>
        </w:rPr>
        <w:t>（</w:t>
      </w:r>
      <w:r>
        <w:rPr>
          <w:rFonts w:ascii="仿宋" w:eastAsia="仿宋" w:hAnsi="仿宋" w:hint="eastAsia"/>
          <w:szCs w:val="21"/>
        </w:rPr>
        <w:t>结合材料展开</w:t>
      </w:r>
      <w:r w:rsidRPr="00D26997">
        <w:rPr>
          <w:rFonts w:ascii="仿宋" w:eastAsia="仿宋" w:hAnsi="仿宋" w:hint="eastAsia"/>
          <w:szCs w:val="21"/>
        </w:rPr>
        <w:t>）</w:t>
      </w:r>
      <w:r>
        <w:rPr>
          <w:rFonts w:ascii="仿宋" w:eastAsia="仿宋" w:hAnsi="仿宋" w:hint="eastAsia"/>
          <w:szCs w:val="21"/>
        </w:rPr>
        <w:t>（1</w:t>
      </w:r>
      <w:r>
        <w:rPr>
          <w:rFonts w:ascii="仿宋" w:eastAsia="仿宋" w:hAnsi="仿宋"/>
          <w:szCs w:val="21"/>
        </w:rPr>
        <w:t>0</w:t>
      </w:r>
      <w:r>
        <w:rPr>
          <w:rFonts w:ascii="仿宋" w:eastAsia="仿宋" w:hAnsi="仿宋" w:hint="eastAsia"/>
          <w:szCs w:val="21"/>
        </w:rPr>
        <w:t>分）</w:t>
      </w:r>
    </w:p>
    <w:p w:rsidR="00A77862" w:rsidRPr="00D26997" w:rsidRDefault="00A77862" w:rsidP="00C42B9F">
      <w:pPr>
        <w:ind w:firstLineChars="200" w:firstLine="420"/>
        <w:rPr>
          <w:rFonts w:ascii="仿宋" w:eastAsia="仿宋" w:hAnsi="仿宋"/>
          <w:szCs w:val="21"/>
        </w:rPr>
      </w:pPr>
      <w:r>
        <w:rPr>
          <w:rFonts w:ascii="仿宋" w:eastAsia="仿宋" w:hAnsi="仿宋" w:hint="eastAsia"/>
          <w:szCs w:val="21"/>
        </w:rPr>
        <w:t>（2）</w:t>
      </w:r>
      <w:r w:rsidRPr="00D26997">
        <w:rPr>
          <w:rFonts w:ascii="仿宋" w:eastAsia="仿宋" w:hAnsi="仿宋"/>
          <w:szCs w:val="21"/>
        </w:rPr>
        <w:t>首先，对保粮食安全的认识要有新高度。其次，保障粮食安全要从根本要害抓起。再次，要从全产业</w:t>
      </w:r>
      <w:proofErr w:type="gramStart"/>
      <w:r w:rsidRPr="00D26997">
        <w:rPr>
          <w:rFonts w:ascii="仿宋" w:eastAsia="仿宋" w:hAnsi="仿宋"/>
          <w:szCs w:val="21"/>
        </w:rPr>
        <w:t>链角度</w:t>
      </w:r>
      <w:proofErr w:type="gramEnd"/>
      <w:r w:rsidRPr="00D26997">
        <w:rPr>
          <w:rFonts w:ascii="仿宋" w:eastAsia="仿宋" w:hAnsi="仿宋"/>
          <w:szCs w:val="21"/>
        </w:rPr>
        <w:t>保障粮食安全。最后，要强化保粮食安全的制度保障。</w:t>
      </w:r>
      <w:r>
        <w:rPr>
          <w:rFonts w:ascii="仿宋" w:eastAsia="仿宋" w:hAnsi="仿宋" w:hint="eastAsia"/>
          <w:szCs w:val="21"/>
        </w:rPr>
        <w:t>（1</w:t>
      </w:r>
      <w:r>
        <w:rPr>
          <w:rFonts w:ascii="仿宋" w:eastAsia="仿宋" w:hAnsi="仿宋"/>
          <w:szCs w:val="21"/>
        </w:rPr>
        <w:t>0</w:t>
      </w:r>
      <w:r>
        <w:rPr>
          <w:rFonts w:ascii="仿宋" w:eastAsia="仿宋" w:hAnsi="仿宋" w:hint="eastAsia"/>
          <w:szCs w:val="21"/>
        </w:rPr>
        <w:t>分）</w:t>
      </w:r>
    </w:p>
    <w:p w:rsidR="00637ED9" w:rsidRPr="00C42B9F" w:rsidRDefault="00637ED9" w:rsidP="00C42B9F">
      <w:pPr>
        <w:ind w:firstLineChars="200" w:firstLine="420"/>
        <w:rPr>
          <w:rFonts w:ascii="仿宋" w:eastAsia="仿宋" w:hAnsi="仿宋"/>
          <w:szCs w:val="21"/>
        </w:rPr>
      </w:pPr>
    </w:p>
    <w:p w:rsidR="00637ED9" w:rsidRPr="00C42B9F" w:rsidRDefault="00637ED9" w:rsidP="00C42B9F">
      <w:pPr>
        <w:ind w:firstLineChars="200" w:firstLine="420"/>
        <w:rPr>
          <w:rFonts w:ascii="仿宋" w:eastAsia="仿宋" w:hAnsi="仿宋"/>
          <w:szCs w:val="21"/>
        </w:rPr>
      </w:pPr>
    </w:p>
    <w:p w:rsidR="00EF5C81" w:rsidRPr="00C42B9F" w:rsidRDefault="00572906" w:rsidP="00C42B9F">
      <w:pPr>
        <w:jc w:val="center"/>
        <w:rPr>
          <w:rFonts w:ascii="仿宋" w:eastAsia="仿宋" w:hAnsi="仿宋"/>
          <w:b/>
          <w:szCs w:val="21"/>
        </w:rPr>
      </w:pPr>
      <w:r>
        <w:rPr>
          <w:rFonts w:ascii="仿宋" w:eastAsia="仿宋" w:hAnsi="仿宋" w:hint="eastAsia"/>
          <w:b/>
          <w:szCs w:val="21"/>
        </w:rPr>
        <w:t>C</w:t>
      </w:r>
      <w:r w:rsidR="00EF5C81" w:rsidRPr="00C42B9F">
        <w:rPr>
          <w:rFonts w:ascii="仿宋" w:eastAsia="仿宋" w:hAnsi="仿宋" w:hint="eastAsia"/>
          <w:b/>
          <w:szCs w:val="21"/>
        </w:rPr>
        <w:t>卷答案</w:t>
      </w:r>
    </w:p>
    <w:p w:rsidR="00C42B9F" w:rsidRDefault="00C42B9F" w:rsidP="00C42B9F">
      <w:r>
        <w:rPr>
          <w:rFonts w:ascii="仿宋" w:eastAsia="仿宋" w:hAnsi="仿宋" w:hint="eastAsia"/>
          <w:szCs w:val="21"/>
        </w:rPr>
        <w:t>一、</w:t>
      </w:r>
      <w:r w:rsidR="00946F61">
        <w:rPr>
          <w:rFonts w:ascii="仿宋" w:eastAsia="仿宋" w:hAnsi="仿宋" w:hint="eastAsia"/>
          <w:szCs w:val="21"/>
        </w:rPr>
        <w:t>单选题（每题2分，共30分）</w:t>
      </w:r>
      <w:r>
        <w:rPr>
          <w:rFonts w:ascii="仿宋" w:eastAsia="仿宋" w:hAnsi="仿宋" w:hint="eastAsia"/>
          <w:szCs w:val="21"/>
        </w:rPr>
        <w:t>：</w:t>
      </w:r>
    </w:p>
    <w:p w:rsidR="00FF19AC" w:rsidRPr="00C42B9F" w:rsidRDefault="00FF19AC" w:rsidP="00946F61">
      <w:pPr>
        <w:ind w:firstLineChars="400" w:firstLine="840"/>
        <w:rPr>
          <w:rFonts w:ascii="仿宋" w:eastAsia="仿宋" w:hAnsi="仿宋"/>
          <w:szCs w:val="21"/>
        </w:rPr>
      </w:pPr>
      <w:r w:rsidRPr="00C42B9F">
        <w:rPr>
          <w:rFonts w:ascii="仿宋" w:eastAsia="仿宋" w:hAnsi="仿宋"/>
          <w:szCs w:val="21"/>
        </w:rPr>
        <w:t>1-5</w:t>
      </w:r>
      <w:r w:rsidRPr="00C42B9F">
        <w:rPr>
          <w:rFonts w:ascii="仿宋" w:eastAsia="仿宋" w:hAnsi="仿宋" w:hint="eastAsia"/>
          <w:szCs w:val="21"/>
        </w:rPr>
        <w:t>C</w:t>
      </w:r>
      <w:r w:rsidRPr="00C42B9F">
        <w:rPr>
          <w:rFonts w:ascii="仿宋" w:eastAsia="仿宋" w:hAnsi="仿宋"/>
          <w:szCs w:val="21"/>
        </w:rPr>
        <w:t>ACCD  6-10A</w:t>
      </w:r>
      <w:r w:rsidR="008A5132">
        <w:rPr>
          <w:rFonts w:ascii="仿宋" w:eastAsia="仿宋" w:hAnsi="仿宋"/>
          <w:szCs w:val="21"/>
        </w:rPr>
        <w:t>C</w:t>
      </w:r>
      <w:r w:rsidRPr="00C42B9F">
        <w:rPr>
          <w:rFonts w:ascii="仿宋" w:eastAsia="仿宋" w:hAnsi="仿宋"/>
          <w:szCs w:val="21"/>
        </w:rPr>
        <w:t>CD</w:t>
      </w:r>
      <w:r w:rsidR="008A5132">
        <w:rPr>
          <w:rFonts w:ascii="仿宋" w:eastAsia="仿宋" w:hAnsi="仿宋"/>
          <w:szCs w:val="21"/>
        </w:rPr>
        <w:t>A</w:t>
      </w:r>
      <w:r w:rsidRPr="00C42B9F">
        <w:rPr>
          <w:rFonts w:ascii="仿宋" w:eastAsia="仿宋" w:hAnsi="仿宋"/>
          <w:szCs w:val="21"/>
        </w:rPr>
        <w:t xml:space="preserve">  11-15BBCBA</w:t>
      </w:r>
    </w:p>
    <w:p w:rsidR="00C42B9F" w:rsidRDefault="00C42B9F" w:rsidP="00C42B9F">
      <w:r>
        <w:rPr>
          <w:rFonts w:ascii="仿宋" w:eastAsia="仿宋" w:hAnsi="仿宋" w:hint="eastAsia"/>
          <w:szCs w:val="21"/>
        </w:rPr>
        <w:t>二、</w:t>
      </w:r>
      <w:r w:rsidR="00946F61">
        <w:rPr>
          <w:rFonts w:ascii="仿宋" w:eastAsia="仿宋" w:hAnsi="仿宋" w:hint="eastAsia"/>
          <w:szCs w:val="21"/>
        </w:rPr>
        <w:t>多选题（每题2分，共20分）</w:t>
      </w:r>
      <w:r>
        <w:rPr>
          <w:rFonts w:ascii="仿宋" w:eastAsia="仿宋" w:hAnsi="仿宋" w:hint="eastAsia"/>
          <w:szCs w:val="21"/>
        </w:rPr>
        <w:t>：</w:t>
      </w:r>
    </w:p>
    <w:p w:rsidR="00FF19AC" w:rsidRPr="00C42B9F" w:rsidRDefault="00FF19AC" w:rsidP="00946F61">
      <w:pPr>
        <w:ind w:firstLineChars="400" w:firstLine="840"/>
        <w:rPr>
          <w:rFonts w:ascii="仿宋" w:eastAsia="仿宋" w:hAnsi="仿宋"/>
          <w:szCs w:val="21"/>
        </w:rPr>
      </w:pPr>
      <w:r w:rsidRPr="00C42B9F">
        <w:rPr>
          <w:rFonts w:ascii="仿宋" w:eastAsia="仿宋" w:hAnsi="仿宋" w:hint="eastAsia"/>
          <w:szCs w:val="21"/>
        </w:rPr>
        <w:t>1</w:t>
      </w:r>
      <w:r w:rsidRPr="00C42B9F">
        <w:rPr>
          <w:rFonts w:ascii="仿宋" w:eastAsia="仿宋" w:hAnsi="仿宋"/>
          <w:szCs w:val="21"/>
        </w:rPr>
        <w:t>6</w:t>
      </w:r>
      <w:r w:rsidRPr="00C42B9F">
        <w:rPr>
          <w:rFonts w:ascii="仿宋" w:eastAsia="仿宋" w:hAnsi="仿宋" w:hint="eastAsia"/>
          <w:szCs w:val="21"/>
        </w:rPr>
        <w:t>、A</w:t>
      </w:r>
      <w:r w:rsidRPr="00C42B9F">
        <w:rPr>
          <w:rFonts w:ascii="仿宋" w:eastAsia="仿宋" w:hAnsi="仿宋"/>
          <w:szCs w:val="21"/>
        </w:rPr>
        <w:t>B   17</w:t>
      </w:r>
      <w:r w:rsidRPr="00C42B9F">
        <w:rPr>
          <w:rFonts w:ascii="仿宋" w:eastAsia="仿宋" w:hAnsi="仿宋" w:hint="eastAsia"/>
          <w:szCs w:val="21"/>
        </w:rPr>
        <w:t>、A</w:t>
      </w:r>
      <w:r w:rsidRPr="00C42B9F">
        <w:rPr>
          <w:rFonts w:ascii="仿宋" w:eastAsia="仿宋" w:hAnsi="仿宋"/>
          <w:szCs w:val="21"/>
        </w:rPr>
        <w:t>BC  18</w:t>
      </w:r>
      <w:r w:rsidRPr="00C42B9F">
        <w:rPr>
          <w:rFonts w:ascii="仿宋" w:eastAsia="仿宋" w:hAnsi="仿宋" w:hint="eastAsia"/>
          <w:szCs w:val="21"/>
        </w:rPr>
        <w:t>、A</w:t>
      </w:r>
      <w:r w:rsidRPr="00C42B9F">
        <w:rPr>
          <w:rFonts w:ascii="仿宋" w:eastAsia="仿宋" w:hAnsi="仿宋"/>
          <w:szCs w:val="21"/>
        </w:rPr>
        <w:t>BC  19</w:t>
      </w:r>
      <w:r w:rsidRPr="00C42B9F">
        <w:rPr>
          <w:rFonts w:ascii="仿宋" w:eastAsia="仿宋" w:hAnsi="仿宋" w:hint="eastAsia"/>
          <w:szCs w:val="21"/>
        </w:rPr>
        <w:t>、A</w:t>
      </w:r>
      <w:r w:rsidRPr="00C42B9F">
        <w:rPr>
          <w:rFonts w:ascii="仿宋" w:eastAsia="仿宋" w:hAnsi="仿宋"/>
          <w:szCs w:val="21"/>
        </w:rPr>
        <w:t>BCD  20</w:t>
      </w:r>
      <w:r w:rsidRPr="00C42B9F">
        <w:rPr>
          <w:rFonts w:ascii="仿宋" w:eastAsia="仿宋" w:hAnsi="仿宋" w:hint="eastAsia"/>
          <w:szCs w:val="21"/>
        </w:rPr>
        <w:t>、A</w:t>
      </w:r>
      <w:r w:rsidRPr="00C42B9F">
        <w:rPr>
          <w:rFonts w:ascii="仿宋" w:eastAsia="仿宋" w:hAnsi="仿宋"/>
          <w:szCs w:val="21"/>
        </w:rPr>
        <w:t xml:space="preserve">BCD </w:t>
      </w:r>
    </w:p>
    <w:p w:rsidR="00FF19AC" w:rsidRPr="00C42B9F" w:rsidRDefault="00FF19AC" w:rsidP="00946F61">
      <w:pPr>
        <w:ind w:firstLineChars="400" w:firstLine="840"/>
        <w:rPr>
          <w:rFonts w:ascii="仿宋" w:eastAsia="仿宋" w:hAnsi="仿宋"/>
          <w:szCs w:val="21"/>
        </w:rPr>
      </w:pPr>
      <w:r w:rsidRPr="00C42B9F">
        <w:rPr>
          <w:rFonts w:ascii="仿宋" w:eastAsia="仿宋" w:hAnsi="仿宋"/>
          <w:szCs w:val="21"/>
        </w:rPr>
        <w:t>21</w:t>
      </w:r>
      <w:r w:rsidRPr="00C42B9F">
        <w:rPr>
          <w:rFonts w:ascii="仿宋" w:eastAsia="仿宋" w:hAnsi="仿宋" w:hint="eastAsia"/>
          <w:szCs w:val="21"/>
        </w:rPr>
        <w:t>、A</w:t>
      </w:r>
      <w:r w:rsidRPr="00C42B9F">
        <w:rPr>
          <w:rFonts w:ascii="仿宋" w:eastAsia="仿宋" w:hAnsi="仿宋"/>
          <w:szCs w:val="21"/>
        </w:rPr>
        <w:t>C   22</w:t>
      </w:r>
      <w:r w:rsidRPr="00C42B9F">
        <w:rPr>
          <w:rFonts w:ascii="仿宋" w:eastAsia="仿宋" w:hAnsi="仿宋" w:hint="eastAsia"/>
          <w:szCs w:val="21"/>
        </w:rPr>
        <w:t>、</w:t>
      </w:r>
      <w:r w:rsidRPr="00C42B9F">
        <w:rPr>
          <w:rFonts w:ascii="仿宋" w:eastAsia="仿宋" w:hAnsi="仿宋"/>
          <w:szCs w:val="21"/>
        </w:rPr>
        <w:t>ABC  23</w:t>
      </w:r>
      <w:r w:rsidRPr="00C42B9F">
        <w:rPr>
          <w:rFonts w:ascii="仿宋" w:eastAsia="仿宋" w:hAnsi="仿宋" w:hint="eastAsia"/>
          <w:szCs w:val="21"/>
        </w:rPr>
        <w:t>、</w:t>
      </w:r>
      <w:r w:rsidRPr="00C42B9F">
        <w:rPr>
          <w:rFonts w:ascii="仿宋" w:eastAsia="仿宋" w:hAnsi="仿宋"/>
          <w:szCs w:val="21"/>
        </w:rPr>
        <w:t>ABD  24</w:t>
      </w:r>
      <w:r w:rsidRPr="00C42B9F">
        <w:rPr>
          <w:rFonts w:ascii="仿宋" w:eastAsia="仿宋" w:hAnsi="仿宋" w:hint="eastAsia"/>
          <w:szCs w:val="21"/>
        </w:rPr>
        <w:t>、</w:t>
      </w:r>
      <w:r w:rsidRPr="00C42B9F">
        <w:rPr>
          <w:rFonts w:ascii="仿宋" w:eastAsia="仿宋" w:hAnsi="仿宋"/>
          <w:szCs w:val="21"/>
        </w:rPr>
        <w:t>ACD</w:t>
      </w:r>
      <w:r w:rsidRPr="00C42B9F">
        <w:rPr>
          <w:rFonts w:ascii="仿宋" w:eastAsia="仿宋" w:hAnsi="仿宋" w:hint="eastAsia"/>
          <w:szCs w:val="21"/>
        </w:rPr>
        <w:t xml:space="preserve"> </w:t>
      </w:r>
      <w:r w:rsidRPr="00C42B9F">
        <w:rPr>
          <w:rFonts w:ascii="仿宋" w:eastAsia="仿宋" w:hAnsi="仿宋"/>
          <w:szCs w:val="21"/>
        </w:rPr>
        <w:t xml:space="preserve">  25</w:t>
      </w:r>
      <w:r w:rsidRPr="00C42B9F">
        <w:rPr>
          <w:rFonts w:ascii="仿宋" w:eastAsia="仿宋" w:hAnsi="仿宋" w:hint="eastAsia"/>
          <w:szCs w:val="21"/>
        </w:rPr>
        <w:t>、</w:t>
      </w:r>
      <w:r w:rsidRPr="00C42B9F">
        <w:rPr>
          <w:rFonts w:ascii="仿宋" w:eastAsia="仿宋" w:hAnsi="仿宋"/>
          <w:szCs w:val="21"/>
        </w:rPr>
        <w:t>ABCD</w:t>
      </w:r>
    </w:p>
    <w:p w:rsidR="00C42B9F" w:rsidRDefault="00C42B9F" w:rsidP="00C42B9F">
      <w:pPr>
        <w:rPr>
          <w:rFonts w:ascii="仿宋" w:eastAsia="仿宋" w:hAnsi="仿宋"/>
          <w:szCs w:val="21"/>
        </w:rPr>
      </w:pPr>
      <w:r>
        <w:rPr>
          <w:rFonts w:ascii="仿宋" w:eastAsia="仿宋" w:hAnsi="仿宋" w:hint="eastAsia"/>
          <w:szCs w:val="21"/>
        </w:rPr>
        <w:t>三、材料分析题：</w:t>
      </w:r>
    </w:p>
    <w:p w:rsidR="00A77460" w:rsidRPr="00C42B9F" w:rsidRDefault="00A77460" w:rsidP="00C42B9F">
      <w:pPr>
        <w:ind w:firstLineChars="200" w:firstLine="420"/>
        <w:rPr>
          <w:rFonts w:ascii="仿宋" w:eastAsia="仿宋" w:hAnsi="仿宋"/>
          <w:szCs w:val="21"/>
        </w:rPr>
      </w:pPr>
      <w:r w:rsidRPr="00C42B9F">
        <w:rPr>
          <w:rFonts w:ascii="仿宋" w:eastAsia="仿宋" w:hAnsi="仿宋" w:hint="eastAsia"/>
          <w:szCs w:val="21"/>
        </w:rPr>
        <w:t>2</w:t>
      </w:r>
      <w:r w:rsidRPr="00C42B9F">
        <w:rPr>
          <w:rFonts w:ascii="仿宋" w:eastAsia="仿宋" w:hAnsi="仿宋"/>
          <w:szCs w:val="21"/>
        </w:rPr>
        <w:t>6</w:t>
      </w:r>
      <w:r w:rsidRPr="00C42B9F">
        <w:rPr>
          <w:rFonts w:ascii="仿宋" w:eastAsia="仿宋" w:hAnsi="仿宋" w:hint="eastAsia"/>
          <w:szCs w:val="21"/>
        </w:rPr>
        <w:t>、（1）①马克思主义认为，社会基本矛盾是生产关系与生产力、上层建筑与经济基础之间的矛盾，这是任何社会形态都必然存在的基本矛盾。社会主要矛盾是社会基本矛盾在一定社会各种具体矛盾中居于支配地位、起着规定或影响其他矛盾的矛盾。②正确认识和处理社会主要矛盾，才能推动社会不断向前发展。</w:t>
      </w:r>
    </w:p>
    <w:p w:rsidR="00EF5C81" w:rsidRPr="00C42B9F" w:rsidRDefault="00A77460" w:rsidP="00C42B9F">
      <w:pPr>
        <w:ind w:firstLineChars="200" w:firstLine="420"/>
        <w:rPr>
          <w:rFonts w:ascii="仿宋" w:eastAsia="仿宋" w:hAnsi="仿宋"/>
          <w:szCs w:val="21"/>
        </w:rPr>
      </w:pPr>
      <w:r w:rsidRPr="00C42B9F">
        <w:rPr>
          <w:rFonts w:ascii="仿宋" w:eastAsia="仿宋" w:hAnsi="仿宋" w:hint="eastAsia"/>
          <w:szCs w:val="21"/>
        </w:rPr>
        <w:t>（2）新时代我国社会主要矛盾变化的依据有三个方面：①经过改革开放40年的发展，我国社会生产力水平总体上显著提高，很多方面进入世界前列；②人民生活水平显著提高，对美好生活的向往更加强烈；③影响满足人们美好生活需要的因素很多，但是主要是发展不平衡不充分的问题。</w:t>
      </w:r>
    </w:p>
    <w:p w:rsidR="00A77460" w:rsidRPr="00C42B9F" w:rsidRDefault="00A77460" w:rsidP="00C42B9F">
      <w:pPr>
        <w:ind w:firstLineChars="200" w:firstLine="420"/>
        <w:rPr>
          <w:rFonts w:ascii="仿宋" w:eastAsia="仿宋" w:hAnsi="仿宋"/>
          <w:szCs w:val="21"/>
        </w:rPr>
      </w:pPr>
      <w:r w:rsidRPr="00C42B9F">
        <w:rPr>
          <w:rFonts w:ascii="仿宋" w:eastAsia="仿宋" w:hAnsi="仿宋"/>
          <w:szCs w:val="21"/>
        </w:rPr>
        <w:t>27</w:t>
      </w:r>
      <w:r w:rsidRPr="00C42B9F">
        <w:rPr>
          <w:rFonts w:ascii="仿宋" w:eastAsia="仿宋" w:hAnsi="仿宋" w:hint="eastAsia"/>
          <w:szCs w:val="21"/>
        </w:rPr>
        <w:t>、（1）全面推进依法治国的原因：①为了推进国家治理体系和治理能力现代化，实现中国治理的现代化；②防止权力被滥用，保障人民权益，增进人民的福祉。</w:t>
      </w:r>
    </w:p>
    <w:p w:rsidR="00A77460" w:rsidRPr="00C42B9F" w:rsidRDefault="00A77460" w:rsidP="00C42B9F">
      <w:pPr>
        <w:ind w:firstLineChars="200" w:firstLine="420"/>
        <w:rPr>
          <w:rFonts w:ascii="仿宋" w:eastAsia="仿宋" w:hAnsi="仿宋"/>
          <w:szCs w:val="21"/>
        </w:rPr>
      </w:pPr>
      <w:r w:rsidRPr="00C42B9F">
        <w:rPr>
          <w:rFonts w:ascii="仿宋" w:eastAsia="仿宋" w:hAnsi="仿宋" w:hint="eastAsia"/>
          <w:szCs w:val="21"/>
        </w:rPr>
        <w:t>（2）要全面推进依法治国、建设社会主义法治国家，必须走好中国特色社会主义法治道路：①坚持中国共产党的领导；②坚持人民在全面依法治国中的主体地位；③加持法</w:t>
      </w:r>
      <w:proofErr w:type="gramStart"/>
      <w:r w:rsidRPr="00C42B9F">
        <w:rPr>
          <w:rFonts w:ascii="仿宋" w:eastAsia="仿宋" w:hAnsi="仿宋" w:hint="eastAsia"/>
          <w:szCs w:val="21"/>
        </w:rPr>
        <w:t>律面前</w:t>
      </w:r>
      <w:proofErr w:type="gramEnd"/>
      <w:r w:rsidRPr="00C42B9F">
        <w:rPr>
          <w:rFonts w:ascii="仿宋" w:eastAsia="仿宋" w:hAnsi="仿宋" w:hint="eastAsia"/>
          <w:szCs w:val="21"/>
        </w:rPr>
        <w:t>人人平等；④坚持依法治国和以德治国相结合；⑤坚持从中国实际出发，推进中国特色社会主义法治体系建设、</w:t>
      </w:r>
      <w:r w:rsidRPr="00C42B9F">
        <w:rPr>
          <w:rFonts w:ascii="仿宋" w:eastAsia="仿宋" w:hAnsi="仿宋" w:hint="eastAsia"/>
          <w:szCs w:val="21"/>
        </w:rPr>
        <w:lastRenderedPageBreak/>
        <w:t>深化依法治国实践。</w:t>
      </w:r>
    </w:p>
    <w:p w:rsidR="00A77460" w:rsidRPr="00C42B9F" w:rsidRDefault="00A77460" w:rsidP="00C42B9F">
      <w:pPr>
        <w:ind w:firstLineChars="200" w:firstLine="420"/>
        <w:rPr>
          <w:rFonts w:ascii="仿宋" w:eastAsia="仿宋" w:hAnsi="仿宋"/>
          <w:szCs w:val="21"/>
        </w:rPr>
      </w:pPr>
      <w:r w:rsidRPr="00C42B9F">
        <w:rPr>
          <w:rFonts w:ascii="仿宋" w:eastAsia="仿宋" w:hAnsi="仿宋" w:hint="eastAsia"/>
          <w:szCs w:val="21"/>
        </w:rPr>
        <w:t>2</w:t>
      </w:r>
      <w:r w:rsidRPr="00C42B9F">
        <w:rPr>
          <w:rFonts w:ascii="仿宋" w:eastAsia="仿宋" w:hAnsi="仿宋"/>
          <w:szCs w:val="21"/>
        </w:rPr>
        <w:t>8、</w:t>
      </w:r>
      <w:r w:rsidRPr="00C42B9F">
        <w:rPr>
          <w:rFonts w:ascii="仿宋" w:eastAsia="仿宋" w:hAnsi="仿宋" w:hint="eastAsia"/>
          <w:szCs w:val="21"/>
        </w:rPr>
        <w:t>（1）</w:t>
      </w:r>
      <w:proofErr w:type="gramStart"/>
      <w:r w:rsidRPr="00C42B9F">
        <w:rPr>
          <w:rFonts w:ascii="仿宋" w:eastAsia="仿宋" w:hAnsi="仿宋" w:hint="eastAsia"/>
          <w:szCs w:val="21"/>
        </w:rPr>
        <w:t>碳达峰</w:t>
      </w:r>
      <w:proofErr w:type="gramEnd"/>
      <w:r w:rsidRPr="00C42B9F">
        <w:rPr>
          <w:rFonts w:ascii="仿宋" w:eastAsia="仿宋" w:hAnsi="仿宋" w:hint="eastAsia"/>
          <w:szCs w:val="21"/>
        </w:rPr>
        <w:t>是指我国承诺2030年前，二氧化碳的排放不再增长，达到峰值之后逐步降低。碳中和是指企业、团体或个人测算在一定时间内直接或间接产生的温室气体排放总量，然后通过植物造树造林、节能减排等形式，抵消自身产生的二氧化碳排放量，实现二氧化碳“零排放”。（结合材料展开）</w:t>
      </w:r>
    </w:p>
    <w:p w:rsidR="00A77460" w:rsidRPr="00C42B9F" w:rsidRDefault="00A77460" w:rsidP="00C42B9F">
      <w:pPr>
        <w:ind w:firstLineChars="200" w:firstLine="420"/>
        <w:rPr>
          <w:rFonts w:ascii="仿宋" w:eastAsia="仿宋" w:hAnsi="仿宋"/>
          <w:szCs w:val="21"/>
        </w:rPr>
      </w:pPr>
      <w:r w:rsidRPr="00C42B9F">
        <w:rPr>
          <w:rFonts w:ascii="仿宋" w:eastAsia="仿宋" w:hAnsi="仿宋" w:hint="eastAsia"/>
          <w:szCs w:val="21"/>
        </w:rPr>
        <w:t>（2）</w:t>
      </w:r>
      <w:r w:rsidRPr="00C42B9F">
        <w:rPr>
          <w:rFonts w:ascii="仿宋" w:eastAsia="仿宋" w:hAnsi="仿宋"/>
          <w:szCs w:val="21"/>
        </w:rPr>
        <w:t>从挑战看，首先是</w:t>
      </w:r>
      <w:proofErr w:type="gramStart"/>
      <w:r w:rsidRPr="00C42B9F">
        <w:rPr>
          <w:rFonts w:ascii="仿宋" w:eastAsia="仿宋" w:hAnsi="仿宋"/>
          <w:szCs w:val="21"/>
        </w:rPr>
        <w:t>碳达峰到碳</w:t>
      </w:r>
      <w:proofErr w:type="gramEnd"/>
      <w:r w:rsidRPr="00C42B9F">
        <w:rPr>
          <w:rFonts w:ascii="仿宋" w:eastAsia="仿宋" w:hAnsi="仿宋"/>
          <w:szCs w:val="21"/>
        </w:rPr>
        <w:t>中和的缓冲时间短。其次是单位GDP能源强度、碳排放强度水平较高。从机遇看，首先我国将加快经济发展方式转变。二是可借鉴国际诸多先进减排经验。三是能源效率和可再生能源等低碳技术不断进步。四是非化石能源替代水平与能效进步表明实现碳中和具备可行性。五是中国实现碳中和有市场、制度等多重优势。</w:t>
      </w:r>
    </w:p>
    <w:p w:rsidR="00EF5C81" w:rsidRPr="00C42B9F" w:rsidRDefault="00EF5C81" w:rsidP="00C42B9F">
      <w:pPr>
        <w:ind w:firstLineChars="200" w:firstLine="420"/>
        <w:rPr>
          <w:rFonts w:ascii="仿宋" w:eastAsia="仿宋" w:hAnsi="仿宋"/>
          <w:szCs w:val="21"/>
        </w:rPr>
      </w:pPr>
    </w:p>
    <w:p w:rsidR="00A77460" w:rsidRPr="00C42B9F" w:rsidRDefault="00A77460" w:rsidP="00C42B9F">
      <w:pPr>
        <w:ind w:firstLineChars="200" w:firstLine="442"/>
        <w:jc w:val="center"/>
        <w:rPr>
          <w:rFonts w:ascii="仿宋" w:eastAsia="仿宋" w:hAnsi="仿宋"/>
          <w:b/>
          <w:sz w:val="22"/>
          <w:szCs w:val="21"/>
        </w:rPr>
      </w:pPr>
    </w:p>
    <w:sectPr w:rsidR="00A77460" w:rsidRPr="00C42B9F" w:rsidSect="000254CF">
      <w:pgSz w:w="11850" w:h="16783" w:code="9"/>
      <w:pgMar w:top="1440" w:right="1418" w:bottom="1440" w:left="1361"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04D" w:rsidRDefault="0069104D" w:rsidP="002723CA">
      <w:r>
        <w:separator/>
      </w:r>
    </w:p>
  </w:endnote>
  <w:endnote w:type="continuationSeparator" w:id="0">
    <w:p w:rsidR="0069104D" w:rsidRDefault="0069104D" w:rsidP="0027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04D" w:rsidRDefault="0069104D" w:rsidP="002723CA">
      <w:r>
        <w:separator/>
      </w:r>
    </w:p>
  </w:footnote>
  <w:footnote w:type="continuationSeparator" w:id="0">
    <w:p w:rsidR="0069104D" w:rsidRDefault="0069104D" w:rsidP="002723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60"/>
  <w:drawingGridVerticalSpacing w:val="435"/>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81"/>
    <w:rsid w:val="000254CF"/>
    <w:rsid w:val="0006172A"/>
    <w:rsid w:val="00185B65"/>
    <w:rsid w:val="001A5A03"/>
    <w:rsid w:val="002723CA"/>
    <w:rsid w:val="004E75D4"/>
    <w:rsid w:val="005540E7"/>
    <w:rsid w:val="00572906"/>
    <w:rsid w:val="005F30CD"/>
    <w:rsid w:val="00637ED9"/>
    <w:rsid w:val="0069104D"/>
    <w:rsid w:val="006B5C06"/>
    <w:rsid w:val="0083521D"/>
    <w:rsid w:val="00854D12"/>
    <w:rsid w:val="008A16BF"/>
    <w:rsid w:val="008A5132"/>
    <w:rsid w:val="00946F61"/>
    <w:rsid w:val="0095586A"/>
    <w:rsid w:val="00A77460"/>
    <w:rsid w:val="00A77862"/>
    <w:rsid w:val="00B0133C"/>
    <w:rsid w:val="00B5798E"/>
    <w:rsid w:val="00C42B9F"/>
    <w:rsid w:val="00DA7EBA"/>
    <w:rsid w:val="00EF5C81"/>
    <w:rsid w:val="00FF1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58F200-FE1F-4399-8E64-17074CA2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rsid w:val="00A77460"/>
  </w:style>
  <w:style w:type="paragraph" w:styleId="a3">
    <w:name w:val="No Spacing"/>
    <w:uiPriority w:val="1"/>
    <w:qFormat/>
    <w:rsid w:val="00A77460"/>
    <w:pPr>
      <w:widowControl w:val="0"/>
      <w:jc w:val="both"/>
    </w:pPr>
    <w:rPr>
      <w:rFonts w:ascii="Calibri" w:eastAsia="宋体" w:hAnsi="Calibri" w:cs="Times New Roman"/>
    </w:rPr>
  </w:style>
  <w:style w:type="paragraph" w:styleId="a4">
    <w:name w:val="header"/>
    <w:basedOn w:val="a"/>
    <w:link w:val="a5"/>
    <w:uiPriority w:val="99"/>
    <w:unhideWhenUsed/>
    <w:rsid w:val="002723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23CA"/>
    <w:rPr>
      <w:sz w:val="18"/>
      <w:szCs w:val="18"/>
    </w:rPr>
  </w:style>
  <w:style w:type="paragraph" w:styleId="a6">
    <w:name w:val="footer"/>
    <w:basedOn w:val="a"/>
    <w:link w:val="a7"/>
    <w:uiPriority w:val="99"/>
    <w:unhideWhenUsed/>
    <w:rsid w:val="002723CA"/>
    <w:pPr>
      <w:tabs>
        <w:tab w:val="center" w:pos="4153"/>
        <w:tab w:val="right" w:pos="8306"/>
      </w:tabs>
      <w:snapToGrid w:val="0"/>
      <w:jc w:val="left"/>
    </w:pPr>
    <w:rPr>
      <w:sz w:val="18"/>
      <w:szCs w:val="18"/>
    </w:rPr>
  </w:style>
  <w:style w:type="character" w:customStyle="1" w:styleId="a7">
    <w:name w:val="页脚 字符"/>
    <w:basedOn w:val="a0"/>
    <w:link w:val="a6"/>
    <w:uiPriority w:val="99"/>
    <w:rsid w:val="002723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1203288806@qq.com</dc:creator>
  <cp:keywords/>
  <dc:description/>
  <cp:lastModifiedBy>admin</cp:lastModifiedBy>
  <cp:revision>2</cp:revision>
  <dcterms:created xsi:type="dcterms:W3CDTF">2022-05-24T13:49:00Z</dcterms:created>
  <dcterms:modified xsi:type="dcterms:W3CDTF">2022-05-24T13:49:00Z</dcterms:modified>
</cp:coreProperties>
</file>