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B450" w14:textId="68011973" w:rsidR="00463FE5" w:rsidRDefault="00FC3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trabalho tem como objetivo relatar o desenvolvimento do projeto final da disciplina de Projeto de Redes Convergentes. Tal projeto consistiu na realização de uma prática no 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Tracer</w:t>
      </w:r>
      <w:proofErr w:type="spellEnd"/>
      <w:r>
        <w:rPr>
          <w:rFonts w:ascii="Times New Roman" w:hAnsi="Times New Roman" w:cs="Times New Roman"/>
          <w:sz w:val="24"/>
          <w:szCs w:val="24"/>
        </w:rPr>
        <w:t>, envolvendo a configuração de três redes, incluindo servidores, VLAN de dados e voz, e dispositivos wireless.</w:t>
      </w:r>
    </w:p>
    <w:p w14:paraId="1127A006" w14:textId="7C13B8DA" w:rsidR="00FC36BF" w:rsidRDefault="00FC3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primeira rede, denominada rede 1, foram configurados servidores DHCP, DNS e HTTP, bem como VLAN de dados e de voz e dispositivos wireless. Para a rede 2 e rede 3 também foram configuradas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dados e para voz, bem como dispositivos wireless. A rede 2, contudo, utilizou DHCP da rede 1, enquanto a rede 3 utilizou DHCP do próprio roteador. </w:t>
      </w:r>
    </w:p>
    <w:p w14:paraId="4F63B3CF" w14:textId="642FEB99" w:rsidR="0094114B" w:rsidRDefault="00941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trabalho, alguns conceitos foram utilizados e são esclarecidos a seguir. De forma que </w:t>
      </w:r>
      <w:r w:rsidR="002A655E">
        <w:rPr>
          <w:rFonts w:ascii="Times New Roman" w:hAnsi="Times New Roman" w:cs="Times New Roman"/>
          <w:sz w:val="24"/>
          <w:szCs w:val="24"/>
        </w:rPr>
        <w:t xml:space="preserve">haja comunicação de dados em uma infraestrutura de redes, dois modelos são amplamente usados: OSI (Open Systems </w:t>
      </w:r>
      <w:proofErr w:type="spellStart"/>
      <w:r w:rsidR="002A655E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="002A655E">
        <w:rPr>
          <w:rFonts w:ascii="Times New Roman" w:hAnsi="Times New Roman" w:cs="Times New Roman"/>
          <w:sz w:val="24"/>
          <w:szCs w:val="24"/>
        </w:rPr>
        <w:t xml:space="preserve">) e TCP/IP. Ambos dividem a comunicação em camadas, permitindo uma abordagem modular às redes. </w:t>
      </w:r>
    </w:p>
    <w:p w14:paraId="4A1DBA58" w14:textId="229F6887" w:rsidR="00E67ADA" w:rsidRDefault="00E6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Comunicação por </w:t>
      </w:r>
      <w:proofErr w:type="gramStart"/>
      <w:r>
        <w:rPr>
          <w:rFonts w:ascii="Times New Roman" w:hAnsi="Times New Roman" w:cs="Times New Roman"/>
          <w:sz w:val="24"/>
          <w:szCs w:val="24"/>
        </w:rPr>
        <w:t>voz</w:t>
      </w:r>
      <w:r w:rsidR="0036362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221BC20" w14:textId="66763D1B" w:rsidR="00BE6150" w:rsidRDefault="00E8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foi escolhido o roteamento para o presente trabalho. </w:t>
      </w:r>
      <w:r w:rsidRPr="00E84415">
        <w:rPr>
          <w:rFonts w:ascii="Times New Roman" w:hAnsi="Times New Roman" w:cs="Times New Roman"/>
          <w:sz w:val="24"/>
          <w:szCs w:val="24"/>
        </w:rPr>
        <w:t>Roteamento é o procedimento de direcionar pacotes de dados de uma rede para outra por meio de dispositivos conhecidos como roteadores. Um roteador é um dispositivo de rede que toma decisões sobre a rota mais eficiente para encaminhar pacotes de dados, utilizando informações contidas nos cabeçalhos desses pacotes e nas tabelas de roteamento configuradas.</w:t>
      </w:r>
      <w:r>
        <w:rPr>
          <w:rFonts w:ascii="Times New Roman" w:hAnsi="Times New Roman" w:cs="Times New Roman"/>
          <w:sz w:val="24"/>
          <w:szCs w:val="24"/>
        </w:rPr>
        <w:t xml:space="preserve"> Roteamento estático é o tipo de roteamento que envolve administradores de rede configurando manualmente as rotas nos roteadores, já no roteamento dinâmico os roteadores trocam informações sobre a topologia da rede entre si e usam tais informações para calcular automaticamente as rotas mais eficientes.</w:t>
      </w:r>
    </w:p>
    <w:p w14:paraId="34A136E8" w14:textId="5AD2E302" w:rsidR="00E84415" w:rsidRDefault="00E84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os protocolos de roteamento dinâmico, quatro podem ser destacados: RIP (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OSPF (open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EIGRP (Enhanced Interior Gateway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BGP (Border Gateway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). Para este trabalho, o protocolo RIP foi utilizado, por ser simples e mais adequado para redes pequenas, operando usando a contagem de saltos como métrica e limitando o número máximo de saltos para uma rota.</w:t>
      </w:r>
    </w:p>
    <w:p w14:paraId="5DE8AF92" w14:textId="5879C4E7" w:rsidR="00C927F7" w:rsidRDefault="00C92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Servidores: DNS, DHCP, HTTP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6362B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556339F4" w14:textId="242F774F" w:rsidR="00C927F7" w:rsidRDefault="00C927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Gateway</w:t>
      </w:r>
      <w:r w:rsidR="0036362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AB38187" w14:textId="77777777" w:rsidR="00263F97" w:rsidRDefault="00263F97">
      <w:pPr>
        <w:rPr>
          <w:rFonts w:ascii="Times New Roman" w:hAnsi="Times New Roman" w:cs="Times New Roman"/>
          <w:sz w:val="24"/>
          <w:szCs w:val="24"/>
        </w:rPr>
      </w:pPr>
    </w:p>
    <w:p w14:paraId="02936991" w14:textId="320145A8" w:rsidR="00263F97" w:rsidRDefault="0026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Desenho esquemático</w:t>
      </w:r>
    </w:p>
    <w:p w14:paraId="47BC1B3F" w14:textId="77777777" w:rsidR="00263F97" w:rsidRDefault="00263F97">
      <w:pPr>
        <w:rPr>
          <w:rFonts w:ascii="Times New Roman" w:hAnsi="Times New Roman" w:cs="Times New Roman"/>
          <w:sz w:val="24"/>
          <w:szCs w:val="24"/>
        </w:rPr>
      </w:pPr>
    </w:p>
    <w:p w14:paraId="1BEBA311" w14:textId="3B7E1D70" w:rsidR="00263F97" w:rsidRDefault="0026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 usados e modelos</w:t>
      </w:r>
    </w:p>
    <w:p w14:paraId="4F532C3B" w14:textId="77777777" w:rsidR="00263F97" w:rsidRDefault="00263F97">
      <w:pPr>
        <w:rPr>
          <w:rFonts w:ascii="Times New Roman" w:hAnsi="Times New Roman" w:cs="Times New Roman"/>
          <w:sz w:val="24"/>
          <w:szCs w:val="24"/>
        </w:rPr>
      </w:pPr>
    </w:p>
    <w:p w14:paraId="30750C2B" w14:textId="395329A3" w:rsidR="00263F97" w:rsidRDefault="0026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Endereços de rede, máscara,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endereços de broadcast em cada VLAN</w:t>
      </w:r>
    </w:p>
    <w:p w14:paraId="7FE778EB" w14:textId="77777777" w:rsidR="00263F97" w:rsidRDefault="00263F97">
      <w:pPr>
        <w:rPr>
          <w:rFonts w:ascii="Times New Roman" w:hAnsi="Times New Roman" w:cs="Times New Roman"/>
          <w:sz w:val="24"/>
          <w:szCs w:val="24"/>
        </w:rPr>
      </w:pPr>
    </w:p>
    <w:p w14:paraId="793D8D91" w14:textId="5E6A4428" w:rsidR="00263F97" w:rsidRDefault="0026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</w:t>
      </w:r>
    </w:p>
    <w:p w14:paraId="5177F13B" w14:textId="77777777" w:rsidR="00273C89" w:rsidRDefault="00273C89">
      <w:pPr>
        <w:rPr>
          <w:rFonts w:ascii="Times New Roman" w:hAnsi="Times New Roman" w:cs="Times New Roman"/>
          <w:sz w:val="24"/>
          <w:szCs w:val="24"/>
        </w:rPr>
      </w:pPr>
    </w:p>
    <w:p w14:paraId="7C74BF51" w14:textId="730F4F34" w:rsidR="00273C89" w:rsidRPr="00FC36BF" w:rsidRDefault="00273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sectPr w:rsidR="00273C89" w:rsidRPr="00FC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7"/>
    <w:rsid w:val="00263F97"/>
    <w:rsid w:val="00273C89"/>
    <w:rsid w:val="002A4357"/>
    <w:rsid w:val="002A655E"/>
    <w:rsid w:val="0036362B"/>
    <w:rsid w:val="00463FE5"/>
    <w:rsid w:val="00572791"/>
    <w:rsid w:val="0092339F"/>
    <w:rsid w:val="0094114B"/>
    <w:rsid w:val="00BE6150"/>
    <w:rsid w:val="00C61282"/>
    <w:rsid w:val="00C927F7"/>
    <w:rsid w:val="00E67ADA"/>
    <w:rsid w:val="00E84415"/>
    <w:rsid w:val="00F47ABC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60C7"/>
  <w15:chartTrackingRefBased/>
  <w15:docId w15:val="{B56DD38D-C59A-4615-A4F9-85FE480A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10</cp:revision>
  <dcterms:created xsi:type="dcterms:W3CDTF">2023-12-05T17:54:00Z</dcterms:created>
  <dcterms:modified xsi:type="dcterms:W3CDTF">2023-12-05T18:59:00Z</dcterms:modified>
</cp:coreProperties>
</file>