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2545"/>
          <w:sz w:val="52"/>
        </w:rPr>
        <w:t>FIT5032 Assessed Lab 4</w:t>
      </w:r>
    </w:p>
    <w:p>
      <w:pPr>
        <w:jc w:val="center"/>
      </w:pPr>
      <w:r>
        <w:rPr>
          <w:i/>
        </w:rPr>
        <w:t>HTML/Vue Form Validation and PrimeVue DataTable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2F4F7"/>
            <w:vAlign w:val="center"/>
          </w:tcPr>
          <w:p>
            <w:r>
              <w:t>Student</w:t>
            </w:r>
          </w:p>
        </w:tc>
        <w:tc>
          <w:tcPr>
            <w:tcW w:type="dxa" w:w="4680"/>
            <w:vAlign w:val="center"/>
          </w:tcPr>
          <w:p>
            <w:r>
              <w:t>Yilian Sun</w:t>
            </w:r>
          </w:p>
        </w:tc>
      </w:tr>
      <w:tr>
        <w:tc>
          <w:tcPr>
            <w:tcW w:type="dxa" w:w="4680"/>
            <w:shd w:fill="F2F4F7"/>
            <w:vAlign w:val="center"/>
          </w:tcPr>
          <w:p>
            <w:r>
              <w:t>Student ID</w:t>
            </w:r>
          </w:p>
        </w:tc>
        <w:tc>
          <w:tcPr>
            <w:tcW w:type="dxa" w:w="4680"/>
            <w:vAlign w:val="center"/>
          </w:tcPr>
          <w:p>
            <w:r>
              <w:t>[Student ID to be completed]</w:t>
            </w:r>
          </w:p>
        </w:tc>
      </w:tr>
      <w:tr>
        <w:tc>
          <w:tcPr>
            <w:tcW w:type="dxa" w:w="4680"/>
            <w:shd w:fill="F2F4F7"/>
            <w:vAlign w:val="center"/>
          </w:tcPr>
          <w:p>
            <w:r>
              <w:t>Project</w:t>
            </w:r>
          </w:p>
        </w:tc>
        <w:tc>
          <w:tcPr>
            <w:tcW w:type="dxa" w:w="4680"/>
            <w:vAlign w:val="center"/>
          </w:tcPr>
          <w:p>
            <w:r>
              <w:t>FIT5032 Week 3 Library Vue application</w:t>
            </w:r>
          </w:p>
        </w:tc>
      </w:tr>
    </w:tbl>
    <w:p>
      <w:r>
        <w:t>This report records the implemented assessed lab work, source evidence, testing outcomes, and Git history for the Library Vue project.</w:t>
      </w:r>
    </w:p>
    <w:p>
      <w:r>
        <w:br w:type="page"/>
      </w:r>
    </w:p>
    <w:p>
      <w:pPr>
        <w:pStyle w:val="Heading1"/>
      </w:pPr>
      <w:r>
        <w:t>eFolio Task 4.1</w:t>
      </w:r>
    </w:p>
    <w:p>
      <w:r>
        <w:t>Activities 1-3 were completed in sequence: the original form was captured, HTML built-in validation was added, and the final implementation was converted to Vue custom validation.</w:t>
      </w:r>
    </w:p>
    <w:p>
      <w:r>
        <w:drawing>
          <wp:inline xmlns:a="http://schemas.openxmlformats.org/drawingml/2006/main" xmlns:pic="http://schemas.openxmlformats.org/drawingml/2006/picture">
            <wp:extent cx="5669280" cy="356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ctivity1_original_for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6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1. Original Week 3 form allows an empty submission and creates an empty card.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ctivity2_required_userna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2. HTML built-in validation prevents submission when Username is empty.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ctivity2_short_passwo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3. HTML built-in validation evidence for password length checking with password value 123.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ctivity3_username_err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4. Vue validation prevents a missing username from being submitted.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ctivity3_password_err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5. Vue password validation reports an invalid password and blocks submission.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ctivity3_extra_valida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6. Vue validation displays additional Resident, Gender, and Reason errors.</w:t>
      </w:r>
    </w:p>
    <w:p>
      <w:pPr>
        <w:pStyle w:val="Heading1"/>
      </w:pPr>
      <w:r>
        <w:t>eFolio Task 4.2</w:t>
      </w:r>
    </w:p>
    <w:p>
      <w:r>
        <w:t>The final form implements five field-level validations and displays accepted records in a PrimeVue DataTable. Invalid data is blocked before it can enter the Card list or DataTable.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2F4F7"/>
            <w:vAlign w:val="center"/>
          </w:tcPr>
          <w:p>
            <w:r>
              <w:t>Field</w:t>
            </w:r>
          </w:p>
        </w:tc>
        <w:tc>
          <w:tcPr>
            <w:tcW w:type="dxa" w:w="4680"/>
            <w:shd w:fill="F2F4F7"/>
            <w:vAlign w:val="center"/>
          </w:tcPr>
          <w:p>
            <w:r>
              <w:t>Final validation rule</w:t>
            </w:r>
          </w:p>
        </w:tc>
      </w:tr>
      <w:tr>
        <w:tc>
          <w:tcPr>
            <w:tcW w:type="dxa" w:w="4680"/>
            <w:vAlign w:val="center"/>
          </w:tcPr>
          <w:p>
            <w:r>
              <w:t>Username</w:t>
            </w:r>
          </w:p>
        </w:tc>
        <w:tc>
          <w:tcPr>
            <w:tcW w:type="dxa" w:w="4680"/>
            <w:vAlign w:val="center"/>
          </w:tcPr>
          <w:p>
            <w:r>
              <w:t>Trimmed; required; at least 3 characters; spaces-only input rejected.</w:t>
            </w:r>
          </w:p>
        </w:tc>
      </w:tr>
      <w:tr>
        <w:tc>
          <w:tcPr>
            <w:tcW w:type="dxa" w:w="4680"/>
            <w:vAlign w:val="center"/>
          </w:tcPr>
          <w:p>
            <w:r>
              <w:t>Password</w:t>
            </w:r>
          </w:p>
        </w:tc>
        <w:tc>
          <w:tcPr>
            <w:tcW w:type="dxa" w:w="4680"/>
            <w:vAlign w:val="center"/>
          </w:tcPr>
          <w:p>
            <w:r>
              <w:t>At least 8 characters; includes uppercase, lowercase, number, and special character.</w:t>
            </w:r>
          </w:p>
        </w:tc>
      </w:tr>
      <w:tr>
        <w:tc>
          <w:tcPr>
            <w:tcW w:type="dxa" w:w="4680"/>
            <w:vAlign w:val="center"/>
          </w:tcPr>
          <w:p>
            <w:r>
              <w:t>Australian Resident</w:t>
            </w:r>
          </w:p>
        </w:tc>
        <w:tc>
          <w:tcPr>
            <w:tcW w:type="dxa" w:w="4680"/>
            <w:vAlign w:val="center"/>
          </w:tcPr>
          <w:p>
            <w:r>
              <w:t>User must explicitly choose Yes or No from a blank default select.</w:t>
            </w:r>
          </w:p>
        </w:tc>
      </w:tr>
      <w:tr>
        <w:tc>
          <w:tcPr>
            <w:tcW w:type="dxa" w:w="4680"/>
            <w:vAlign w:val="center"/>
          </w:tcPr>
          <w:p>
            <w:r>
              <w:t>Gender</w:t>
            </w:r>
          </w:p>
        </w:tc>
        <w:tc>
          <w:tcPr>
            <w:tcW w:type="dxa" w:w="4680"/>
            <w:vAlign w:val="center"/>
          </w:tcPr>
          <w:p>
            <w:r>
              <w:t>User must explicitly choose Male, Female, or Other from a blank default select.</w:t>
            </w:r>
          </w:p>
        </w:tc>
      </w:tr>
      <w:tr>
        <w:tc>
          <w:tcPr>
            <w:tcW w:type="dxa" w:w="4680"/>
            <w:vAlign w:val="center"/>
          </w:tcPr>
          <w:p>
            <w:r>
              <w:t>Reason</w:t>
            </w:r>
          </w:p>
        </w:tc>
        <w:tc>
          <w:tcPr>
            <w:tcW w:type="dxa" w:w="4680"/>
            <w:vAlign w:val="center"/>
          </w:tcPr>
          <w:p>
            <w:r>
              <w:t>Trimmed; required; 10 to 200 characters.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435825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valid_submiss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58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7. A valid record is accepted and displayed after passing all five validations.</w:t>
      </w:r>
    </w:p>
    <w:p>
      <w:r>
        <w:drawing>
          <wp:inline xmlns:a="http://schemas.openxmlformats.org/drawingml/2006/main" xmlns:pic="http://schemas.openxmlformats.org/drawingml/2006/picture">
            <wp:extent cx="5669280" cy="63690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primevue_datatab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369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8. PrimeVue DataTable displays three valid submitted user records.</w:t>
      </w:r>
    </w:p>
    <w:p>
      <w:r>
        <w:drawing>
          <wp:inline xmlns:a="http://schemas.openxmlformats.org/drawingml/2006/main" xmlns:pic="http://schemas.openxmlformats.org/drawingml/2006/picture">
            <wp:extent cx="5669280" cy="1642169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validation_cod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421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9. Source evidence for the five Vue validation functions.</w:t>
      </w:r>
    </w:p>
    <w:p>
      <w:r>
        <w:drawing>
          <wp:inline xmlns:a="http://schemas.openxmlformats.org/drawingml/2006/main" xmlns:pic="http://schemas.openxmlformats.org/drawingml/2006/picture">
            <wp:extent cx="5669280" cy="515039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datatable_cod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50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10. Source evidence for PrimeVue DataTable imports and template.</w:t>
      </w:r>
    </w:p>
    <w:p>
      <w:r>
        <w:drawing>
          <wp:inline xmlns:a="http://schemas.openxmlformats.org/drawingml/2006/main" xmlns:pic="http://schemas.openxmlformats.org/drawingml/2006/picture">
            <wp:extent cx="5669280" cy="351687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primevue_config_cod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16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11. Source evidence for PrimeVue Aura configuration in main.js.</w:t>
      </w:r>
    </w:p>
    <w:p>
      <w:r>
        <w:drawing>
          <wp:inline xmlns:a="http://schemas.openxmlformats.org/drawingml/2006/main" xmlns:pic="http://schemas.openxmlformats.org/drawingml/2006/picture">
            <wp:extent cx="5669280" cy="149669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github_commit_histor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96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12. Git commit history showing staged assessed lab updates.</w:t>
      </w:r>
    </w:p>
    <w:p>
      <w:pPr>
        <w:pStyle w:val="Heading1"/>
      </w:pPr>
      <w:r>
        <w:t>Testing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F2F4F7"/>
            <w:vAlign w:val="center"/>
          </w:tcPr>
          <w:p>
            <w:r>
              <w:t>Scenario</w:t>
            </w:r>
          </w:p>
        </w:tc>
        <w:tc>
          <w:tcPr>
            <w:tcW w:type="dxa" w:w="3120"/>
            <w:shd w:fill="F2F4F7"/>
            <w:vAlign w:val="center"/>
          </w:tcPr>
          <w:p>
            <w:r>
              <w:t>Result</w:t>
            </w:r>
          </w:p>
        </w:tc>
        <w:tc>
          <w:tcPr>
            <w:tcW w:type="dxa" w:w="3120"/>
            <w:shd w:fill="F2F4F7"/>
            <w:vAlign w:val="center"/>
          </w:tcPr>
          <w:p>
            <w:r>
              <w:t>Evidence</w:t>
            </w:r>
          </w:p>
        </w:tc>
      </w:tr>
      <w:tr>
        <w:tc>
          <w:tcPr>
            <w:tcW w:type="dxa" w:w="3120"/>
            <w:vAlign w:val="center"/>
          </w:tcPr>
          <w:p>
            <w:r>
              <w:t>Original empty submission creates an empty card before validation</w:t>
            </w:r>
          </w:p>
        </w:tc>
        <w:tc>
          <w:tcPr>
            <w:tcW w:type="dxa" w:w="3120"/>
            <w:vAlign w:val="center"/>
          </w:tcPr>
          <w:p>
            <w:r>
              <w:t>Pass</w:t>
            </w:r>
          </w:p>
        </w:tc>
        <w:tc>
          <w:tcPr>
            <w:tcW w:type="dxa" w:w="3120"/>
            <w:vAlign w:val="center"/>
          </w:tcPr>
          <w:p>
            <w:r>
              <w:t>Figure 1</w:t>
            </w:r>
          </w:p>
        </w:tc>
      </w:tr>
      <w:tr>
        <w:tc>
          <w:tcPr>
            <w:tcW w:type="dxa" w:w="3120"/>
            <w:vAlign w:val="center"/>
          </w:tcPr>
          <w:p>
            <w:r>
              <w:t>HTML required username blocks empty submit</w:t>
            </w:r>
          </w:p>
        </w:tc>
        <w:tc>
          <w:tcPr>
            <w:tcW w:type="dxa" w:w="3120"/>
            <w:vAlign w:val="center"/>
          </w:tcPr>
          <w:p>
            <w:r>
              <w:t>Pass</w:t>
            </w:r>
          </w:p>
        </w:tc>
        <w:tc>
          <w:tcPr>
            <w:tcW w:type="dxa" w:w="3120"/>
            <w:vAlign w:val="center"/>
          </w:tcPr>
          <w:p>
            <w:r>
              <w:t>Figure 2</w:t>
            </w:r>
          </w:p>
        </w:tc>
      </w:tr>
      <w:tr>
        <w:tc>
          <w:tcPr>
            <w:tcW w:type="dxa" w:w="3120"/>
            <w:vAlign w:val="center"/>
          </w:tcPr>
          <w:p>
            <w:r>
              <w:t>HTML password length rule added and checked with value 123</w:t>
            </w:r>
          </w:p>
        </w:tc>
        <w:tc>
          <w:tcPr>
            <w:tcW w:type="dxa" w:w="3120"/>
            <w:vAlign w:val="center"/>
          </w:tcPr>
          <w:p>
            <w:r>
              <w:t>Pass</w:t>
            </w:r>
          </w:p>
        </w:tc>
        <w:tc>
          <w:tcPr>
            <w:tcW w:type="dxa" w:w="3120"/>
            <w:vAlign w:val="center"/>
          </w:tcPr>
          <w:p>
            <w:r>
              <w:t>Figure 3</w:t>
            </w:r>
          </w:p>
        </w:tc>
      </w:tr>
      <w:tr>
        <w:tc>
          <w:tcPr>
            <w:tcW w:type="dxa" w:w="3120"/>
            <w:vAlign w:val="center"/>
          </w:tcPr>
          <w:p>
            <w:r>
              <w:t>Vue empty/short username blocks submit</w:t>
            </w:r>
          </w:p>
        </w:tc>
        <w:tc>
          <w:tcPr>
            <w:tcW w:type="dxa" w:w="3120"/>
            <w:vAlign w:val="center"/>
          </w:tcPr>
          <w:p>
            <w:r>
              <w:t>Pass</w:t>
            </w:r>
          </w:p>
        </w:tc>
        <w:tc>
          <w:tcPr>
            <w:tcW w:type="dxa" w:w="3120"/>
            <w:vAlign w:val="center"/>
          </w:tcPr>
          <w:p>
            <w:r>
              <w:t>Figure 4</w:t>
            </w:r>
          </w:p>
        </w:tc>
      </w:tr>
      <w:tr>
        <w:tc>
          <w:tcPr>
            <w:tcW w:type="dxa" w:w="3120"/>
            <w:vAlign w:val="center"/>
          </w:tcPr>
          <w:p>
            <w:r>
              <w:t>Vue password complexity blocks invalid passwords</w:t>
            </w:r>
          </w:p>
        </w:tc>
        <w:tc>
          <w:tcPr>
            <w:tcW w:type="dxa" w:w="3120"/>
            <w:vAlign w:val="center"/>
          </w:tcPr>
          <w:p>
            <w:r>
              <w:t>Pass</w:t>
            </w:r>
          </w:p>
        </w:tc>
        <w:tc>
          <w:tcPr>
            <w:tcW w:type="dxa" w:w="3120"/>
            <w:vAlign w:val="center"/>
          </w:tcPr>
          <w:p>
            <w:r>
              <w:t>Figure 5</w:t>
            </w:r>
          </w:p>
        </w:tc>
      </w:tr>
      <w:tr>
        <w:tc>
          <w:tcPr>
            <w:tcW w:type="dxa" w:w="3120"/>
            <w:vAlign w:val="center"/>
          </w:tcPr>
          <w:p>
            <w:r>
              <w:t>Resident, Gender, and Reason extra validations block submit</w:t>
            </w:r>
          </w:p>
        </w:tc>
        <w:tc>
          <w:tcPr>
            <w:tcW w:type="dxa" w:w="3120"/>
            <w:vAlign w:val="center"/>
          </w:tcPr>
          <w:p>
            <w:r>
              <w:t>Pass</w:t>
            </w:r>
          </w:p>
        </w:tc>
        <w:tc>
          <w:tcPr>
            <w:tcW w:type="dxa" w:w="3120"/>
            <w:vAlign w:val="center"/>
          </w:tcPr>
          <w:p>
            <w:r>
              <w:t>Figure 6</w:t>
            </w:r>
          </w:p>
        </w:tc>
      </w:tr>
      <w:tr>
        <w:tc>
          <w:tcPr>
            <w:tcW w:type="dxa" w:w="3120"/>
            <w:vAlign w:val="center"/>
          </w:tcPr>
          <w:p>
            <w:r>
              <w:t>Valid data submits successfully</w:t>
            </w:r>
          </w:p>
        </w:tc>
        <w:tc>
          <w:tcPr>
            <w:tcW w:type="dxa" w:w="3120"/>
            <w:vAlign w:val="center"/>
          </w:tcPr>
          <w:p>
            <w:r>
              <w:t>Pass</w:t>
            </w:r>
          </w:p>
        </w:tc>
        <w:tc>
          <w:tcPr>
            <w:tcW w:type="dxa" w:w="3120"/>
            <w:vAlign w:val="center"/>
          </w:tcPr>
          <w:p>
            <w:r>
              <w:t>Figure 7</w:t>
            </w:r>
          </w:p>
        </w:tc>
      </w:tr>
      <w:tr>
        <w:tc>
          <w:tcPr>
            <w:tcW w:type="dxa" w:w="3120"/>
            <w:vAlign w:val="center"/>
          </w:tcPr>
          <w:p>
            <w:r>
              <w:t>Three valid submissions display as three DataTable rows</w:t>
            </w:r>
          </w:p>
        </w:tc>
        <w:tc>
          <w:tcPr>
            <w:tcW w:type="dxa" w:w="3120"/>
            <w:vAlign w:val="center"/>
          </w:tcPr>
          <w:p>
            <w:r>
              <w:t>Pass</w:t>
            </w:r>
          </w:p>
        </w:tc>
        <w:tc>
          <w:tcPr>
            <w:tcW w:type="dxa" w:w="3120"/>
            <w:vAlign w:val="center"/>
          </w:tcPr>
          <w:p>
            <w:r>
              <w:t>Figure 8</w:t>
            </w:r>
          </w:p>
        </w:tc>
      </w:tr>
      <w:tr>
        <w:tc>
          <w:tcPr>
            <w:tcW w:type="dxa" w:w="3120"/>
            <w:vAlign w:val="center"/>
          </w:tcPr>
          <w:p>
            <w:r>
              <w:t>Browser console errors during DataTable capture</w:t>
            </w:r>
          </w:p>
        </w:tc>
        <w:tc>
          <w:tcPr>
            <w:tcW w:type="dxa" w:w="3120"/>
            <w:vAlign w:val="center"/>
          </w:tcPr>
          <w:p>
            <w:r>
              <w:t>Pass - none observed</w:t>
            </w:r>
          </w:p>
        </w:tc>
        <w:tc>
          <w:tcPr>
            <w:tcW w:type="dxa" w:w="3120"/>
            <w:vAlign w:val="center"/>
          </w:tcPr>
          <w:p>
            <w:r>
              <w:t>Browser automation log</w:t>
            </w:r>
          </w:p>
        </w:tc>
      </w:tr>
      <w:tr>
        <w:tc>
          <w:tcPr>
            <w:tcW w:type="dxa" w:w="3120"/>
            <w:vAlign w:val="center"/>
          </w:tcPr>
          <w:p>
            <w:r>
              <w:t>npm run build</w:t>
            </w:r>
          </w:p>
        </w:tc>
        <w:tc>
          <w:tcPr>
            <w:tcW w:type="dxa" w:w="3120"/>
            <w:vAlign w:val="center"/>
          </w:tcPr>
          <w:p>
            <w:r>
              <w:t>Pass</w:t>
            </w:r>
          </w:p>
        </w:tc>
        <w:tc>
          <w:tcPr>
            <w:tcW w:type="dxa" w:w="3120"/>
            <w:vAlign w:val="center"/>
          </w:tcPr>
          <w:p>
            <w:r>
              <w:t>Vite production build completed successfully</w:t>
            </w:r>
          </w:p>
        </w:tc>
      </w:tr>
    </w:tbl>
    <w:p>
      <w:pPr>
        <w:pStyle w:val="Heading1"/>
      </w:pPr>
      <w:r>
        <w:t>Build and Git Summary</w:t>
      </w:r>
    </w:p>
    <w:p>
      <w:r>
        <w:t>Build result: npm run build completed successfully after PrimeVue integration.</w:t>
      </w:r>
    </w:p>
    <w:p>
      <w:r>
        <w:t>Git commits were created for HTML validation, Vue validation, and PrimeVue DataTable work. A final documentation commit will include this report and evidence.</w:t>
      </w:r>
    </w:p>
    <w:p>
      <w:r>
        <w:t>Student action still required: fill in the Student ID placeholder, confirm tutor sharing on the private GitHub repository, and upload the final PDF to Moodle.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