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447"/>
        <w:gridCol w:w="3766"/>
        <w:gridCol w:w="1181"/>
      </w:tblGrid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ACE-inhibitor therapy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≤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2,256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3,431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2025-03-07T18:50:54Z</dcterms:modified>
  <cp:category/>
</cp:coreProperties>
</file>