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447"/>
        <w:gridCol w:w="3766"/>
        <w:gridCol w:w="1181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ACE-inhibitor therapy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≤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2,256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2025-03-07T02:11:18Z</dcterms:modified>
  <cp:category/>
</cp:coreProperties>
</file>