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9C7918" w:rsidRPr="009C7918" w:rsidTr="003541E7">
        <w:trPr>
          <w:trHeight w:val="2060"/>
        </w:trPr>
        <w:tc>
          <w:tcPr>
            <w:tcW w:w="1638" w:type="dxa"/>
          </w:tcPr>
          <w:p w:rsidR="009C7918" w:rsidRPr="001759E3" w:rsidRDefault="009C7918" w:rsidP="001759E3">
            <w:pPr>
              <w:ind w:left="360"/>
              <w:rPr>
                <w:rFonts w:ascii="Calibri" w:hAnsi="Calibri" w:cs="Times New Roman"/>
              </w:rPr>
            </w:pPr>
          </w:p>
        </w:tc>
        <w:tc>
          <w:tcPr>
            <w:tcW w:w="7607" w:type="dxa"/>
          </w:tcPr>
          <w:p w:rsidR="009C7918" w:rsidRPr="001759E3" w:rsidRDefault="009C7918" w:rsidP="001759E3">
            <w:pPr>
              <w:ind w:left="360"/>
              <w:rPr>
                <w:rFonts w:ascii="Calibri" w:hAnsi="Calibri" w:cs="Times New Roman"/>
              </w:rPr>
            </w:pPr>
            <w:r w:rsidRPr="009C7918">
              <w:rPr>
                <w:noProof/>
              </w:rPr>
              <w:drawing>
                <wp:inline distT="0" distB="0" distL="0" distR="0">
                  <wp:extent cx="1352990" cy="1093215"/>
                  <wp:effectExtent l="19050" t="0" r="0" b="0"/>
                  <wp:docPr id="1"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9C7918" w:rsidRPr="009C7918" w:rsidTr="003541E7">
        <w:trPr>
          <w:trHeight w:val="440"/>
        </w:trPr>
        <w:tc>
          <w:tcPr>
            <w:tcW w:w="1638" w:type="dxa"/>
          </w:tcPr>
          <w:p w:rsidR="009C7918" w:rsidRPr="001759E3" w:rsidRDefault="009C7918" w:rsidP="001759E3">
            <w:pPr>
              <w:ind w:left="360"/>
              <w:rPr>
                <w:rFonts w:ascii="Calibri" w:hAnsi="Calibri" w:cs="Times New Roman"/>
              </w:rPr>
            </w:pPr>
          </w:p>
        </w:tc>
        <w:tc>
          <w:tcPr>
            <w:tcW w:w="7607" w:type="dxa"/>
            <w:vAlign w:val="bottom"/>
          </w:tcPr>
          <w:p w:rsidR="009C7918" w:rsidRPr="001759E3" w:rsidRDefault="009C7918" w:rsidP="001759E3">
            <w:pPr>
              <w:spacing w:line="192" w:lineRule="auto"/>
              <w:ind w:left="360"/>
              <w:rPr>
                <w:rFonts w:ascii="Franklin Gothic Demi Cond" w:hAnsi="Franklin Gothic Demi Cond" w:cs="Tahoma"/>
                <w:b/>
                <w:spacing w:val="-14"/>
                <w:sz w:val="40"/>
                <w:szCs w:val="40"/>
              </w:rPr>
            </w:pPr>
            <w:r w:rsidRPr="001759E3">
              <w:rPr>
                <w:rFonts w:ascii="Franklin Gothic Demi Cond" w:hAnsi="Franklin Gothic Demi Cond" w:cs="Tahoma"/>
                <w:b/>
                <w:spacing w:val="-14"/>
                <w:sz w:val="40"/>
                <w:szCs w:val="40"/>
              </w:rPr>
              <w:t>MODUL  PERKULIAHAN</w:t>
            </w:r>
          </w:p>
        </w:tc>
      </w:tr>
      <w:tr w:rsidR="009C7918" w:rsidRPr="009C7918" w:rsidTr="003541E7">
        <w:trPr>
          <w:trHeight w:val="620"/>
        </w:trPr>
        <w:tc>
          <w:tcPr>
            <w:tcW w:w="1638" w:type="dxa"/>
          </w:tcPr>
          <w:p w:rsidR="009C7918" w:rsidRPr="001759E3" w:rsidRDefault="009C7918" w:rsidP="001759E3">
            <w:pPr>
              <w:ind w:left="360"/>
              <w:rPr>
                <w:rFonts w:ascii="Calibri" w:hAnsi="Calibri" w:cs="Times New Roman"/>
              </w:rPr>
            </w:pPr>
          </w:p>
        </w:tc>
        <w:tc>
          <w:tcPr>
            <w:tcW w:w="7607" w:type="dxa"/>
            <w:vAlign w:val="bottom"/>
          </w:tcPr>
          <w:p w:rsidR="009C7918" w:rsidRPr="001759E3" w:rsidRDefault="009C7918" w:rsidP="001759E3">
            <w:pPr>
              <w:spacing w:line="192" w:lineRule="auto"/>
              <w:ind w:left="360"/>
              <w:rPr>
                <w:rFonts w:ascii="Franklin Gothic Demi Cond" w:hAnsi="Franklin Gothic Demi Cond" w:cs="Tahoma"/>
                <w:b/>
                <w:spacing w:val="20"/>
                <w:sz w:val="40"/>
                <w:szCs w:val="40"/>
              </w:rPr>
            </w:pPr>
          </w:p>
        </w:tc>
      </w:tr>
      <w:tr w:rsidR="009C7918" w:rsidRPr="009C7918" w:rsidTr="003541E7">
        <w:trPr>
          <w:trHeight w:val="1880"/>
        </w:trPr>
        <w:tc>
          <w:tcPr>
            <w:tcW w:w="1638" w:type="dxa"/>
          </w:tcPr>
          <w:p w:rsidR="009C7918" w:rsidRPr="001759E3" w:rsidRDefault="009C7918" w:rsidP="001759E3">
            <w:pPr>
              <w:ind w:left="360"/>
              <w:rPr>
                <w:rFonts w:ascii="Calibri" w:hAnsi="Calibri" w:cs="Times New Roman"/>
              </w:rPr>
            </w:pPr>
          </w:p>
        </w:tc>
        <w:tc>
          <w:tcPr>
            <w:tcW w:w="7607" w:type="dxa"/>
          </w:tcPr>
          <w:p w:rsidR="009C7918" w:rsidRPr="001759E3" w:rsidRDefault="009C7918" w:rsidP="001759E3">
            <w:pPr>
              <w:spacing w:line="192" w:lineRule="auto"/>
              <w:ind w:left="360"/>
              <w:rPr>
                <w:rFonts w:ascii="Calibri" w:hAnsi="Calibri" w:cs="Times New Roman"/>
              </w:rPr>
            </w:pPr>
            <w:r w:rsidRPr="001759E3">
              <w:rPr>
                <w:rFonts w:ascii="Baskerville Old Face" w:hAnsi="Baskerville Old Face" w:cs="Tahoma"/>
                <w:b/>
                <w:spacing w:val="20"/>
                <w:sz w:val="100"/>
                <w:szCs w:val="100"/>
              </w:rPr>
              <w:t>ETIK UMB</w:t>
            </w:r>
          </w:p>
        </w:tc>
      </w:tr>
      <w:tr w:rsidR="009C7918" w:rsidRPr="009C7918" w:rsidTr="003541E7">
        <w:trPr>
          <w:trHeight w:val="971"/>
        </w:trPr>
        <w:tc>
          <w:tcPr>
            <w:tcW w:w="1638" w:type="dxa"/>
          </w:tcPr>
          <w:p w:rsidR="009C7918" w:rsidRPr="001759E3" w:rsidRDefault="009C7918" w:rsidP="001759E3">
            <w:pPr>
              <w:ind w:left="360"/>
              <w:rPr>
                <w:rFonts w:ascii="Calibri" w:hAnsi="Calibri" w:cs="Times New Roman"/>
              </w:rPr>
            </w:pPr>
          </w:p>
        </w:tc>
        <w:tc>
          <w:tcPr>
            <w:tcW w:w="7607" w:type="dxa"/>
            <w:vAlign w:val="bottom"/>
          </w:tcPr>
          <w:p w:rsidR="009C7918" w:rsidRPr="001759E3" w:rsidRDefault="009C7918" w:rsidP="001759E3">
            <w:pPr>
              <w:spacing w:line="192" w:lineRule="auto"/>
              <w:ind w:left="360"/>
              <w:rPr>
                <w:rFonts w:ascii="Baskerville Old Face" w:hAnsi="Baskerville Old Face" w:cs="Tahoma"/>
                <w:b/>
                <w:spacing w:val="20"/>
                <w:sz w:val="20"/>
                <w:szCs w:val="20"/>
              </w:rPr>
            </w:pPr>
          </w:p>
        </w:tc>
      </w:tr>
      <w:tr w:rsidR="009C7918" w:rsidRPr="009C7918" w:rsidTr="003541E7">
        <w:trPr>
          <w:trHeight w:val="1205"/>
        </w:trPr>
        <w:tc>
          <w:tcPr>
            <w:tcW w:w="1638" w:type="dxa"/>
            <w:vAlign w:val="bottom"/>
          </w:tcPr>
          <w:p w:rsidR="009C7918" w:rsidRPr="001759E3" w:rsidRDefault="009C7918" w:rsidP="001759E3">
            <w:pPr>
              <w:ind w:left="360"/>
              <w:rPr>
                <w:rFonts w:ascii="Calibri" w:hAnsi="Calibri" w:cs="Times New Roman"/>
              </w:rPr>
            </w:pPr>
          </w:p>
        </w:tc>
        <w:tc>
          <w:tcPr>
            <w:tcW w:w="7607" w:type="dxa"/>
          </w:tcPr>
          <w:p w:rsidR="004930EC" w:rsidRPr="001759E3" w:rsidRDefault="004930EC" w:rsidP="001759E3">
            <w:pPr>
              <w:spacing w:line="216" w:lineRule="auto"/>
              <w:ind w:left="360"/>
              <w:rPr>
                <w:rFonts w:ascii="Franklin Gothic Book" w:hAnsi="Franklin Gothic Book" w:cs="Calibri"/>
                <w:sz w:val="56"/>
                <w:szCs w:val="56"/>
                <w:lang w:val="id-ID"/>
              </w:rPr>
            </w:pPr>
            <w:r w:rsidRPr="001759E3">
              <w:rPr>
                <w:rFonts w:ascii="Franklin Gothic Book" w:hAnsi="Franklin Gothic Book" w:cs="Calibri"/>
                <w:sz w:val="56"/>
                <w:szCs w:val="56"/>
                <w:lang w:val="id-ID"/>
              </w:rPr>
              <w:t>Studi Kasus:</w:t>
            </w:r>
          </w:p>
          <w:p w:rsidR="004930EC" w:rsidRPr="001759E3" w:rsidRDefault="001759E3" w:rsidP="001759E3">
            <w:pPr>
              <w:spacing w:line="216" w:lineRule="auto"/>
              <w:ind w:left="360"/>
              <w:rPr>
                <w:rFonts w:ascii="Franklin Gothic Book" w:hAnsi="Franklin Gothic Book" w:cs="Calibri"/>
                <w:sz w:val="56"/>
                <w:szCs w:val="56"/>
              </w:rPr>
            </w:pPr>
            <w:r w:rsidRPr="001759E3">
              <w:rPr>
                <w:rFonts w:ascii="Franklin Gothic Book" w:hAnsi="Franklin Gothic Book" w:cs="Calibri"/>
                <w:sz w:val="56"/>
                <w:szCs w:val="56"/>
              </w:rPr>
              <w:t>Korupsi Ratu Atut Chosiah</w:t>
            </w:r>
          </w:p>
        </w:tc>
      </w:tr>
      <w:tr w:rsidR="009C7918" w:rsidRPr="009C7918" w:rsidTr="003541E7">
        <w:trPr>
          <w:trHeight w:val="170"/>
        </w:trPr>
        <w:tc>
          <w:tcPr>
            <w:tcW w:w="1638" w:type="dxa"/>
            <w:vAlign w:val="bottom"/>
          </w:tcPr>
          <w:p w:rsidR="009C7918" w:rsidRPr="001759E3" w:rsidRDefault="009C7918" w:rsidP="001759E3">
            <w:pPr>
              <w:ind w:left="360"/>
              <w:rPr>
                <w:rFonts w:ascii="Calibri" w:hAnsi="Calibri" w:cs="Times New Roman"/>
              </w:rPr>
            </w:pPr>
          </w:p>
        </w:tc>
        <w:tc>
          <w:tcPr>
            <w:tcW w:w="7607" w:type="dxa"/>
          </w:tcPr>
          <w:p w:rsidR="009C7918" w:rsidRPr="001759E3" w:rsidRDefault="009C7918" w:rsidP="001759E3">
            <w:pPr>
              <w:spacing w:line="216" w:lineRule="auto"/>
              <w:ind w:left="360"/>
              <w:rPr>
                <w:rFonts w:ascii="Franklin Gothic Book" w:hAnsi="Franklin Gothic Book" w:cs="Calibri"/>
                <w:sz w:val="10"/>
                <w:szCs w:val="10"/>
              </w:rPr>
            </w:pPr>
          </w:p>
        </w:tc>
      </w:tr>
    </w:tbl>
    <w:p w:rsidR="009C7918" w:rsidRPr="009C7918" w:rsidRDefault="009C7918" w:rsidP="001759E3">
      <w:pPr>
        <w:rPr>
          <w:rFonts w:ascii="Calibri" w:eastAsia="Times New Roman" w:hAnsi="Calibri" w:cs="Times New Roman"/>
          <w:sz w:val="10"/>
          <w:szCs w:val="10"/>
          <w:lang w:val="en-US"/>
        </w:rPr>
      </w:pPr>
    </w:p>
    <w:tbl>
      <w:tblPr>
        <w:tblStyle w:val="TableGrid1"/>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8"/>
        <w:gridCol w:w="1890"/>
        <w:gridCol w:w="1710"/>
        <w:gridCol w:w="1353"/>
        <w:gridCol w:w="1260"/>
        <w:gridCol w:w="3329"/>
        <w:gridCol w:w="720"/>
      </w:tblGrid>
      <w:tr w:rsidR="009C7918" w:rsidRPr="009C7918" w:rsidTr="003541E7">
        <w:trPr>
          <w:trHeight w:val="99"/>
        </w:trPr>
        <w:tc>
          <w:tcPr>
            <w:tcW w:w="1530" w:type="dxa"/>
            <w:shd w:val="clear" w:color="auto" w:fill="92D050"/>
          </w:tcPr>
          <w:p w:rsidR="009C7918" w:rsidRPr="001759E3" w:rsidRDefault="009C7918" w:rsidP="001759E3">
            <w:pPr>
              <w:ind w:left="360"/>
              <w:rPr>
                <w:rFonts w:ascii="Calibri" w:hAnsi="Calibri" w:cs="Times New Roman"/>
                <w:sz w:val="16"/>
                <w:szCs w:val="16"/>
              </w:rPr>
            </w:pPr>
          </w:p>
        </w:tc>
        <w:tc>
          <w:tcPr>
            <w:tcW w:w="1890" w:type="dxa"/>
            <w:shd w:val="clear" w:color="auto" w:fill="92D050"/>
          </w:tcPr>
          <w:p w:rsidR="009C7918" w:rsidRPr="001759E3" w:rsidRDefault="009C7918" w:rsidP="001759E3">
            <w:pPr>
              <w:ind w:left="360"/>
              <w:rPr>
                <w:rFonts w:ascii="Calibri" w:hAnsi="Calibri" w:cs="Times New Roman"/>
                <w:sz w:val="16"/>
                <w:szCs w:val="16"/>
              </w:rPr>
            </w:pPr>
          </w:p>
        </w:tc>
        <w:tc>
          <w:tcPr>
            <w:tcW w:w="1710" w:type="dxa"/>
            <w:shd w:val="clear" w:color="auto" w:fill="92D050"/>
          </w:tcPr>
          <w:p w:rsidR="009C7918" w:rsidRPr="001759E3" w:rsidRDefault="009C7918" w:rsidP="001759E3">
            <w:pPr>
              <w:ind w:left="360"/>
              <w:rPr>
                <w:rFonts w:ascii="Calibri" w:hAnsi="Calibri" w:cs="Times New Roman"/>
                <w:sz w:val="16"/>
                <w:szCs w:val="16"/>
              </w:rPr>
            </w:pPr>
          </w:p>
        </w:tc>
        <w:tc>
          <w:tcPr>
            <w:tcW w:w="1350" w:type="dxa"/>
            <w:shd w:val="clear" w:color="auto" w:fill="92D050"/>
          </w:tcPr>
          <w:p w:rsidR="009C7918" w:rsidRPr="001759E3" w:rsidRDefault="009C7918" w:rsidP="001759E3">
            <w:pPr>
              <w:ind w:left="360"/>
              <w:rPr>
                <w:rFonts w:ascii="Calibri" w:hAnsi="Calibri" w:cs="Times New Roman"/>
                <w:sz w:val="16"/>
                <w:szCs w:val="16"/>
              </w:rPr>
            </w:pPr>
          </w:p>
        </w:tc>
        <w:tc>
          <w:tcPr>
            <w:tcW w:w="1260" w:type="dxa"/>
            <w:shd w:val="clear" w:color="auto" w:fill="92D050"/>
          </w:tcPr>
          <w:p w:rsidR="009C7918" w:rsidRPr="001759E3" w:rsidRDefault="009C7918" w:rsidP="001759E3">
            <w:pPr>
              <w:ind w:left="360"/>
              <w:rPr>
                <w:rFonts w:ascii="Calibri" w:hAnsi="Calibri" w:cs="Times New Roman"/>
                <w:sz w:val="16"/>
                <w:szCs w:val="16"/>
              </w:rPr>
            </w:pPr>
          </w:p>
        </w:tc>
        <w:tc>
          <w:tcPr>
            <w:tcW w:w="3330" w:type="dxa"/>
            <w:shd w:val="clear" w:color="auto" w:fill="92D050"/>
          </w:tcPr>
          <w:p w:rsidR="009C7918" w:rsidRPr="001759E3" w:rsidRDefault="009C7918" w:rsidP="001759E3">
            <w:pPr>
              <w:ind w:left="360"/>
              <w:rPr>
                <w:rFonts w:ascii="Calibri" w:hAnsi="Calibri" w:cs="Times New Roman"/>
                <w:sz w:val="16"/>
                <w:szCs w:val="16"/>
              </w:rPr>
            </w:pPr>
          </w:p>
        </w:tc>
        <w:tc>
          <w:tcPr>
            <w:tcW w:w="720" w:type="dxa"/>
            <w:shd w:val="clear" w:color="auto" w:fill="92D050"/>
          </w:tcPr>
          <w:p w:rsidR="009C7918" w:rsidRPr="001759E3" w:rsidRDefault="009C7918" w:rsidP="001759E3">
            <w:pPr>
              <w:ind w:left="360"/>
              <w:rPr>
                <w:rFonts w:ascii="Calibri" w:hAnsi="Calibri" w:cs="Times New Roman"/>
                <w:sz w:val="16"/>
                <w:szCs w:val="16"/>
              </w:rPr>
            </w:pPr>
          </w:p>
        </w:tc>
      </w:tr>
      <w:tr w:rsidR="009C7918" w:rsidRPr="009C7918" w:rsidTr="003541E7">
        <w:trPr>
          <w:trHeight w:val="450"/>
        </w:trPr>
        <w:tc>
          <w:tcPr>
            <w:tcW w:w="1530" w:type="dxa"/>
            <w:shd w:val="clear" w:color="auto" w:fill="0070C0"/>
            <w:vAlign w:val="center"/>
          </w:tcPr>
          <w:p w:rsidR="009C7918" w:rsidRPr="001759E3" w:rsidRDefault="009C7918" w:rsidP="001759E3">
            <w:pPr>
              <w:ind w:left="360"/>
              <w:rPr>
                <w:rFonts w:ascii="Calibri" w:hAnsi="Calibri" w:cs="Times New Roman"/>
                <w:b/>
                <w:color w:val="FFFFFF"/>
                <w:sz w:val="20"/>
                <w:szCs w:val="20"/>
              </w:rPr>
            </w:pPr>
          </w:p>
        </w:tc>
        <w:tc>
          <w:tcPr>
            <w:tcW w:w="1890" w:type="dxa"/>
            <w:shd w:val="clear" w:color="auto" w:fill="0070C0"/>
            <w:vAlign w:val="center"/>
          </w:tcPr>
          <w:p w:rsidR="009C7918" w:rsidRPr="001759E3" w:rsidRDefault="009C7918" w:rsidP="001759E3">
            <w:pPr>
              <w:ind w:left="360"/>
              <w:rPr>
                <w:rFonts w:ascii="Calibri" w:hAnsi="Calibri" w:cs="Times New Roman"/>
                <w:b/>
                <w:color w:val="FFFFFF"/>
                <w:sz w:val="20"/>
                <w:szCs w:val="20"/>
              </w:rPr>
            </w:pPr>
            <w:r w:rsidRPr="001759E3">
              <w:rPr>
                <w:rFonts w:ascii="Calibri" w:hAnsi="Calibri" w:cs="Times New Roman"/>
                <w:b/>
                <w:color w:val="FFFFFF"/>
                <w:sz w:val="20"/>
                <w:szCs w:val="20"/>
              </w:rPr>
              <w:t>Fakultas</w:t>
            </w:r>
          </w:p>
        </w:tc>
        <w:tc>
          <w:tcPr>
            <w:tcW w:w="1710" w:type="dxa"/>
            <w:shd w:val="clear" w:color="auto" w:fill="0070C0"/>
            <w:vAlign w:val="center"/>
          </w:tcPr>
          <w:p w:rsidR="009C7918" w:rsidRPr="001759E3" w:rsidRDefault="009C7918" w:rsidP="001759E3">
            <w:pPr>
              <w:ind w:left="360"/>
              <w:rPr>
                <w:rFonts w:ascii="Calibri" w:hAnsi="Calibri" w:cs="Times New Roman"/>
                <w:b/>
                <w:color w:val="FFFFFF"/>
                <w:sz w:val="20"/>
                <w:szCs w:val="20"/>
              </w:rPr>
            </w:pPr>
            <w:r w:rsidRPr="001759E3">
              <w:rPr>
                <w:rFonts w:ascii="Calibri" w:hAnsi="Calibri" w:cs="Times New Roman"/>
                <w:b/>
                <w:color w:val="FFFFFF"/>
                <w:sz w:val="20"/>
                <w:szCs w:val="20"/>
              </w:rPr>
              <w:t>Program Studi</w:t>
            </w:r>
          </w:p>
        </w:tc>
        <w:tc>
          <w:tcPr>
            <w:tcW w:w="1350" w:type="dxa"/>
            <w:shd w:val="clear" w:color="auto" w:fill="0070C0"/>
            <w:vAlign w:val="center"/>
          </w:tcPr>
          <w:p w:rsidR="009C7918" w:rsidRPr="001759E3" w:rsidRDefault="009C7918" w:rsidP="001759E3">
            <w:pPr>
              <w:ind w:left="360"/>
              <w:rPr>
                <w:rFonts w:ascii="Calibri" w:hAnsi="Calibri" w:cs="Times New Roman"/>
                <w:b/>
                <w:color w:val="FFFFFF"/>
                <w:sz w:val="20"/>
                <w:szCs w:val="20"/>
              </w:rPr>
            </w:pPr>
            <w:r w:rsidRPr="001759E3">
              <w:rPr>
                <w:rFonts w:ascii="Calibri" w:hAnsi="Calibri" w:cs="Times New Roman"/>
                <w:b/>
                <w:color w:val="FFFFFF"/>
                <w:sz w:val="20"/>
                <w:szCs w:val="20"/>
              </w:rPr>
              <w:t>Tatap Muka</w:t>
            </w:r>
          </w:p>
        </w:tc>
        <w:tc>
          <w:tcPr>
            <w:tcW w:w="1260" w:type="dxa"/>
            <w:shd w:val="clear" w:color="auto" w:fill="0070C0"/>
            <w:vAlign w:val="center"/>
          </w:tcPr>
          <w:p w:rsidR="009C7918" w:rsidRPr="001759E3" w:rsidRDefault="009C7918" w:rsidP="001759E3">
            <w:pPr>
              <w:ind w:left="360"/>
              <w:rPr>
                <w:rFonts w:ascii="Calibri" w:hAnsi="Calibri" w:cs="Times New Roman"/>
                <w:b/>
                <w:color w:val="FFFFFF"/>
                <w:sz w:val="20"/>
                <w:szCs w:val="20"/>
              </w:rPr>
            </w:pPr>
            <w:r w:rsidRPr="001759E3">
              <w:rPr>
                <w:rFonts w:ascii="Calibri" w:hAnsi="Calibri" w:cs="Times New Roman"/>
                <w:b/>
                <w:color w:val="FFFFFF"/>
                <w:sz w:val="20"/>
                <w:szCs w:val="20"/>
              </w:rPr>
              <w:t>Kode MK</w:t>
            </w:r>
          </w:p>
        </w:tc>
        <w:tc>
          <w:tcPr>
            <w:tcW w:w="3330" w:type="dxa"/>
            <w:shd w:val="clear" w:color="auto" w:fill="0070C0"/>
            <w:vAlign w:val="center"/>
          </w:tcPr>
          <w:p w:rsidR="009C7918" w:rsidRPr="001759E3" w:rsidRDefault="009C7918" w:rsidP="001759E3">
            <w:pPr>
              <w:ind w:left="360"/>
              <w:rPr>
                <w:rFonts w:ascii="Calibri" w:hAnsi="Calibri" w:cs="Times New Roman"/>
                <w:b/>
                <w:color w:val="FFFFFF"/>
                <w:sz w:val="20"/>
                <w:szCs w:val="20"/>
              </w:rPr>
            </w:pPr>
            <w:r w:rsidRPr="001759E3">
              <w:rPr>
                <w:rFonts w:ascii="Calibri" w:hAnsi="Calibri" w:cs="Times New Roman"/>
                <w:b/>
                <w:color w:val="FFFFFF"/>
                <w:sz w:val="20"/>
                <w:szCs w:val="20"/>
              </w:rPr>
              <w:t>Disusun Oleh</w:t>
            </w:r>
          </w:p>
        </w:tc>
        <w:tc>
          <w:tcPr>
            <w:tcW w:w="720" w:type="dxa"/>
            <w:shd w:val="clear" w:color="auto" w:fill="0070C0"/>
            <w:vAlign w:val="center"/>
          </w:tcPr>
          <w:p w:rsidR="009C7918" w:rsidRPr="001759E3" w:rsidRDefault="009C7918" w:rsidP="001759E3">
            <w:pPr>
              <w:ind w:left="360"/>
              <w:rPr>
                <w:rFonts w:ascii="Calibri" w:hAnsi="Calibri" w:cs="Times New Roman"/>
                <w:b/>
                <w:color w:val="FFFFFF"/>
                <w:sz w:val="20"/>
                <w:szCs w:val="20"/>
              </w:rPr>
            </w:pPr>
          </w:p>
        </w:tc>
      </w:tr>
      <w:tr w:rsidR="009C7918" w:rsidRPr="009C7918" w:rsidTr="003541E7">
        <w:trPr>
          <w:trHeight w:val="720"/>
        </w:trPr>
        <w:tc>
          <w:tcPr>
            <w:tcW w:w="1530" w:type="dxa"/>
            <w:shd w:val="clear" w:color="auto" w:fill="0070C0"/>
          </w:tcPr>
          <w:p w:rsidR="009C7918" w:rsidRPr="001759E3" w:rsidRDefault="009C7918" w:rsidP="001759E3">
            <w:pPr>
              <w:ind w:left="360"/>
              <w:rPr>
                <w:rFonts w:ascii="Calibri" w:hAnsi="Calibri" w:cs="Calibri"/>
                <w:color w:val="FFFFFF"/>
                <w:sz w:val="18"/>
                <w:szCs w:val="18"/>
              </w:rPr>
            </w:pPr>
          </w:p>
        </w:tc>
        <w:tc>
          <w:tcPr>
            <w:tcW w:w="1890" w:type="dxa"/>
            <w:shd w:val="clear" w:color="auto" w:fill="0070C0"/>
          </w:tcPr>
          <w:p w:rsidR="009C7918" w:rsidRPr="001759E3" w:rsidRDefault="009C7918" w:rsidP="001759E3">
            <w:pPr>
              <w:ind w:left="360"/>
              <w:rPr>
                <w:rFonts w:ascii="Calibri" w:hAnsi="Calibri" w:cs="Calibri"/>
                <w:color w:val="FFFFFF"/>
                <w:sz w:val="18"/>
                <w:szCs w:val="18"/>
              </w:rPr>
            </w:pPr>
            <w:r w:rsidRPr="001759E3">
              <w:rPr>
                <w:rFonts w:ascii="Calibri" w:hAnsi="Calibri" w:cs="Calibri"/>
                <w:color w:val="FFFFFF"/>
                <w:sz w:val="18"/>
                <w:szCs w:val="18"/>
              </w:rPr>
              <w:t>Fakultas EKBIS</w:t>
            </w:r>
          </w:p>
        </w:tc>
        <w:tc>
          <w:tcPr>
            <w:tcW w:w="1710" w:type="dxa"/>
            <w:shd w:val="clear" w:color="auto" w:fill="0070C0"/>
          </w:tcPr>
          <w:p w:rsidR="009C7918" w:rsidRPr="001759E3" w:rsidRDefault="009C7918" w:rsidP="001759E3">
            <w:pPr>
              <w:ind w:left="360"/>
              <w:rPr>
                <w:rFonts w:ascii="Calibri" w:hAnsi="Calibri" w:cs="Calibri"/>
                <w:color w:val="FFFFFF"/>
                <w:sz w:val="18"/>
                <w:szCs w:val="18"/>
                <w:lang w:val="id-ID"/>
              </w:rPr>
            </w:pPr>
            <w:r w:rsidRPr="001759E3">
              <w:rPr>
                <w:rFonts w:ascii="Calibri" w:hAnsi="Calibri" w:cs="Calibri"/>
                <w:color w:val="FFFFFF"/>
                <w:sz w:val="18"/>
                <w:szCs w:val="18"/>
                <w:lang w:val="id-ID"/>
              </w:rPr>
              <w:t>Akntansi</w:t>
            </w:r>
          </w:p>
        </w:tc>
        <w:tc>
          <w:tcPr>
            <w:tcW w:w="1350" w:type="dxa"/>
            <w:shd w:val="clear" w:color="auto" w:fill="0070C0"/>
          </w:tcPr>
          <w:p w:rsidR="009C7918" w:rsidRPr="001759E3" w:rsidRDefault="004930EC" w:rsidP="001759E3">
            <w:pPr>
              <w:ind w:left="360" w:right="162"/>
              <w:jc w:val="center"/>
              <w:rPr>
                <w:rFonts w:ascii="Franklin Gothic Demi Cond" w:hAnsi="Franklin Gothic Demi Cond" w:cs="Calibri"/>
                <w:b/>
                <w:color w:val="FFFFFF"/>
                <w:sz w:val="60"/>
                <w:szCs w:val="60"/>
              </w:rPr>
            </w:pPr>
            <w:r w:rsidRPr="001759E3">
              <w:rPr>
                <w:rFonts w:ascii="Franklin Gothic Demi Cond" w:hAnsi="Franklin Gothic Demi Cond" w:cs="Calibri"/>
                <w:b/>
                <w:color w:val="FFFFFF"/>
                <w:sz w:val="60"/>
                <w:szCs w:val="60"/>
                <w:lang w:val="id-ID"/>
              </w:rPr>
              <w:t>1</w:t>
            </w:r>
            <w:r w:rsidR="001759E3" w:rsidRPr="001759E3">
              <w:rPr>
                <w:rFonts w:ascii="Franklin Gothic Demi Cond" w:hAnsi="Franklin Gothic Demi Cond" w:cs="Calibri"/>
                <w:b/>
                <w:color w:val="FFFFFF"/>
                <w:sz w:val="60"/>
                <w:szCs w:val="60"/>
              </w:rPr>
              <w:t>4</w:t>
            </w:r>
          </w:p>
        </w:tc>
        <w:tc>
          <w:tcPr>
            <w:tcW w:w="1260" w:type="dxa"/>
            <w:shd w:val="clear" w:color="auto" w:fill="0070C0"/>
          </w:tcPr>
          <w:p w:rsidR="009C7918" w:rsidRPr="001759E3" w:rsidRDefault="009C7918" w:rsidP="001759E3">
            <w:pPr>
              <w:ind w:left="360"/>
              <w:rPr>
                <w:rFonts w:ascii="Calibri" w:hAnsi="Calibri" w:cs="Calibri"/>
                <w:b/>
                <w:color w:val="FFFFFF"/>
                <w:sz w:val="18"/>
                <w:szCs w:val="18"/>
              </w:rPr>
            </w:pPr>
            <w:r w:rsidRPr="001759E3">
              <w:rPr>
                <w:rFonts w:ascii="Calibri" w:hAnsi="Calibri" w:cs="Calibri"/>
                <w:b/>
                <w:color w:val="FFFFFF"/>
                <w:sz w:val="18"/>
                <w:szCs w:val="18"/>
              </w:rPr>
              <w:t>90004</w:t>
            </w:r>
          </w:p>
        </w:tc>
        <w:tc>
          <w:tcPr>
            <w:tcW w:w="3330" w:type="dxa"/>
            <w:shd w:val="clear" w:color="auto" w:fill="0070C0"/>
          </w:tcPr>
          <w:p w:rsidR="009C7918" w:rsidRPr="001759E3" w:rsidRDefault="009C7918" w:rsidP="001759E3">
            <w:pPr>
              <w:ind w:left="360"/>
              <w:rPr>
                <w:rFonts w:ascii="Calibri" w:hAnsi="Calibri" w:cs="Calibri"/>
                <w:color w:val="FFFFFF"/>
                <w:sz w:val="18"/>
                <w:szCs w:val="18"/>
              </w:rPr>
            </w:pPr>
            <w:r w:rsidRPr="001759E3">
              <w:rPr>
                <w:rFonts w:ascii="Calibri" w:hAnsi="Calibri" w:cs="Calibri"/>
                <w:color w:val="FFFFFF"/>
                <w:sz w:val="18"/>
                <w:szCs w:val="18"/>
              </w:rPr>
              <w:t>Hani Yuniani, M.Ikom</w:t>
            </w:r>
          </w:p>
        </w:tc>
        <w:tc>
          <w:tcPr>
            <w:tcW w:w="720" w:type="dxa"/>
            <w:shd w:val="clear" w:color="auto" w:fill="0070C0"/>
            <w:vAlign w:val="center"/>
          </w:tcPr>
          <w:p w:rsidR="009C7918" w:rsidRPr="001759E3" w:rsidRDefault="009C7918" w:rsidP="001759E3">
            <w:pPr>
              <w:ind w:left="360"/>
              <w:rPr>
                <w:rFonts w:ascii="Calibri" w:hAnsi="Calibri" w:cs="Calibri"/>
                <w:color w:val="FFFFFF"/>
                <w:sz w:val="18"/>
                <w:szCs w:val="18"/>
              </w:rPr>
            </w:pPr>
          </w:p>
        </w:tc>
      </w:tr>
    </w:tbl>
    <w:p w:rsidR="009C7918" w:rsidRPr="009C7918" w:rsidRDefault="009C7918" w:rsidP="001759E3">
      <w:pPr>
        <w:rPr>
          <w:rFonts w:ascii="Calibri" w:eastAsia="Times New Roman" w:hAnsi="Calibri" w:cs="Times New Roman"/>
          <w:lang w:val="en-US"/>
        </w:rPr>
      </w:pPr>
    </w:p>
    <w:p w:rsidR="009C7918" w:rsidRPr="009C7918" w:rsidRDefault="009C7918" w:rsidP="001759E3">
      <w:pPr>
        <w:rPr>
          <w:rFonts w:ascii="Calibri" w:eastAsia="Times New Roman" w:hAnsi="Calibri" w:cs="Times New Roman"/>
          <w:lang w:val="en-US"/>
        </w:rPr>
      </w:pPr>
    </w:p>
    <w:tbl>
      <w:tblPr>
        <w:tblStyle w:val="TableGrid1"/>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03"/>
        <w:gridCol w:w="3804"/>
      </w:tblGrid>
      <w:tr w:rsidR="009C7918" w:rsidRPr="009C7918" w:rsidTr="003541E7">
        <w:tc>
          <w:tcPr>
            <w:tcW w:w="3803" w:type="dxa"/>
          </w:tcPr>
          <w:p w:rsidR="009C7918" w:rsidRPr="001759E3" w:rsidRDefault="009C7918" w:rsidP="001759E3">
            <w:pPr>
              <w:ind w:left="360"/>
              <w:rPr>
                <w:rFonts w:ascii="Calibri" w:hAnsi="Calibri" w:cs="Times New Roman"/>
                <w:b/>
                <w:sz w:val="32"/>
                <w:szCs w:val="32"/>
              </w:rPr>
            </w:pPr>
            <w:r w:rsidRPr="001759E3">
              <w:rPr>
                <w:rFonts w:ascii="Calibri" w:hAnsi="Calibri" w:cs="Times New Roman"/>
                <w:b/>
                <w:sz w:val="32"/>
                <w:szCs w:val="32"/>
              </w:rPr>
              <w:t>Abstract</w:t>
            </w:r>
          </w:p>
        </w:tc>
        <w:tc>
          <w:tcPr>
            <w:tcW w:w="3804" w:type="dxa"/>
          </w:tcPr>
          <w:p w:rsidR="009C7918" w:rsidRPr="001759E3" w:rsidRDefault="009C7918" w:rsidP="001759E3">
            <w:pPr>
              <w:ind w:left="360"/>
              <w:rPr>
                <w:rFonts w:ascii="Calibri" w:hAnsi="Calibri" w:cs="Times New Roman"/>
                <w:b/>
                <w:sz w:val="32"/>
                <w:szCs w:val="32"/>
              </w:rPr>
            </w:pPr>
            <w:r w:rsidRPr="001759E3">
              <w:rPr>
                <w:rFonts w:ascii="Calibri" w:hAnsi="Calibri" w:cs="Times New Roman"/>
                <w:b/>
                <w:sz w:val="32"/>
                <w:szCs w:val="32"/>
              </w:rPr>
              <w:t>Kompetensi</w:t>
            </w:r>
          </w:p>
        </w:tc>
      </w:tr>
      <w:tr w:rsidR="009C7918" w:rsidRPr="009C7918" w:rsidTr="003541E7">
        <w:trPr>
          <w:trHeight w:val="179"/>
        </w:trPr>
        <w:tc>
          <w:tcPr>
            <w:tcW w:w="3803" w:type="dxa"/>
          </w:tcPr>
          <w:p w:rsidR="009C7918" w:rsidRPr="001759E3" w:rsidRDefault="009C7918" w:rsidP="001759E3">
            <w:pPr>
              <w:ind w:left="360"/>
              <w:rPr>
                <w:rFonts w:ascii="Calibri" w:hAnsi="Calibri" w:cs="Times New Roman"/>
                <w:sz w:val="16"/>
                <w:szCs w:val="16"/>
              </w:rPr>
            </w:pPr>
          </w:p>
        </w:tc>
        <w:tc>
          <w:tcPr>
            <w:tcW w:w="3804" w:type="dxa"/>
          </w:tcPr>
          <w:p w:rsidR="009C7918" w:rsidRPr="001759E3" w:rsidRDefault="009C7918" w:rsidP="001759E3">
            <w:pPr>
              <w:ind w:left="360"/>
              <w:rPr>
                <w:rFonts w:ascii="Calibri" w:hAnsi="Calibri" w:cs="Times New Roman"/>
                <w:sz w:val="16"/>
                <w:szCs w:val="16"/>
              </w:rPr>
            </w:pPr>
          </w:p>
        </w:tc>
      </w:tr>
      <w:tr w:rsidR="009C7918" w:rsidRPr="009C7918" w:rsidTr="003541E7">
        <w:tc>
          <w:tcPr>
            <w:tcW w:w="3803" w:type="dxa"/>
          </w:tcPr>
          <w:p w:rsidR="009C7918" w:rsidRPr="001759E3" w:rsidRDefault="001759E3" w:rsidP="001759E3">
            <w:pPr>
              <w:spacing w:line="216" w:lineRule="auto"/>
              <w:ind w:left="360" w:right="95"/>
              <w:rPr>
                <w:rFonts w:ascii="Calibri" w:hAnsi="Calibri" w:cs="Times New Roman"/>
              </w:rPr>
            </w:pPr>
            <w:r w:rsidRPr="001759E3">
              <w:rPr>
                <w:rFonts w:ascii="Calibri" w:hAnsi="Calibri" w:cs="Times New Roman"/>
              </w:rPr>
              <w:t>Memahami bagaiman satu kasus korupsi bergulir mulai dari penyelidikan dan penangkapan</w:t>
            </w:r>
          </w:p>
        </w:tc>
        <w:tc>
          <w:tcPr>
            <w:tcW w:w="3804" w:type="dxa"/>
          </w:tcPr>
          <w:p w:rsidR="009C7918" w:rsidRPr="001759E3" w:rsidRDefault="009C7918" w:rsidP="001759E3">
            <w:pPr>
              <w:ind w:left="360"/>
              <w:rPr>
                <w:rFonts w:ascii="Calibri" w:hAnsi="Calibri" w:cs="Times New Roman"/>
              </w:rPr>
            </w:pPr>
            <w:r w:rsidRPr="001759E3">
              <w:rPr>
                <w:rFonts w:ascii="Calibri" w:hAnsi="Calibri" w:cs="Times New Roman"/>
              </w:rPr>
              <w:t xml:space="preserve">Setelah mengikuti perkuliahan ini mahasiswa diharapkan mampu </w:t>
            </w:r>
            <w:r w:rsidR="00845919" w:rsidRPr="001759E3">
              <w:rPr>
                <w:rFonts w:ascii="Calibri" w:hAnsi="Calibri" w:cs="Times New Roman"/>
                <w:lang w:val="id-ID"/>
              </w:rPr>
              <w:t>menjelaskan pengrtian birokrasi pemerintah dan memahami fungsinya</w:t>
            </w:r>
            <w:r w:rsidRPr="001759E3">
              <w:rPr>
                <w:rFonts w:ascii="Calibri" w:hAnsi="Calibri" w:cs="Times New Roman"/>
              </w:rPr>
              <w:t>.</w:t>
            </w:r>
          </w:p>
          <w:p w:rsidR="009C7918" w:rsidRPr="009C7918" w:rsidRDefault="009C7918" w:rsidP="001759E3">
            <w:pPr>
              <w:spacing w:line="216" w:lineRule="auto"/>
              <w:rPr>
                <w:rFonts w:ascii="Calibri" w:hAnsi="Calibri" w:cs="Times New Roman"/>
              </w:rPr>
            </w:pPr>
          </w:p>
        </w:tc>
      </w:tr>
    </w:tbl>
    <w:p w:rsidR="009C7918" w:rsidRPr="009C7918" w:rsidRDefault="009C7918" w:rsidP="001759E3">
      <w:pPr>
        <w:rPr>
          <w:rFonts w:ascii="Calibri" w:eastAsia="Times New Roman" w:hAnsi="Calibri" w:cs="Times New Roman"/>
          <w:lang w:val="en-US"/>
        </w:rPr>
      </w:pPr>
    </w:p>
    <w:p w:rsidR="009C7918" w:rsidRPr="001759E3" w:rsidRDefault="009C7918" w:rsidP="001759E3">
      <w:pPr>
        <w:ind w:left="360"/>
        <w:rPr>
          <w:rFonts w:ascii="Calibri" w:eastAsia="Times New Roman" w:hAnsi="Calibri" w:cs="Times New Roman"/>
          <w:lang w:val="en-US"/>
        </w:rPr>
      </w:pPr>
      <w:r w:rsidRPr="001759E3">
        <w:rPr>
          <w:rFonts w:ascii="Calibri" w:eastAsia="Times New Roman" w:hAnsi="Calibri" w:cs="Times New Roman"/>
          <w:lang w:val="en-US"/>
        </w:rPr>
        <w:br w:type="page"/>
      </w:r>
    </w:p>
    <w:p w:rsidR="009C7918" w:rsidRPr="001759E3" w:rsidRDefault="009C7918" w:rsidP="001759E3">
      <w:pPr>
        <w:shd w:val="clear" w:color="auto" w:fill="0070C0"/>
        <w:ind w:left="360"/>
        <w:outlineLvl w:val="0"/>
        <w:rPr>
          <w:rFonts w:ascii="Baskerville Old Face" w:eastAsia="Times New Roman" w:hAnsi="Baskerville Old Face" w:cs="Times New Roman"/>
          <w:color w:val="FFFFFF"/>
          <w:sz w:val="48"/>
          <w:szCs w:val="48"/>
        </w:rPr>
      </w:pPr>
      <w:r w:rsidRPr="001759E3">
        <w:rPr>
          <w:rFonts w:ascii="Baskerville Old Face" w:eastAsia="Times New Roman" w:hAnsi="Baskerville Old Face" w:cs="Times New Roman"/>
          <w:color w:val="FFFFFF"/>
          <w:sz w:val="48"/>
          <w:szCs w:val="48"/>
          <w:lang w:val="en-US"/>
        </w:rPr>
        <w:lastRenderedPageBreak/>
        <w:t>Pembahasan</w:t>
      </w:r>
    </w:p>
    <w:p w:rsidR="009C7918" w:rsidRDefault="009C7918" w:rsidP="001759E3">
      <w:pPr>
        <w:shd w:val="clear" w:color="auto" w:fill="FFFFFF"/>
        <w:spacing w:after="0" w:line="360" w:lineRule="auto"/>
        <w:jc w:val="both"/>
        <w:textAlignment w:val="baseline"/>
        <w:rPr>
          <w:rFonts w:ascii="Arial" w:eastAsia="Times New Roman" w:hAnsi="Arial" w:cs="Arial"/>
          <w:b/>
          <w:color w:val="222222"/>
          <w:spacing w:val="4"/>
          <w:lang w:eastAsia="id-ID"/>
        </w:rPr>
      </w:pPr>
    </w:p>
    <w:p w:rsidR="001759E3" w:rsidRPr="001759E3" w:rsidRDefault="001759E3" w:rsidP="001759E3">
      <w:pPr>
        <w:spacing w:after="0" w:line="360" w:lineRule="auto"/>
        <w:ind w:left="360"/>
        <w:jc w:val="center"/>
        <w:rPr>
          <w:rFonts w:ascii="Times New Roman" w:eastAsia="Times New Roman" w:hAnsi="Times New Roman" w:cs="Times New Roman"/>
          <w:sz w:val="24"/>
          <w:szCs w:val="24"/>
        </w:rPr>
      </w:pPr>
      <w:r w:rsidRPr="001759E3">
        <w:rPr>
          <w:rFonts w:ascii="Times New Roman" w:eastAsia="Times New Roman" w:hAnsi="Times New Roman" w:cs="Times New Roman"/>
          <w:b/>
          <w:bCs/>
          <w:sz w:val="24"/>
          <w:szCs w:val="24"/>
        </w:rPr>
        <w:t>BAB I</w:t>
      </w:r>
    </w:p>
    <w:p w:rsidR="001759E3" w:rsidRPr="001759E3" w:rsidRDefault="001759E3" w:rsidP="001759E3">
      <w:pPr>
        <w:spacing w:after="0" w:line="360" w:lineRule="auto"/>
        <w:ind w:left="360"/>
        <w:jc w:val="center"/>
        <w:rPr>
          <w:rFonts w:ascii="Times New Roman" w:eastAsia="Times New Roman" w:hAnsi="Times New Roman" w:cs="Times New Roman"/>
          <w:sz w:val="24"/>
          <w:szCs w:val="24"/>
        </w:rPr>
      </w:pPr>
      <w:r w:rsidRPr="001759E3">
        <w:rPr>
          <w:rFonts w:ascii="Times New Roman" w:eastAsia="Times New Roman" w:hAnsi="Times New Roman" w:cs="Times New Roman"/>
          <w:b/>
          <w:bCs/>
          <w:sz w:val="24"/>
          <w:szCs w:val="24"/>
        </w:rPr>
        <w:t>PENDAHULUAN</w:t>
      </w:r>
    </w:p>
    <w:p w:rsidR="001759E3" w:rsidRPr="001759E3" w:rsidRDefault="001759E3" w:rsidP="001759E3">
      <w:pPr>
        <w:spacing w:after="0" w:line="240" w:lineRule="auto"/>
        <w:ind w:left="360"/>
        <w:jc w:val="both"/>
        <w:rPr>
          <w:rFonts w:ascii="Times New Roman" w:eastAsia="Times New Roman" w:hAnsi="Times New Roman" w:cs="Times New Roman"/>
          <w:sz w:val="24"/>
          <w:szCs w:val="24"/>
        </w:rPr>
      </w:pPr>
    </w:p>
    <w:p w:rsidR="001759E3" w:rsidRPr="001759E3" w:rsidRDefault="001759E3" w:rsidP="001759E3">
      <w:pPr>
        <w:spacing w:after="0" w:line="360" w:lineRule="auto"/>
        <w:ind w:left="360"/>
        <w:jc w:val="both"/>
        <w:rPr>
          <w:rFonts w:ascii="Times New Roman" w:eastAsia="Times New Roman" w:hAnsi="Times New Roman" w:cs="Times New Roman"/>
          <w:b/>
          <w:sz w:val="24"/>
          <w:szCs w:val="24"/>
        </w:rPr>
      </w:pPr>
      <w:r w:rsidRPr="001759E3">
        <w:rPr>
          <w:rFonts w:ascii="Times New Roman" w:eastAsia="Times New Roman" w:hAnsi="Times New Roman" w:cs="Times New Roman"/>
          <w:b/>
          <w:sz w:val="24"/>
          <w:szCs w:val="24"/>
        </w:rPr>
        <w:t>A.</w:t>
      </w:r>
      <w:r w:rsidRPr="001759E3">
        <w:rPr>
          <w:rFonts w:ascii="Times New Roman" w:eastAsia="Times New Roman" w:hAnsi="Times New Roman" w:cs="Times New Roman"/>
          <w:b/>
          <w:sz w:val="14"/>
          <w:szCs w:val="14"/>
        </w:rPr>
        <w:t xml:space="preserve">    </w:t>
      </w:r>
      <w:r w:rsidRPr="001759E3">
        <w:rPr>
          <w:rFonts w:ascii="Times New Roman" w:eastAsia="Times New Roman" w:hAnsi="Times New Roman" w:cs="Times New Roman"/>
          <w:b/>
          <w:sz w:val="24"/>
          <w:szCs w:val="24"/>
        </w:rPr>
        <w:t>Latar Belakang</w:t>
      </w:r>
    </w:p>
    <w:p w:rsidR="001759E3" w:rsidRDefault="001759E3" w:rsidP="001759E3">
      <w:pPr>
        <w:spacing w:after="0" w:line="360" w:lineRule="auto"/>
        <w:ind w:left="360" w:firstLine="360"/>
        <w:jc w:val="both"/>
        <w:rPr>
          <w:rFonts w:ascii="Times New Roman" w:eastAsia="Times New Roman" w:hAnsi="Times New Roman" w:cs="Times New Roman"/>
          <w:sz w:val="24"/>
          <w:szCs w:val="24"/>
          <w:lang w:val="en-US"/>
        </w:rPr>
      </w:pPr>
      <w:r w:rsidRPr="001759E3">
        <w:rPr>
          <w:rFonts w:ascii="Times New Roman" w:eastAsia="Times New Roman" w:hAnsi="Times New Roman" w:cs="Times New Roman"/>
          <w:sz w:val="24"/>
          <w:szCs w:val="24"/>
        </w:rPr>
        <w:t xml:space="preserve">Kemajuan suatu negara sangat ditentukan oleh kemampuan dankeberhasilannya dalam melaksanakan pembangunan. Pembangunan sebagaisuatu proses perubahan yang direncanakan mencakup semua aspek kehidupanmasyarakat. Efektifitas dan keberhasilan pembangunan terutama ditentukanoleh dua faktor, yaitu sumberdaya manusia, yakni (orang-orang yang terlibatsejak dari perencanaan samapai pada pelaksanaan) dan pembiayaan. Diantaradua faktor tersebut yang paling dominan adalah faktor manusianya.Indonesia merupakan salah satu negara terkaya di Asia dilihat darikeanekaragaman kekayaan sumber daya alamnya. Tetapi ironisnya, negaratercinta ini dibandingkan dengan negara lain di kawasan Asia bukanlahmerupakan sebuah negara yang kaya malahan termasuk negara yang miskin.Mengapa demikian? Salah satu penyebabnya adalah rendahnya kualitassumber daya manusianya. Kualitas tersebut bukan hanya dari segipengetahuan atau intelektualnya tetapi juga menyangkut kualitas moral dankepribadiannya. </w:t>
      </w:r>
    </w:p>
    <w:p w:rsidR="001759E3" w:rsidRDefault="001759E3" w:rsidP="001759E3">
      <w:pPr>
        <w:spacing w:after="0" w:line="360" w:lineRule="auto"/>
        <w:ind w:left="360" w:firstLine="360"/>
        <w:jc w:val="both"/>
        <w:rPr>
          <w:rFonts w:ascii="Times New Roman" w:eastAsia="Times New Roman" w:hAnsi="Times New Roman" w:cs="Times New Roman"/>
          <w:sz w:val="24"/>
          <w:szCs w:val="24"/>
          <w:lang w:val="en-US"/>
        </w:rPr>
      </w:pPr>
      <w:r w:rsidRPr="001759E3">
        <w:rPr>
          <w:rFonts w:ascii="Times New Roman" w:eastAsia="Times New Roman" w:hAnsi="Times New Roman" w:cs="Times New Roman"/>
          <w:sz w:val="24"/>
          <w:szCs w:val="24"/>
        </w:rPr>
        <w:t xml:space="preserve">Rapuhnya moral dan rendahnya tingkat kejujuran dari aparatpenyelenggara negara menyebabkan terjadinya korupsi.Korupsi di Indonesia dewasa ini sudah merupakan patologi social(penyakit social) yang sangat berbahaya yang mengancam semua aspek kehidupan bermasyarakat, berbangsa dan bernegara. Korupsi telahmengakibatkan kerugian materiil keuangan negara yang sangat besar. Namunyang lebih memprihatinkan lagi adalah terjadinya perampasan dan pengurasankeuangan negara yang dilakukan secara kolektif oleh kalangan anggotalegislatif dengan dalih studi banding, THR, uang pesangon dan lainsebagainya di luar batas kewajaran. </w:t>
      </w:r>
    </w:p>
    <w:p w:rsidR="001759E3" w:rsidRPr="001759E3" w:rsidRDefault="001759E3" w:rsidP="001759E3">
      <w:pPr>
        <w:spacing w:after="0" w:line="360" w:lineRule="auto"/>
        <w:ind w:left="360" w:firstLine="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 xml:space="preserve">Bentuk perampasan dan pengurasankeuangan negara demikian terjadi hampir di seluruh wilayah tanah air. Hal itumerupakan cerminan rendahnya moralitas dan rasa malu, sehingga yang menonjol adalah sikap kerakusan dan aji mumpung. Persoalannya adalahdapatkah korupsi diberantas? Tidak ada jawaban lain kalau kita ingin maju,adalah korupsi harus diberantas. Jika kita tidak berhasil memberantas korupsi,atau paling tidak mengurangi sampai pada titik nadir yang paling rendahmaka jangan harap Negara ini </w:t>
      </w:r>
      <w:r w:rsidRPr="001759E3">
        <w:rPr>
          <w:rFonts w:ascii="Times New Roman" w:eastAsia="Times New Roman" w:hAnsi="Times New Roman" w:cs="Times New Roman"/>
          <w:sz w:val="24"/>
          <w:szCs w:val="24"/>
        </w:rPr>
        <w:lastRenderedPageBreak/>
        <w:t>akan mampu mengejar ketertinggalannyadibandingkan negara lain untuk menjadi sebuah negara yang maju. Karenakorupsi membawa dampak negatif yang cukup luas dan dapat membawanegara ke jurang kehancuran.</w:t>
      </w:r>
    </w:p>
    <w:p w:rsidR="001759E3" w:rsidRPr="001759E3" w:rsidRDefault="001759E3" w:rsidP="001759E3">
      <w:pPr>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br w:type="page"/>
      </w:r>
    </w:p>
    <w:p w:rsidR="001759E3" w:rsidRPr="001759E3" w:rsidRDefault="001759E3" w:rsidP="001759E3">
      <w:pPr>
        <w:spacing w:after="0" w:line="360" w:lineRule="auto"/>
        <w:ind w:left="108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lastRenderedPageBreak/>
        <w:t xml:space="preserve">                                             </w:t>
      </w:r>
      <w:r>
        <w:rPr>
          <w:rFonts w:ascii="Times New Roman" w:eastAsia="Times New Roman" w:hAnsi="Times New Roman" w:cs="Times New Roman"/>
          <w:b/>
          <w:sz w:val="24"/>
          <w:szCs w:val="24"/>
        </w:rPr>
        <w:t>BA</w:t>
      </w:r>
      <w:r>
        <w:rPr>
          <w:rFonts w:ascii="Times New Roman" w:eastAsia="Times New Roman" w:hAnsi="Times New Roman" w:cs="Times New Roman"/>
          <w:b/>
          <w:sz w:val="24"/>
          <w:szCs w:val="24"/>
          <w:lang w:val="en-US"/>
        </w:rPr>
        <w:t>B</w:t>
      </w:r>
      <w:r w:rsidRPr="001759E3">
        <w:rPr>
          <w:rFonts w:ascii="Times New Roman" w:eastAsia="Times New Roman" w:hAnsi="Times New Roman" w:cs="Times New Roman"/>
          <w:b/>
          <w:sz w:val="24"/>
          <w:szCs w:val="24"/>
        </w:rPr>
        <w:t xml:space="preserve"> II</w:t>
      </w:r>
    </w:p>
    <w:p w:rsidR="001759E3" w:rsidRDefault="001759E3" w:rsidP="001759E3">
      <w:pPr>
        <w:spacing w:after="0" w:line="360" w:lineRule="auto"/>
        <w:ind w:left="360"/>
        <w:jc w:val="center"/>
        <w:rPr>
          <w:rFonts w:ascii="Times New Roman" w:eastAsia="Times New Roman" w:hAnsi="Times New Roman" w:cs="Times New Roman"/>
          <w:b/>
          <w:sz w:val="24"/>
          <w:szCs w:val="24"/>
          <w:lang w:val="en-US"/>
        </w:rPr>
      </w:pPr>
      <w:r w:rsidRPr="001759E3">
        <w:rPr>
          <w:rFonts w:ascii="Times New Roman" w:eastAsia="Times New Roman" w:hAnsi="Times New Roman" w:cs="Times New Roman"/>
          <w:b/>
          <w:sz w:val="24"/>
          <w:szCs w:val="24"/>
        </w:rPr>
        <w:t>PEMBAHASAN</w:t>
      </w:r>
    </w:p>
    <w:p w:rsidR="001759E3" w:rsidRPr="001759E3" w:rsidRDefault="001759E3" w:rsidP="001759E3">
      <w:pPr>
        <w:spacing w:after="0" w:line="360" w:lineRule="auto"/>
        <w:ind w:left="360"/>
        <w:rPr>
          <w:rFonts w:ascii="Times New Roman" w:eastAsia="Times New Roman" w:hAnsi="Times New Roman" w:cs="Times New Roman"/>
          <w:b/>
          <w:sz w:val="24"/>
          <w:szCs w:val="24"/>
          <w:lang w:val="en-US"/>
        </w:rPr>
      </w:pPr>
    </w:p>
    <w:p w:rsidR="001759E3" w:rsidRPr="001759E3" w:rsidRDefault="001759E3" w:rsidP="001759E3">
      <w:pPr>
        <w:pStyle w:val="ListParagraph"/>
        <w:numPr>
          <w:ilvl w:val="0"/>
          <w:numId w:val="18"/>
        </w:numPr>
        <w:spacing w:after="0" w:line="240" w:lineRule="auto"/>
        <w:jc w:val="both"/>
        <w:rPr>
          <w:rFonts w:ascii="Times New Roman" w:eastAsia="Times New Roman" w:hAnsi="Times New Roman" w:cs="Times New Roman"/>
          <w:b/>
          <w:bCs/>
          <w:sz w:val="24"/>
          <w:szCs w:val="24"/>
          <w:lang w:val="en-US"/>
        </w:rPr>
      </w:pPr>
      <w:r w:rsidRPr="001759E3">
        <w:rPr>
          <w:rFonts w:ascii="Times New Roman" w:eastAsia="Times New Roman" w:hAnsi="Times New Roman" w:cs="Times New Roman"/>
          <w:b/>
          <w:bCs/>
          <w:sz w:val="24"/>
          <w:szCs w:val="24"/>
        </w:rPr>
        <w:t>Pengertian Korupsi</w:t>
      </w:r>
    </w:p>
    <w:p w:rsidR="001759E3" w:rsidRPr="001759E3" w:rsidRDefault="001759E3" w:rsidP="001759E3">
      <w:pPr>
        <w:pStyle w:val="ListParagraph"/>
        <w:spacing w:after="0" w:line="240" w:lineRule="auto"/>
        <w:jc w:val="both"/>
        <w:rPr>
          <w:rFonts w:ascii="Times New Roman" w:eastAsia="Times New Roman" w:hAnsi="Times New Roman" w:cs="Times New Roman"/>
          <w:sz w:val="24"/>
          <w:szCs w:val="24"/>
          <w:lang w:val="en-US"/>
        </w:rPr>
      </w:pPr>
    </w:p>
    <w:p w:rsidR="001759E3" w:rsidRPr="001759E3" w:rsidRDefault="001759E3" w:rsidP="001759E3">
      <w:pPr>
        <w:spacing w:after="0" w:line="360" w:lineRule="auto"/>
        <w:ind w:left="360" w:firstLine="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Menurut Prof. Subekti, korupsi adalah suatu tindak perdana yangmemperkaya diri yang secara langsung merugikan negara atau perekonomiannegara. Jadi, unsur dalam perbuatan korupsi meliputi dua aspek. Aspek yangmemperkaya diri dengan menggunakan kedudukannya dan aspek penggunaanuang negara untuk kepentingannya.Sementara itu, Syed Hussen Alatas memberi batasan bahwa korupsimerupakan suatu transaksi yang tidak jujur yang dapat menimbulkan kerugianuang, waktu, dan tenaga dari pihak lain. Korupsi dapatberupa penyuapan(bribery), pemerasan (</w:t>
      </w:r>
      <w:r w:rsidRPr="001759E3">
        <w:rPr>
          <w:rFonts w:ascii="Times New Roman" w:eastAsia="Times New Roman" w:hAnsi="Times New Roman" w:cs="Times New Roman"/>
          <w:spacing w:val="17"/>
          <w:sz w:val="24"/>
          <w:szCs w:val="24"/>
        </w:rPr>
        <w:t>extortion</w:t>
      </w:r>
      <w:r w:rsidRPr="001759E3">
        <w:rPr>
          <w:rFonts w:ascii="Times New Roman" w:eastAsia="Times New Roman" w:hAnsi="Times New Roman" w:cs="Times New Roman"/>
          <w:sz w:val="24"/>
          <w:szCs w:val="24"/>
        </w:rPr>
        <w:t xml:space="preserve">) dan nepotisme. Disitu ada istilah penyuapan,yaitu suatu tindakan melanggar hukum, melalui tindakan tersebut si penyuapberharap mendapat perlakuan khusus dari pihak yang disuap. </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 xml:space="preserve">Seseorang yang menyuap izin agar lebih mudah menyuap pejabat pembuat perizinan. Agarmudah mengurus KTP menyuap bagian tata pemerintahan. Menyuap dosenagar memperoleh nilai baik.Pemerasan, suatu tindakan yang menguntungkan diri sendiri yangdilakukan dengan menggunakan sarana tertentu serta pihak lain denganterpaksa memberikan apa yang diinginkan. Sarana pemerasan bisa berupakekuasaan. Pejabat tinggi yang memeras bawahannya. </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Sedangkan nepotisme adalah bentuk kerjasama yang dilakukan atasdasar kekerabatan, yang bertujuan untuk kepentingan keluarga dalam bentuk kolaborasi dalam merugikan keuangan negara.</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Adapun ciri-ciri korupsi, antara lain:</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1.</w:t>
      </w:r>
      <w:r w:rsidRPr="001759E3">
        <w:rPr>
          <w:rFonts w:ascii="Times New Roman" w:eastAsia="Times New Roman" w:hAnsi="Times New Roman" w:cs="Times New Roman"/>
          <w:sz w:val="14"/>
          <w:szCs w:val="14"/>
        </w:rPr>
        <w:t xml:space="preserve">      </w:t>
      </w:r>
      <w:r w:rsidRPr="001759E3">
        <w:rPr>
          <w:rFonts w:ascii="Times New Roman" w:eastAsia="Times New Roman" w:hAnsi="Times New Roman" w:cs="Times New Roman"/>
          <w:sz w:val="24"/>
          <w:szCs w:val="24"/>
        </w:rPr>
        <w:t>Melibatkan lebih dari satu orang. Setiap perbuatan korupsi tidak mungkin dilakukan sendiri, pasti melibatkan lebih dari satu orang.Bahkan, pada perkembangannya acapkali dilakukan secara bersama-sama untuk menyulitkan pengusutan</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2.</w:t>
      </w:r>
      <w:r w:rsidRPr="001759E3">
        <w:rPr>
          <w:rFonts w:ascii="Times New Roman" w:eastAsia="Times New Roman" w:hAnsi="Times New Roman" w:cs="Times New Roman"/>
          <w:sz w:val="14"/>
          <w:szCs w:val="14"/>
        </w:rPr>
        <w:t xml:space="preserve">      </w:t>
      </w:r>
      <w:r w:rsidRPr="001759E3">
        <w:rPr>
          <w:rFonts w:ascii="Times New Roman" w:eastAsia="Times New Roman" w:hAnsi="Times New Roman" w:cs="Times New Roman"/>
          <w:sz w:val="24"/>
          <w:szCs w:val="24"/>
        </w:rPr>
        <w:t>Serba kerahasiaan. Meski dilakukan bersama-sama, korupsi dilakukandalam koridor kerahasiaan yang sangat ketat. Masing-masing pihak yangterlibat akan berusaha semaksimal mungkin menutupi apa yang telahdilakukan.</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3.</w:t>
      </w:r>
      <w:r w:rsidRPr="001759E3">
        <w:rPr>
          <w:rFonts w:ascii="Times New Roman" w:eastAsia="Times New Roman" w:hAnsi="Times New Roman" w:cs="Times New Roman"/>
          <w:sz w:val="14"/>
          <w:szCs w:val="14"/>
        </w:rPr>
        <w:t xml:space="preserve">      </w:t>
      </w:r>
      <w:r w:rsidRPr="001759E3">
        <w:rPr>
          <w:rFonts w:ascii="Times New Roman" w:eastAsia="Times New Roman" w:hAnsi="Times New Roman" w:cs="Times New Roman"/>
          <w:sz w:val="24"/>
          <w:szCs w:val="24"/>
        </w:rPr>
        <w:t>Melibat elemen perizinan dan keuntungan timbal balik. Yang dimaksudelemen perizinan adalah bidang strategis yang dikuasai oleh negaramenyangkut pengembangan usaha tertentu. Misalnya izin mendirikanbangunan, izin perusahaan,dan lain-lain.</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4.</w:t>
      </w:r>
      <w:r w:rsidRPr="001759E3">
        <w:rPr>
          <w:rFonts w:ascii="Times New Roman" w:eastAsia="Times New Roman" w:hAnsi="Times New Roman" w:cs="Times New Roman"/>
          <w:sz w:val="14"/>
          <w:szCs w:val="14"/>
        </w:rPr>
        <w:t xml:space="preserve">      </w:t>
      </w:r>
      <w:r w:rsidRPr="001759E3">
        <w:rPr>
          <w:rFonts w:ascii="Times New Roman" w:eastAsia="Times New Roman" w:hAnsi="Times New Roman" w:cs="Times New Roman"/>
          <w:sz w:val="24"/>
          <w:szCs w:val="24"/>
        </w:rPr>
        <w:t>Selalu berusaha menyembunyikan perbuatan/maksud tertentu dibalik kebenaran.</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lastRenderedPageBreak/>
        <w:t>5.</w:t>
      </w:r>
      <w:r w:rsidRPr="001759E3">
        <w:rPr>
          <w:rFonts w:ascii="Times New Roman" w:eastAsia="Times New Roman" w:hAnsi="Times New Roman" w:cs="Times New Roman"/>
          <w:sz w:val="14"/>
          <w:szCs w:val="14"/>
        </w:rPr>
        <w:t xml:space="preserve">      </w:t>
      </w:r>
      <w:r w:rsidRPr="001759E3">
        <w:rPr>
          <w:rFonts w:ascii="Times New Roman" w:eastAsia="Times New Roman" w:hAnsi="Times New Roman" w:cs="Times New Roman"/>
          <w:sz w:val="24"/>
          <w:szCs w:val="24"/>
        </w:rPr>
        <w:t>Koruptor menginginkan keputusan-keputusan yang tegas dan memilikipengaruh. Senantiasa berusaha mempengaruhi pengambil kebijakan agarberpihak padanya. Mengutamakan kepentingannya dan melindungisegala apa yang diinginkan.</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6.</w:t>
      </w:r>
      <w:r w:rsidRPr="001759E3">
        <w:rPr>
          <w:rFonts w:ascii="Times New Roman" w:eastAsia="Times New Roman" w:hAnsi="Times New Roman" w:cs="Times New Roman"/>
          <w:sz w:val="14"/>
          <w:szCs w:val="14"/>
        </w:rPr>
        <w:t xml:space="preserve">      </w:t>
      </w:r>
      <w:r w:rsidRPr="001759E3">
        <w:rPr>
          <w:rFonts w:ascii="Times New Roman" w:eastAsia="Times New Roman" w:hAnsi="Times New Roman" w:cs="Times New Roman"/>
          <w:sz w:val="24"/>
          <w:szCs w:val="24"/>
        </w:rPr>
        <w:t>Tindakan korupsi mengundang penipuan yang dilakukan oleh badanhukum publik dan masyarakat umum. Badan hukum yang dimaksudsuatu lembaga yang bergerak dalam pelayanan publik atau penyediabarang dan jasa kepentingan publik.</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7.</w:t>
      </w:r>
      <w:r w:rsidRPr="001759E3">
        <w:rPr>
          <w:rFonts w:ascii="Times New Roman" w:eastAsia="Times New Roman" w:hAnsi="Times New Roman" w:cs="Times New Roman"/>
          <w:sz w:val="14"/>
          <w:szCs w:val="14"/>
        </w:rPr>
        <w:t xml:space="preserve">      </w:t>
      </w:r>
      <w:r w:rsidRPr="001759E3">
        <w:rPr>
          <w:rFonts w:ascii="Times New Roman" w:eastAsia="Times New Roman" w:hAnsi="Times New Roman" w:cs="Times New Roman"/>
          <w:sz w:val="24"/>
          <w:szCs w:val="24"/>
        </w:rPr>
        <w:t>Setiap tindak korupsi adalah pengkhianatan kepercayaan. Ketikaseseorang berjuang meraih kedudukan tertentu, dia pasti berjanji akanmelakukan hal yang terbaik untuk kepentingan semua pihak. Tetapisetelah mendapat kepercayaanm kedudukan tidak pernah melakukan apayang telah dijanjikan.</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8.</w:t>
      </w:r>
      <w:r w:rsidRPr="001759E3">
        <w:rPr>
          <w:rFonts w:ascii="Times New Roman" w:eastAsia="Times New Roman" w:hAnsi="Times New Roman" w:cs="Times New Roman"/>
          <w:sz w:val="14"/>
          <w:szCs w:val="14"/>
        </w:rPr>
        <w:t xml:space="preserve">      </w:t>
      </w:r>
      <w:r w:rsidRPr="001759E3">
        <w:rPr>
          <w:rFonts w:ascii="Times New Roman" w:eastAsia="Times New Roman" w:hAnsi="Times New Roman" w:cs="Times New Roman"/>
          <w:sz w:val="24"/>
          <w:szCs w:val="24"/>
        </w:rPr>
        <w:t>Setiap bentuk korupsi melibatkan fungsi ganda yang kontradiktif darikoruptor sendiri. Sikap dermawan dari koruptor yang acap ditampilkandi hadapan publik adalah bentuk fungsi ganda yang kontradiktif. Di satupihak sang koruptor menunjukkan perilaku menyembunyikan tujuanuntuk menyeret semua pihak untuk ikut bertanggung jawab, di pihak laindia menggunakan perilaku tadi untuk meningkatkan posisi tawarannya.</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p>
    <w:p w:rsidR="001759E3" w:rsidRPr="001759E3" w:rsidRDefault="001759E3" w:rsidP="001759E3">
      <w:pPr>
        <w:spacing w:after="0" w:line="360" w:lineRule="auto"/>
        <w:ind w:left="360"/>
        <w:jc w:val="both"/>
        <w:rPr>
          <w:rFonts w:ascii="Times New Roman" w:eastAsia="Times New Roman" w:hAnsi="Times New Roman" w:cs="Times New Roman"/>
          <w:b/>
          <w:sz w:val="24"/>
        </w:rPr>
      </w:pPr>
      <w:r w:rsidRPr="001759E3">
        <w:rPr>
          <w:rFonts w:ascii="Times New Roman" w:eastAsia="Times New Roman" w:hAnsi="Times New Roman" w:cs="Times New Roman"/>
          <w:b/>
          <w:sz w:val="24"/>
          <w:szCs w:val="24"/>
        </w:rPr>
        <w:t xml:space="preserve">B.  </w:t>
      </w:r>
      <w:r w:rsidRPr="001759E3">
        <w:rPr>
          <w:rFonts w:ascii="Times New Roman" w:eastAsia="Times New Roman" w:hAnsi="Times New Roman" w:cs="Times New Roman"/>
          <w:b/>
          <w:sz w:val="24"/>
        </w:rPr>
        <w:t>Gambaran umum kasus korupsi</w:t>
      </w:r>
    </w:p>
    <w:p w:rsidR="001759E3" w:rsidRPr="001759E3" w:rsidRDefault="001759E3" w:rsidP="001759E3">
      <w:pPr>
        <w:ind w:left="360"/>
        <w:jc w:val="both"/>
        <w:rPr>
          <w:rStyle w:val="imagecaption"/>
          <w:rFonts w:ascii="Times New Roman" w:hAnsi="Times New Roman" w:cs="Times New Roman"/>
          <w:sz w:val="24"/>
          <w:szCs w:val="24"/>
        </w:rPr>
      </w:pPr>
      <w:r w:rsidRPr="001759E3">
        <w:rPr>
          <w:rFonts w:ascii="Times New Roman" w:eastAsia="Times New Roman" w:hAnsi="Times New Roman" w:cs="Times New Roman"/>
          <w:sz w:val="24"/>
          <w:szCs w:val="24"/>
        </w:rPr>
        <w:t xml:space="preserve">Kita dapat melihat beberapa kasus korupsi silam di Indonesia ini yang masih hangat salah satunya yaitu kasus </w:t>
      </w:r>
      <w:r w:rsidRPr="001759E3">
        <w:rPr>
          <w:rStyle w:val="imagecaption"/>
          <w:rFonts w:ascii="Times New Roman" w:hAnsi="Times New Roman" w:cs="Times New Roman"/>
          <w:sz w:val="24"/>
          <w:szCs w:val="24"/>
        </w:rPr>
        <w:t>Gubernur Banten Ratu Atut Chosiyah.</w:t>
      </w:r>
    </w:p>
    <w:p w:rsidR="001759E3" w:rsidRPr="001759E3" w:rsidRDefault="001759E3" w:rsidP="001759E3">
      <w:pPr>
        <w:ind w:left="360"/>
        <w:jc w:val="both"/>
        <w:rPr>
          <w:rFonts w:ascii="Times New Roman" w:hAnsi="Times New Roman" w:cs="Times New Roman"/>
          <w:sz w:val="24"/>
          <w:szCs w:val="24"/>
        </w:rPr>
      </w:pPr>
      <w:r w:rsidRPr="001759E3">
        <w:rPr>
          <w:rFonts w:ascii="Times New Roman" w:hAnsi="Times New Roman" w:cs="Times New Roman"/>
          <w:sz w:val="24"/>
          <w:szCs w:val="24"/>
        </w:rPr>
        <w:t>Atut divonis empat tahun penjara dan denda Rp 200 juta terkait dinyatakan terbukti menyuap Akil Mochtar selaku Ketua MK sebanyak Rp1 milliar untuk memenangkan gugatan salah satu pasangan calon bupati dalam pilkada Lebak yaitu adanya pemilihan ulang di daerah tersebut. </w:t>
      </w:r>
    </w:p>
    <w:p w:rsidR="001759E3" w:rsidRPr="001759E3" w:rsidRDefault="001759E3" w:rsidP="001759E3">
      <w:pPr>
        <w:ind w:left="360"/>
        <w:jc w:val="both"/>
        <w:rPr>
          <w:rFonts w:ascii="Times New Roman" w:hAnsi="Times New Roman" w:cs="Times New Roman"/>
          <w:b/>
          <w:sz w:val="24"/>
          <w:szCs w:val="24"/>
        </w:rPr>
      </w:pPr>
    </w:p>
    <w:p w:rsidR="001759E3" w:rsidRPr="001759E3" w:rsidRDefault="001759E3" w:rsidP="001759E3">
      <w:pPr>
        <w:ind w:left="360"/>
        <w:jc w:val="both"/>
        <w:rPr>
          <w:rFonts w:ascii="Times New Roman" w:hAnsi="Times New Roman" w:cs="Times New Roman"/>
          <w:b/>
          <w:sz w:val="24"/>
          <w:szCs w:val="24"/>
        </w:rPr>
      </w:pPr>
      <w:r w:rsidRPr="001759E3">
        <w:rPr>
          <w:rFonts w:ascii="Times New Roman" w:hAnsi="Times New Roman" w:cs="Times New Roman"/>
          <w:b/>
          <w:sz w:val="24"/>
          <w:szCs w:val="24"/>
        </w:rPr>
        <w:t>C. Kronologi kasus</w:t>
      </w:r>
    </w:p>
    <w:p w:rsidR="001759E3" w:rsidRDefault="001759E3" w:rsidP="001759E3">
      <w:pPr>
        <w:pStyle w:val="NormalWeb"/>
        <w:ind w:left="360"/>
      </w:pPr>
      <w:r>
        <w:t>Komisi Pemberantasan Korupsi berencana akan mengajukan banding atas vonis hukuman empat tahun penjara yang dijatuhkan majelis hakim Pengadilan Tindak Pidana Korupsi terhadap Gubernur Banten nonaktif, Ratu Atut Chosiyah.</w:t>
      </w:r>
    </w:p>
    <w:p w:rsidR="001759E3" w:rsidRDefault="001759E3" w:rsidP="001759E3">
      <w:pPr>
        <w:pStyle w:val="NormalWeb"/>
        <w:ind w:left="360"/>
      </w:pPr>
      <w:r>
        <w:t>Lembaga anti rasuah itu menilai vonis yang dijatuhkan kepada Atut tidak sebanding dengan perbuatan yang telah dilakukannya.</w:t>
      </w:r>
    </w:p>
    <w:p w:rsidR="001759E3" w:rsidRDefault="001759E3" w:rsidP="001759E3">
      <w:pPr>
        <w:pStyle w:val="NormalWeb"/>
        <w:ind w:left="360"/>
      </w:pPr>
      <w:r>
        <w:t>Majelis Hakim Pengadilan Tindak Pidana Korupsi di Jakarta,Senin (1/9) Atut empat tahun penjara dan denda Rp 200 juta terkait kasus suap sengketa pemilihan kepala daerah Lebak , Banten.</w:t>
      </w:r>
    </w:p>
    <w:p w:rsidR="001759E3" w:rsidRDefault="001759E3" w:rsidP="001759E3">
      <w:pPr>
        <w:pStyle w:val="NormalWeb"/>
        <w:ind w:left="360"/>
      </w:pPr>
      <w:r>
        <w:lastRenderedPageBreak/>
        <w:t>Atut dinyatakan terbukti menyuap Akil Mochtar selaku Ketua MK sebanyak Rp1 milliar untuk memenangkan gugatan salah satu pasangan calon bupati dalam pilkada Lebak yaitu adanya pemilihan ulang di daerah tersebut. </w:t>
      </w:r>
    </w:p>
    <w:p w:rsidR="001759E3" w:rsidRDefault="001759E3" w:rsidP="001759E3">
      <w:pPr>
        <w:pStyle w:val="NormalWeb"/>
        <w:ind w:left="360"/>
      </w:pPr>
      <w:r>
        <w:t>Selain itu, majelis hakim juga menolak tuntutan jaksa yang meminta agar Atut diberi hukuman tambahan yaitu agar hak politiknya untuk dipilih dan memilih dicabut.</w:t>
      </w:r>
    </w:p>
    <w:p w:rsidR="001759E3" w:rsidRDefault="001759E3" w:rsidP="001759E3">
      <w:pPr>
        <w:pStyle w:val="NormalWeb"/>
        <w:ind w:left="360"/>
      </w:pPr>
      <w:r>
        <w:t>Putusan empat tahun penjara terhadap Atut ini lebih rendah dibanding tuntutan jaksa penuntut umum yang menuntut Atut 10 tahun penjara dan denda Rp250 juta.</w:t>
      </w:r>
    </w:p>
    <w:p w:rsidR="001759E3" w:rsidRDefault="001759E3" w:rsidP="001759E3">
      <w:pPr>
        <w:pStyle w:val="NormalWeb"/>
        <w:ind w:left="360"/>
      </w:pPr>
      <w:r>
        <w:t>Ketua Majelis Hakim Pengadilan Tindak Pidana Korupsi Jakarta Matheus Samiadji menilai, wajar vonis yang diberikan hakim lebih ringan dibanding tuntutan jaksa penuntut umum. Putusan yag diberikan hakim berdasarkan fakta persidangan dan bukan asumsi.</w:t>
      </w:r>
    </w:p>
    <w:p w:rsidR="001759E3" w:rsidRDefault="001759E3" w:rsidP="001759E3">
      <w:pPr>
        <w:pStyle w:val="NormalWeb"/>
        <w:ind w:left="360"/>
      </w:pPr>
      <w:r>
        <w:t>Menurutnya, pembuktian dakwaan dalam persidangan hanya cenderung mengulang-ulang fakta.</w:t>
      </w:r>
    </w:p>
    <w:p w:rsidR="001759E3" w:rsidRDefault="001759E3" w:rsidP="001759E3">
      <w:pPr>
        <w:pStyle w:val="NormalWeb"/>
        <w:ind w:left="360"/>
      </w:pPr>
      <w:r>
        <w:t>Putusan tersebut tidak diambil dengan suara bulat. Anggota majelis hakim Alexander Marwata menilai Atut tidak terbukti bersalah dan harus dibebaskan.</w:t>
      </w:r>
    </w:p>
    <w:p w:rsidR="001759E3" w:rsidRDefault="001759E3" w:rsidP="001759E3">
      <w:pPr>
        <w:pStyle w:val="NormalWeb"/>
        <w:ind w:left="360"/>
      </w:pPr>
      <w:r>
        <w:t>Menurutnya, sejak awal Atut tidak mengetahui bila pasangan calon yang kalah dalam Pemilihan Bupati Lebak Amir Hamzah-Kasmin mengajukan gugatan sengketa pilkada ke Mahkamah Konstitusi.</w:t>
      </w:r>
    </w:p>
    <w:p w:rsidR="001759E3" w:rsidRDefault="001759E3" w:rsidP="001759E3">
      <w:pPr>
        <w:pStyle w:val="NormalWeb"/>
        <w:ind w:left="360"/>
      </w:pPr>
      <w:r>
        <w:t>Sedangkan terkait pertemuan di Singapura, Alex berpendapat itu dilakukan dengan tidak sengaja seperti diungkapkan saksi-saksi dalam persidangan. Pertemuan itu sama sekali tidak membahas pengurusan sengketa pilkada.</w:t>
      </w:r>
    </w:p>
    <w:p w:rsidR="001759E3" w:rsidRDefault="001759E3" w:rsidP="001759E3">
      <w:pPr>
        <w:pStyle w:val="NormalWeb"/>
        <w:ind w:left="360"/>
      </w:pPr>
      <w:r>
        <w:t>Mengenai permintaan awal suap yakni Rp 3 miliar, Alex menyebut hal itu datangnya dari Akil Mochtar. Sedangkan pemberian uang senilai Rp1 miliar dari permintaan awal senilai Rp3 milir yang berinisiatif adalah pengacara Susi Tur Andayani. Hal tersebut dikarenakan kedekatan Susi dengan Akil.</w:t>
      </w:r>
    </w:p>
    <w:p w:rsidR="001759E3" w:rsidRDefault="001759E3" w:rsidP="001759E3">
      <w:pPr>
        <w:pStyle w:val="NormalWeb"/>
        <w:ind w:left="360"/>
      </w:pPr>
      <w:r>
        <w:t>Atas putusan tersebut, Gubernur Banten Ratu Atut Chosiyah menyatakan belum memastikan apakah akan banding atau tidak.</w:t>
      </w:r>
    </w:p>
    <w:p w:rsidR="001759E3" w:rsidRDefault="001759E3" w:rsidP="001759E3">
      <w:pPr>
        <w:pStyle w:val="NormalWeb"/>
        <w:ind w:left="360"/>
        <w:rPr>
          <w:lang w:val="en-US"/>
        </w:rPr>
      </w:pPr>
      <w:r>
        <w:t>Direktur Aliansi Lembaga Independen Peduli Publik Uday Suhada menyatakan Komisi Pemberantasan Korupsi harus membongkar dan mengusut tuntas dugaan korupsi yang dilakukan dinasti politik keluarga Atut.</w:t>
      </w:r>
    </w:p>
    <w:p w:rsidR="003B024B" w:rsidRDefault="003B024B" w:rsidP="001759E3">
      <w:pPr>
        <w:pStyle w:val="NormalWeb"/>
        <w:ind w:left="360"/>
        <w:rPr>
          <w:b/>
          <w:lang w:val="en-US"/>
        </w:rPr>
      </w:pPr>
      <w:r w:rsidRPr="003B024B">
        <w:rPr>
          <w:b/>
          <w:lang w:val="en-US"/>
        </w:rPr>
        <w:t>Penyelesaian</w:t>
      </w:r>
    </w:p>
    <w:p w:rsidR="003B024B" w:rsidRPr="003B024B" w:rsidRDefault="003B024B" w:rsidP="003B024B">
      <w:pPr>
        <w:pStyle w:val="NormalWeb"/>
        <w:shd w:val="clear" w:color="auto" w:fill="FFFFFF"/>
        <w:spacing w:before="0" w:beforeAutospacing="0" w:after="0" w:afterAutospacing="0" w:line="394" w:lineRule="atLeast"/>
        <w:rPr>
          <w:b/>
          <w:bCs/>
          <w:color w:val="222222"/>
        </w:rPr>
      </w:pPr>
      <w:r w:rsidRPr="003B024B">
        <w:rPr>
          <w:b/>
          <w:bCs/>
          <w:color w:val="222222"/>
        </w:rPr>
        <w:t>Gubernur Banten non-aktif Ratu Atut Chosiyah divonis empat tahun penjara, lebih rendah dibandingkan tuntutan jaksa penuntut umum yakni 10 tahun penjara.</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Komisi Pemberantasan Korupsi berencana akan mengajukan banding atas vonis hukuman empat tahun penjara yang dijatuhkan majelis hakim Pengadilan Tindak Pidana Korupsi terhadap Gubernur Banten nonaktif, Ratu Atut Chosiyah.</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lastRenderedPageBreak/>
        <w:t>Lembaga anti rasuah itu menilai vonis yang dijatuhkan kepada Atut tidak sebanding dengan perbuatan yang telah dilakukannya.</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"Saya kira akan banding dan pantas untuk dibanding. Ini telah menodai demokrasi dan MK (Mahkamah Konstitusi), serta melukai rakyat setempat," ujarnya.</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Majelis Hakim Pengadilan Tindak Pidana Korupsi di Jakarta,Senin (1/9) Atut empat tahun penjara dan denda Rp 200 juta terkait kasus suap sengketa pemilihan kepala daerah Lebak , Banten.</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Atut dinyatakan terbukti menyuap Akil Mochtar selaku Ketua MK sebanyak Rp1 milliar untuk memenangkan gugatan salah satu pasangan calon bupati dalam pilkada Lebak yaitu adanya pemilihan ulang di daerah tersebut.</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Selain itu, majelis hakim juga menolak tuntutan jaksa yang meminta agar Atut diberi hukuman tambahan yaitu agar hak politiknya untuk dipilih dan memilih dicabut.</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Putusan empat tahun penjara terhadap Atut ini lebih rendah dibanding tuntutan jaksa penuntut umum yang menuntut Atut 10 tahun penjara dan denda Rp250 juta.</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Ketua Majelis Hakim Pengadilan Tindak Pidana Korupsi Jakarta Matheus Samiadji menilai, wajar vonis yang diberikan hakim lebih ringan dibanding tuntutan jaksa penuntut umum. Putusan yag diberikan hakim berdasarkan fakta persidangan dan bukan asumsi.</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Menurutnya, pembuktian dakwaan dalam persidangan hanya cenderung mengulang-ulang fakta.</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Putusan tersebut tidak diambil dengan suara bulat. Anggota majelis hakim Alexander Marwata menilai Atut tidak terbukti bersalah dan harus dibebaskan.</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lastRenderedPageBreak/>
        <w:t>Menurutnya, sejak awal Atut tidak mengetahui bila pasangan calon yang kalah dalam Pemilihan Bupati Lebak Amir Hamzah-Kasmin mengajukan gugatan sengketa pilkada ke Mahkamah Konstitusi.</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Sedangkan terkait pertemuan di Singapura, Alex berpendapat itu dilakukan dengan tidak sengaja seperti diungkapkan saksi-saksi dalam persidangan. Pertemuan itu sama sekali tidak membahas pengurusan sengketa pilkada.</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Mengenai permintaan awal suap yakni Rp 3 miliar, Alex menyebut hal itu datangnya dari Akil Mochtar. Sedangkan pemberian uang senilai Rp1 miliar dari permintaan awal senilai Rp3 milir yang berinisiatif adalah pengacara Susi Tur Andayani. Hal tersebut dikarenakan kedekatan Susi dengan Akil.</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Atas putusan tersebut, Gubernur Banten Ratu Atut Chosiyah menyatakan belum memastikan apakah akan banding atau tidak.</w:t>
      </w:r>
    </w:p>
    <w:p w:rsidR="003B024B" w:rsidRPr="003B024B" w:rsidRDefault="003B024B" w:rsidP="003B024B">
      <w:pPr>
        <w:pStyle w:val="NormalWeb"/>
        <w:shd w:val="clear" w:color="auto" w:fill="FFFFFF"/>
        <w:spacing w:before="0" w:beforeAutospacing="0" w:after="563" w:afterAutospacing="0" w:line="394" w:lineRule="atLeast"/>
        <w:rPr>
          <w:color w:val="222222"/>
        </w:rPr>
      </w:pPr>
      <w:r w:rsidRPr="003B024B">
        <w:rPr>
          <w:color w:val="222222"/>
        </w:rPr>
        <w:t>Direktur Aliansi Lembaga Independen Peduli Publik Uday Suhada menyatakan Komisi Pemberantasan Korupsi harus membongkar dan mengusut tuntas dugaan korupsi yang dilakukan dinasti politik keluarga Atut.</w:t>
      </w:r>
    </w:p>
    <w:p w:rsidR="003B024B" w:rsidRPr="003B024B" w:rsidRDefault="003B024B" w:rsidP="003B024B">
      <w:pPr>
        <w:pStyle w:val="NormalWeb"/>
        <w:shd w:val="clear" w:color="auto" w:fill="FFFFFF"/>
        <w:spacing w:before="0" w:beforeAutospacing="0" w:after="0" w:afterAutospacing="0" w:line="394" w:lineRule="atLeast"/>
        <w:rPr>
          <w:color w:val="222222"/>
        </w:rPr>
      </w:pPr>
      <w:r w:rsidRPr="003B024B">
        <w:rPr>
          <w:color w:val="222222"/>
        </w:rPr>
        <w:t>"Tidak hanya untuk Atut tetapi untuk keluarganya, kroninya. Jadi yang dimaksudkan 1800 kasus bukan yang menjerat Atut saja. Saya ingat pada 2003 kami melaporkan banyak kasus juga misalnya korupsi Karangsari yang disampaikan KPK tetapi ditanganinya oleh Kejaksaan sementara satu-satunya yang menjadi harapan kita adalah KPK," ujarnya.</w:t>
      </w:r>
    </w:p>
    <w:p w:rsidR="003B024B" w:rsidRPr="003B024B" w:rsidRDefault="003B024B" w:rsidP="001759E3">
      <w:pPr>
        <w:pStyle w:val="NormalWeb"/>
        <w:ind w:left="360"/>
        <w:rPr>
          <w:b/>
          <w:lang w:val="en-US"/>
        </w:rPr>
      </w:pPr>
    </w:p>
    <w:p w:rsidR="001759E3" w:rsidRPr="001759E3" w:rsidRDefault="001759E3" w:rsidP="001759E3">
      <w:pPr>
        <w:ind w:left="360"/>
        <w:rPr>
          <w:rFonts w:ascii="Times New Roman" w:eastAsia="Times New Roman" w:hAnsi="Times New Roman" w:cs="Times New Roman"/>
          <w:sz w:val="24"/>
          <w:szCs w:val="24"/>
        </w:rPr>
      </w:pPr>
      <w:r>
        <w:br w:type="page"/>
      </w:r>
    </w:p>
    <w:p w:rsidR="001759E3" w:rsidRPr="0043370A" w:rsidRDefault="001759E3" w:rsidP="001759E3">
      <w:pPr>
        <w:pStyle w:val="NormalWeb"/>
        <w:ind w:left="360"/>
        <w:jc w:val="center"/>
        <w:rPr>
          <w:b/>
        </w:rPr>
      </w:pPr>
      <w:r w:rsidRPr="0043370A">
        <w:rPr>
          <w:b/>
        </w:rPr>
        <w:lastRenderedPageBreak/>
        <w:t>BAB III</w:t>
      </w:r>
    </w:p>
    <w:p w:rsidR="001759E3" w:rsidRDefault="001759E3" w:rsidP="001759E3">
      <w:pPr>
        <w:pStyle w:val="NormalWeb"/>
        <w:ind w:left="360"/>
        <w:jc w:val="center"/>
        <w:rPr>
          <w:b/>
        </w:rPr>
      </w:pPr>
      <w:r w:rsidRPr="0043370A">
        <w:rPr>
          <w:b/>
        </w:rPr>
        <w:t>PENUTUP</w:t>
      </w:r>
    </w:p>
    <w:p w:rsidR="001759E3" w:rsidRPr="001759E3" w:rsidRDefault="001759E3" w:rsidP="001759E3">
      <w:pPr>
        <w:spacing w:after="0" w:line="240" w:lineRule="auto"/>
        <w:ind w:left="360"/>
        <w:rPr>
          <w:rFonts w:ascii="Times New Roman" w:eastAsia="Times New Roman" w:hAnsi="Times New Roman" w:cs="Times New Roman"/>
          <w:b/>
          <w:sz w:val="24"/>
          <w:szCs w:val="24"/>
        </w:rPr>
      </w:pPr>
      <w:r w:rsidRPr="001759E3">
        <w:rPr>
          <w:rFonts w:ascii="Times New Roman" w:eastAsia="Times New Roman" w:hAnsi="Times New Roman" w:cs="Times New Roman"/>
          <w:b/>
          <w:sz w:val="24"/>
          <w:szCs w:val="24"/>
        </w:rPr>
        <w:t>A.</w:t>
      </w:r>
      <w:r w:rsidRPr="001759E3">
        <w:rPr>
          <w:rFonts w:ascii="Times New Roman" w:eastAsia="Times New Roman" w:hAnsi="Times New Roman" w:cs="Times New Roman"/>
          <w:b/>
          <w:sz w:val="14"/>
          <w:szCs w:val="14"/>
        </w:rPr>
        <w:t xml:space="preserve">    </w:t>
      </w:r>
      <w:r w:rsidRPr="001759E3">
        <w:rPr>
          <w:rFonts w:ascii="Times New Roman" w:eastAsia="Times New Roman" w:hAnsi="Times New Roman" w:cs="Times New Roman"/>
          <w:b/>
          <w:sz w:val="24"/>
          <w:szCs w:val="24"/>
        </w:rPr>
        <w:t>Kesimpulan</w:t>
      </w:r>
    </w:p>
    <w:p w:rsidR="001759E3" w:rsidRPr="001759E3" w:rsidRDefault="001759E3" w:rsidP="001759E3">
      <w:pPr>
        <w:spacing w:after="0" w:line="360" w:lineRule="auto"/>
        <w:ind w:left="360"/>
        <w:jc w:val="both"/>
        <w:rPr>
          <w:rFonts w:ascii="Times New Roman" w:eastAsia="Times New Roman" w:hAnsi="Times New Roman" w:cs="Times New Roman"/>
          <w:sz w:val="24"/>
          <w:szCs w:val="24"/>
        </w:rPr>
      </w:pPr>
    </w:p>
    <w:p w:rsidR="001759E3" w:rsidRPr="001759E3" w:rsidRDefault="001759E3" w:rsidP="001759E3">
      <w:pPr>
        <w:spacing w:after="0" w:line="360" w:lineRule="auto"/>
        <w:ind w:left="360" w:firstLine="360"/>
        <w:jc w:val="both"/>
        <w:rPr>
          <w:rFonts w:ascii="Times New Roman" w:eastAsia="Times New Roman" w:hAnsi="Times New Roman" w:cs="Times New Roman"/>
          <w:sz w:val="24"/>
          <w:szCs w:val="24"/>
        </w:rPr>
      </w:pPr>
      <w:r w:rsidRPr="001759E3">
        <w:rPr>
          <w:rFonts w:ascii="Times New Roman" w:eastAsia="Times New Roman" w:hAnsi="Times New Roman" w:cs="Times New Roman"/>
          <w:sz w:val="24"/>
          <w:szCs w:val="24"/>
        </w:rPr>
        <w:t>Korupsi adalah suatu tindak perdana yang memperkaya diri yangsecara langsung merugikan negara atau perekonomian negara. Jadi, unsur</w:t>
      </w:r>
      <w:r>
        <w:rPr>
          <w:rFonts w:ascii="Times New Roman" w:eastAsia="Times New Roman" w:hAnsi="Times New Roman" w:cs="Times New Roman"/>
          <w:sz w:val="24"/>
          <w:szCs w:val="24"/>
          <w:lang w:val="en-US"/>
        </w:rPr>
        <w:t xml:space="preserve"> </w:t>
      </w:r>
      <w:r w:rsidRPr="001759E3">
        <w:rPr>
          <w:rFonts w:ascii="Times New Roman" w:eastAsia="Times New Roman" w:hAnsi="Times New Roman" w:cs="Times New Roman"/>
          <w:sz w:val="24"/>
          <w:szCs w:val="24"/>
        </w:rPr>
        <w:t>dalam perbuatan korupsi meliputi dua aspek. Aspek yang memperkaya diridengan menggunakan kedudukannya dan aspek penggunaan uang negarauntuk kepentingannya.Adapun penyebabnya antara lain, ketiadaan dan kelemahan pemimpin,</w:t>
      </w:r>
      <w:r>
        <w:rPr>
          <w:rFonts w:ascii="Times New Roman" w:eastAsia="Times New Roman" w:hAnsi="Times New Roman" w:cs="Times New Roman"/>
          <w:sz w:val="24"/>
          <w:szCs w:val="24"/>
          <w:lang w:val="en-US"/>
        </w:rPr>
        <w:t xml:space="preserve"> </w:t>
      </w:r>
      <w:r w:rsidRPr="001759E3">
        <w:rPr>
          <w:rFonts w:ascii="Times New Roman" w:eastAsia="Times New Roman" w:hAnsi="Times New Roman" w:cs="Times New Roman"/>
          <w:sz w:val="24"/>
          <w:szCs w:val="24"/>
        </w:rPr>
        <w:t>kelemahan pengajaran dan etika, kolonialisme, penjajahan rendahnyapendidikan, kemiskinan, tidak adanya hukuman yang keras, kelangkaanlingkungan yang subur untuk perilaku korupsi, rendahnya sumber dayamanusia, serta struktur ekonomi.Korupsi dapat diklasifikasikan menjadi tiga jenis, yaitu bentuk, sifat,dan tujuan.Dampak korupsi dapat terjadi di berbagai bidang diantaranya, bidangdemokrasi, ekonomi, dan kesejahteraan negara.</w:t>
      </w: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b/>
          <w:sz w:val="24"/>
          <w:szCs w:val="24"/>
        </w:rPr>
      </w:pPr>
    </w:p>
    <w:p w:rsidR="001759E3" w:rsidRPr="001759E3" w:rsidRDefault="001759E3" w:rsidP="001759E3">
      <w:pPr>
        <w:spacing w:after="0" w:line="360" w:lineRule="auto"/>
        <w:ind w:left="360"/>
        <w:rPr>
          <w:rFonts w:ascii="Times New Roman" w:eastAsia="Times New Roman" w:hAnsi="Times New Roman" w:cs="Times New Roman"/>
          <w:sz w:val="24"/>
          <w:szCs w:val="24"/>
        </w:rPr>
      </w:pPr>
    </w:p>
    <w:p w:rsidR="001759E3" w:rsidRPr="001759E3" w:rsidRDefault="001759E3" w:rsidP="001759E3">
      <w:pPr>
        <w:ind w:left="360"/>
        <w:jc w:val="both"/>
        <w:rPr>
          <w:rFonts w:ascii="Times New Roman" w:hAnsi="Times New Roman" w:cs="Times New Roman"/>
          <w:sz w:val="24"/>
          <w:szCs w:val="24"/>
        </w:rPr>
      </w:pPr>
    </w:p>
    <w:p w:rsidR="001759E3" w:rsidRPr="001759E3" w:rsidRDefault="001759E3" w:rsidP="001759E3">
      <w:pPr>
        <w:ind w:left="360"/>
        <w:jc w:val="center"/>
        <w:rPr>
          <w:rFonts w:ascii="Times New Roman" w:hAnsi="Times New Roman" w:cs="Times New Roman"/>
          <w:b/>
          <w:sz w:val="24"/>
          <w:szCs w:val="24"/>
        </w:rPr>
      </w:pPr>
    </w:p>
    <w:p w:rsidR="001759E3" w:rsidRPr="001759E3" w:rsidRDefault="001759E3" w:rsidP="001759E3">
      <w:pPr>
        <w:ind w:left="360"/>
        <w:jc w:val="center"/>
        <w:rPr>
          <w:rFonts w:ascii="Times New Roman" w:hAnsi="Times New Roman" w:cs="Times New Roman"/>
          <w:b/>
          <w:sz w:val="24"/>
          <w:szCs w:val="24"/>
        </w:rPr>
      </w:pPr>
    </w:p>
    <w:p w:rsidR="001759E3" w:rsidRPr="003B024B" w:rsidRDefault="001759E3" w:rsidP="001759E3">
      <w:pPr>
        <w:ind w:left="360"/>
        <w:jc w:val="center"/>
        <w:rPr>
          <w:rFonts w:ascii="Times New Roman" w:hAnsi="Times New Roman" w:cs="Times New Roman"/>
          <w:b/>
          <w:sz w:val="24"/>
          <w:szCs w:val="24"/>
          <w:lang w:val="en-US"/>
        </w:rPr>
      </w:pPr>
    </w:p>
    <w:p w:rsidR="001759E3" w:rsidRPr="004F6745" w:rsidRDefault="001759E3" w:rsidP="001759E3">
      <w:pPr>
        <w:pStyle w:val="ListParagraph"/>
        <w:shd w:val="clear" w:color="auto" w:fill="FFFFFF"/>
        <w:spacing w:after="0" w:line="360" w:lineRule="auto"/>
        <w:ind w:left="1440"/>
        <w:jc w:val="both"/>
        <w:textAlignment w:val="baseline"/>
        <w:rPr>
          <w:rFonts w:ascii="Arial" w:eastAsia="Times New Roman" w:hAnsi="Arial" w:cs="Arial"/>
          <w:b/>
          <w:color w:val="222222"/>
          <w:spacing w:val="4"/>
          <w:lang w:eastAsia="id-ID"/>
        </w:rPr>
      </w:pPr>
    </w:p>
    <w:p w:rsidR="009C7918" w:rsidRPr="001759E3" w:rsidRDefault="009C7918" w:rsidP="001759E3">
      <w:pPr>
        <w:shd w:val="clear" w:color="auto" w:fill="0070C0"/>
        <w:ind w:left="360"/>
        <w:outlineLvl w:val="0"/>
        <w:rPr>
          <w:rFonts w:ascii="Baskerville Old Face" w:eastAsia="Times New Roman" w:hAnsi="Baskerville Old Face" w:cs="Times New Roman"/>
          <w:color w:val="000000" w:themeColor="text1"/>
          <w:sz w:val="48"/>
          <w:szCs w:val="48"/>
        </w:rPr>
      </w:pPr>
      <w:r w:rsidRPr="001759E3">
        <w:rPr>
          <w:rFonts w:ascii="Baskerville Old Face" w:eastAsia="Times New Roman" w:hAnsi="Baskerville Old Face" w:cs="Times New Roman"/>
          <w:color w:val="000000" w:themeColor="text1"/>
          <w:sz w:val="48"/>
          <w:szCs w:val="48"/>
          <w:lang w:val="en-US"/>
        </w:rPr>
        <w:t>Daftar Pustaka</w:t>
      </w:r>
    </w:p>
    <w:p w:rsidR="003B024B" w:rsidRPr="001759E3" w:rsidRDefault="003B024B" w:rsidP="003B024B">
      <w:pPr>
        <w:ind w:left="360"/>
        <w:jc w:val="both"/>
        <w:rPr>
          <w:rFonts w:ascii="Times New Roman" w:hAnsi="Times New Roman" w:cs="Times New Roman"/>
          <w:sz w:val="24"/>
          <w:szCs w:val="24"/>
        </w:rPr>
      </w:pPr>
      <w:r w:rsidRPr="001759E3">
        <w:rPr>
          <w:rFonts w:ascii="Times New Roman" w:hAnsi="Times New Roman" w:cs="Times New Roman"/>
          <w:sz w:val="24"/>
          <w:szCs w:val="24"/>
        </w:rPr>
        <w:t>http://www.voaindonesia.com/content/vonis-4-tahun-untuk-ratu-atut-dikecam/2435532.html</w:t>
      </w:r>
    </w:p>
    <w:p w:rsidR="00674C12" w:rsidRDefault="003B024B" w:rsidP="001759E3">
      <w:pPr>
        <w:ind w:left="360"/>
      </w:pPr>
      <w:r w:rsidRPr="003B024B">
        <w:t>http://www.voaindonesia.com/a/vonis-4-tahun-untuk-ratu-atut-dikecam/2435532.html</w:t>
      </w:r>
    </w:p>
    <w:sectPr w:rsidR="00674C12" w:rsidSect="00651F72">
      <w:footerReference w:type="default" r:id="rId8"/>
      <w:pgSz w:w="11909" w:h="16834" w:code="9"/>
      <w:pgMar w:top="1440" w:right="1440" w:bottom="1440" w:left="144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1CF" w:rsidRDefault="008161CF">
      <w:pPr>
        <w:spacing w:after="0" w:line="240" w:lineRule="auto"/>
      </w:pPr>
      <w:r>
        <w:separator/>
      </w:r>
    </w:p>
  </w:endnote>
  <w:endnote w:type="continuationSeparator" w:id="1">
    <w:p w:rsidR="008161CF" w:rsidRDefault="008161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9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
      <w:gridCol w:w="545"/>
      <w:gridCol w:w="3020"/>
      <w:gridCol w:w="5248"/>
    </w:tblGrid>
    <w:tr w:rsidR="00F60351" w:rsidTr="007854DF">
      <w:tc>
        <w:tcPr>
          <w:tcW w:w="402" w:type="dxa"/>
          <w:tcBorders>
            <w:top w:val="single" w:sz="4" w:space="0" w:color="auto"/>
          </w:tcBorders>
          <w:shd w:val="clear" w:color="auto" w:fill="92D050"/>
          <w:vAlign w:val="center"/>
        </w:tcPr>
        <w:p w:rsidR="00F60351" w:rsidRPr="00325F36" w:rsidRDefault="004D6C7E"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59264"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9" w:type="dxa"/>
          <w:vMerge w:val="restart"/>
          <w:tcBorders>
            <w:top w:val="single" w:sz="4" w:space="0" w:color="auto"/>
          </w:tcBorders>
          <w:shd w:val="clear" w:color="auto" w:fill="0070C0"/>
          <w:vAlign w:val="center"/>
        </w:tcPr>
        <w:p w:rsidR="00F60351" w:rsidRPr="00F60351" w:rsidRDefault="006F08CC"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D6C7E"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3B024B">
            <w:rPr>
              <w:rFonts w:ascii="Baskerville Old Face" w:hAnsi="Baskerville Old Face"/>
              <w:noProof/>
              <w:color w:val="FFFFFF" w:themeColor="background1"/>
              <w:sz w:val="24"/>
              <w:szCs w:val="24"/>
            </w:rPr>
            <w:t>8</w:t>
          </w:r>
          <w:r w:rsidRPr="002C00F5">
            <w:rPr>
              <w:rFonts w:ascii="Baskerville Old Face" w:hAnsi="Baskerville Old Face"/>
              <w:color w:val="FFFFFF" w:themeColor="background1"/>
              <w:sz w:val="24"/>
              <w:szCs w:val="24"/>
            </w:rPr>
            <w:fldChar w:fldCharType="end"/>
          </w:r>
        </w:p>
      </w:tc>
      <w:tc>
        <w:tcPr>
          <w:tcW w:w="3058" w:type="dxa"/>
          <w:tcBorders>
            <w:top w:val="single" w:sz="4" w:space="0" w:color="auto"/>
            <w:right w:val="single" w:sz="4" w:space="0" w:color="auto"/>
          </w:tcBorders>
        </w:tcPr>
        <w:p w:rsidR="00F60351" w:rsidRPr="002C00F5" w:rsidRDefault="004D6C7E">
          <w:pPr>
            <w:pStyle w:val="Footer"/>
            <w:rPr>
              <w:rFonts w:ascii="Tahoma" w:hAnsi="Tahoma" w:cs="Tahoma"/>
              <w:b/>
              <w:sz w:val="14"/>
              <w:szCs w:val="14"/>
            </w:rPr>
          </w:pPr>
          <w:r w:rsidRPr="002C00F5">
            <w:rPr>
              <w:rFonts w:ascii="Tahoma" w:hAnsi="Tahoma" w:cs="Tahoma"/>
              <w:b/>
              <w:sz w:val="14"/>
              <w:szCs w:val="14"/>
            </w:rPr>
            <w:t>Nama Mata Kuliah dari Modul</w:t>
          </w:r>
        </w:p>
      </w:tc>
      <w:tc>
        <w:tcPr>
          <w:tcW w:w="5326" w:type="dxa"/>
          <w:tcBorders>
            <w:top w:val="single" w:sz="4" w:space="0" w:color="auto"/>
            <w:left w:val="single" w:sz="4" w:space="0" w:color="auto"/>
          </w:tcBorders>
          <w:vAlign w:val="bottom"/>
        </w:tcPr>
        <w:p w:rsidR="00F60351" w:rsidRPr="00F60351" w:rsidRDefault="004D6C7E"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F60351" w:rsidTr="007854DF">
      <w:tc>
        <w:tcPr>
          <w:tcW w:w="402" w:type="dxa"/>
        </w:tcPr>
        <w:p w:rsidR="00F60351" w:rsidRPr="00F60351" w:rsidRDefault="008161CF" w:rsidP="00F60351">
          <w:pPr>
            <w:pStyle w:val="Footer"/>
            <w:rPr>
              <w:sz w:val="14"/>
              <w:szCs w:val="14"/>
            </w:rPr>
          </w:pPr>
        </w:p>
      </w:tc>
      <w:tc>
        <w:tcPr>
          <w:tcW w:w="549" w:type="dxa"/>
          <w:vMerge/>
          <w:shd w:val="clear" w:color="auto" w:fill="0070C0"/>
        </w:tcPr>
        <w:p w:rsidR="00F60351" w:rsidRPr="00F60351" w:rsidRDefault="008161CF">
          <w:pPr>
            <w:pStyle w:val="Footer"/>
            <w:rPr>
              <w:sz w:val="14"/>
              <w:szCs w:val="14"/>
            </w:rPr>
          </w:pPr>
        </w:p>
      </w:tc>
      <w:tc>
        <w:tcPr>
          <w:tcW w:w="3058" w:type="dxa"/>
          <w:tcBorders>
            <w:right w:val="single" w:sz="4" w:space="0" w:color="auto"/>
          </w:tcBorders>
        </w:tcPr>
        <w:p w:rsidR="00F60351" w:rsidRPr="007C7E15" w:rsidRDefault="004D6C7E" w:rsidP="0038741A">
          <w:pPr>
            <w:pStyle w:val="Footer"/>
            <w:rPr>
              <w:rFonts w:ascii="Arial" w:hAnsi="Arial" w:cs="Arial"/>
              <w:sz w:val="14"/>
              <w:szCs w:val="14"/>
              <w:lang w:val="id-ID"/>
            </w:rPr>
          </w:pPr>
          <w:r>
            <w:rPr>
              <w:rFonts w:ascii="Arial" w:hAnsi="Arial" w:cs="Arial"/>
              <w:sz w:val="14"/>
              <w:szCs w:val="14"/>
              <w:lang w:val="id-ID"/>
            </w:rPr>
            <w:t>Hani Yuniani,M.Ikom</w:t>
          </w:r>
        </w:p>
      </w:tc>
      <w:tc>
        <w:tcPr>
          <w:tcW w:w="5326" w:type="dxa"/>
          <w:tcBorders>
            <w:left w:val="single" w:sz="4" w:space="0" w:color="auto"/>
          </w:tcBorders>
        </w:tcPr>
        <w:p w:rsidR="00F60351" w:rsidRPr="002C00F5" w:rsidRDefault="004D6C7E"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8161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1CF" w:rsidRDefault="008161CF">
      <w:pPr>
        <w:spacing w:after="0" w:line="240" w:lineRule="auto"/>
      </w:pPr>
      <w:r>
        <w:separator/>
      </w:r>
    </w:p>
  </w:footnote>
  <w:footnote w:type="continuationSeparator" w:id="1">
    <w:p w:rsidR="008161CF" w:rsidRDefault="008161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4CD1"/>
    <w:multiLevelType w:val="hybridMultilevel"/>
    <w:tmpl w:val="A93CED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B410BF"/>
    <w:multiLevelType w:val="hybridMultilevel"/>
    <w:tmpl w:val="C7DA7470"/>
    <w:lvl w:ilvl="0" w:tplc="4306A4DA">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14E195C"/>
    <w:multiLevelType w:val="hybridMultilevel"/>
    <w:tmpl w:val="88F6D39A"/>
    <w:lvl w:ilvl="0" w:tplc="C2A4B85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1B16245"/>
    <w:multiLevelType w:val="multilevel"/>
    <w:tmpl w:val="817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463B92"/>
    <w:multiLevelType w:val="hybridMultilevel"/>
    <w:tmpl w:val="C7B62190"/>
    <w:lvl w:ilvl="0" w:tplc="4F223E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EE07766"/>
    <w:multiLevelType w:val="multilevel"/>
    <w:tmpl w:val="B65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B2192"/>
    <w:multiLevelType w:val="hybridMultilevel"/>
    <w:tmpl w:val="C3DA0356"/>
    <w:lvl w:ilvl="0" w:tplc="7F3A3FB8">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8E8537B"/>
    <w:multiLevelType w:val="hybridMultilevel"/>
    <w:tmpl w:val="5654314E"/>
    <w:lvl w:ilvl="0" w:tplc="35FEA06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4296377F"/>
    <w:multiLevelType w:val="multilevel"/>
    <w:tmpl w:val="A51C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E20E9"/>
    <w:multiLevelType w:val="hybridMultilevel"/>
    <w:tmpl w:val="C3DA0356"/>
    <w:lvl w:ilvl="0" w:tplc="7F3A3FB8">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8181572"/>
    <w:multiLevelType w:val="hybridMultilevel"/>
    <w:tmpl w:val="441EA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01C1E"/>
    <w:multiLevelType w:val="multilevel"/>
    <w:tmpl w:val="5C246398"/>
    <w:lvl w:ilvl="0">
      <w:start w:val="1"/>
      <w:numFmt w:val="upperRoman"/>
      <w:lvlText w:val="%1."/>
      <w:lvlJc w:val="left"/>
      <w:pPr>
        <w:ind w:left="1080" w:hanging="720"/>
      </w:pPr>
      <w:rPr>
        <w:rFonts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B5E7E0F"/>
    <w:multiLevelType w:val="hybridMultilevel"/>
    <w:tmpl w:val="913669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0875F5A"/>
    <w:multiLevelType w:val="hybridMultilevel"/>
    <w:tmpl w:val="AAA2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4079C"/>
    <w:multiLevelType w:val="multilevel"/>
    <w:tmpl w:val="40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07562"/>
    <w:multiLevelType w:val="hybridMultilevel"/>
    <w:tmpl w:val="6E68ED5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FB3680D"/>
    <w:multiLevelType w:val="hybridMultilevel"/>
    <w:tmpl w:val="FE2ECA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6B9711F"/>
    <w:multiLevelType w:val="hybridMultilevel"/>
    <w:tmpl w:val="8E46AB9E"/>
    <w:lvl w:ilvl="0" w:tplc="BAA251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6"/>
  </w:num>
  <w:num w:numId="3">
    <w:abstractNumId w:val="0"/>
  </w:num>
  <w:num w:numId="4">
    <w:abstractNumId w:val="3"/>
  </w:num>
  <w:num w:numId="5">
    <w:abstractNumId w:val="1"/>
  </w:num>
  <w:num w:numId="6">
    <w:abstractNumId w:val="11"/>
  </w:num>
  <w:num w:numId="7">
    <w:abstractNumId w:val="4"/>
  </w:num>
  <w:num w:numId="8">
    <w:abstractNumId w:val="2"/>
  </w:num>
  <w:num w:numId="9">
    <w:abstractNumId w:val="7"/>
  </w:num>
  <w:num w:numId="10">
    <w:abstractNumId w:val="17"/>
  </w:num>
  <w:num w:numId="11">
    <w:abstractNumId w:val="14"/>
  </w:num>
  <w:num w:numId="12">
    <w:abstractNumId w:val="5"/>
  </w:num>
  <w:num w:numId="13">
    <w:abstractNumId w:val="8"/>
  </w:num>
  <w:num w:numId="14">
    <w:abstractNumId w:val="6"/>
  </w:num>
  <w:num w:numId="15">
    <w:abstractNumId w:val="9"/>
  </w:num>
  <w:num w:numId="16">
    <w:abstractNumId w:val="12"/>
  </w:num>
  <w:num w:numId="17">
    <w:abstractNumId w:val="1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9C7918"/>
    <w:rsid w:val="000418CB"/>
    <w:rsid w:val="000476DA"/>
    <w:rsid w:val="00095B37"/>
    <w:rsid w:val="000B4698"/>
    <w:rsid w:val="00116919"/>
    <w:rsid w:val="001759E3"/>
    <w:rsid w:val="001B4A0B"/>
    <w:rsid w:val="003243C3"/>
    <w:rsid w:val="00345F2C"/>
    <w:rsid w:val="00380E12"/>
    <w:rsid w:val="003B024B"/>
    <w:rsid w:val="003E7C5B"/>
    <w:rsid w:val="00490FBC"/>
    <w:rsid w:val="004930EC"/>
    <w:rsid w:val="004D6C7E"/>
    <w:rsid w:val="004F6745"/>
    <w:rsid w:val="00674C12"/>
    <w:rsid w:val="006F08CC"/>
    <w:rsid w:val="0077103B"/>
    <w:rsid w:val="007E7951"/>
    <w:rsid w:val="008161CF"/>
    <w:rsid w:val="00845919"/>
    <w:rsid w:val="008965FB"/>
    <w:rsid w:val="008F3F23"/>
    <w:rsid w:val="00944B1F"/>
    <w:rsid w:val="009B3BE3"/>
    <w:rsid w:val="009C7918"/>
    <w:rsid w:val="00B01CC2"/>
    <w:rsid w:val="00B4709E"/>
    <w:rsid w:val="00BE668D"/>
    <w:rsid w:val="00CC3D53"/>
    <w:rsid w:val="00CF3248"/>
    <w:rsid w:val="00D93B37"/>
    <w:rsid w:val="00ED7F4A"/>
    <w:rsid w:val="00EE0665"/>
    <w:rsid w:val="00F12722"/>
    <w:rsid w:val="00F75E73"/>
    <w:rsid w:val="00FD7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C79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7918"/>
  </w:style>
  <w:style w:type="table" w:customStyle="1" w:styleId="TableGrid1">
    <w:name w:val="Table Grid1"/>
    <w:basedOn w:val="TableNormal"/>
    <w:next w:val="TableGrid"/>
    <w:uiPriority w:val="59"/>
    <w:rsid w:val="009C791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C7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918"/>
    <w:rPr>
      <w:rFonts w:ascii="Tahoma" w:hAnsi="Tahoma" w:cs="Tahoma"/>
      <w:sz w:val="16"/>
      <w:szCs w:val="16"/>
    </w:rPr>
  </w:style>
  <w:style w:type="paragraph" w:styleId="ListParagraph">
    <w:name w:val="List Paragraph"/>
    <w:basedOn w:val="Normal"/>
    <w:uiPriority w:val="34"/>
    <w:qFormat/>
    <w:rsid w:val="009C7918"/>
    <w:pPr>
      <w:ind w:left="720"/>
      <w:contextualSpacing/>
    </w:pPr>
  </w:style>
  <w:style w:type="paragraph" w:styleId="NoSpacing">
    <w:name w:val="No Spacing"/>
    <w:uiPriority w:val="1"/>
    <w:qFormat/>
    <w:rsid w:val="009C7918"/>
    <w:pPr>
      <w:spacing w:after="0" w:line="240" w:lineRule="auto"/>
    </w:pPr>
  </w:style>
  <w:style w:type="character" w:customStyle="1" w:styleId="apple-converted-space">
    <w:name w:val="apple-converted-space"/>
    <w:basedOn w:val="DefaultParagraphFont"/>
    <w:rsid w:val="00F75E73"/>
  </w:style>
  <w:style w:type="character" w:styleId="Emphasis">
    <w:name w:val="Emphasis"/>
    <w:basedOn w:val="DefaultParagraphFont"/>
    <w:uiPriority w:val="20"/>
    <w:qFormat/>
    <w:rsid w:val="00F75E73"/>
    <w:rPr>
      <w:i/>
      <w:iCs/>
    </w:rPr>
  </w:style>
  <w:style w:type="character" w:styleId="Strong">
    <w:name w:val="Strong"/>
    <w:basedOn w:val="DefaultParagraphFont"/>
    <w:uiPriority w:val="22"/>
    <w:qFormat/>
    <w:rsid w:val="00F75E73"/>
    <w:rPr>
      <w:b/>
      <w:bCs/>
    </w:rPr>
  </w:style>
  <w:style w:type="character" w:styleId="Hyperlink">
    <w:name w:val="Hyperlink"/>
    <w:basedOn w:val="DefaultParagraphFont"/>
    <w:uiPriority w:val="99"/>
    <w:unhideWhenUsed/>
    <w:rsid w:val="00674C12"/>
    <w:rPr>
      <w:color w:val="0000FF" w:themeColor="hyperlink"/>
      <w:u w:val="single"/>
    </w:rPr>
  </w:style>
  <w:style w:type="paragraph" w:styleId="NormalWeb">
    <w:name w:val="Normal (Web)"/>
    <w:basedOn w:val="Normal"/>
    <w:uiPriority w:val="99"/>
    <w:semiHidden/>
    <w:unhideWhenUsed/>
    <w:rsid w:val="007E795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imagecaption">
    <w:name w:val="imagecaption"/>
    <w:basedOn w:val="DefaultParagraphFont"/>
    <w:rsid w:val="001759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C79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7918"/>
  </w:style>
  <w:style w:type="table" w:customStyle="1" w:styleId="TableGrid1">
    <w:name w:val="Table Grid1"/>
    <w:basedOn w:val="TableNormal"/>
    <w:next w:val="TableGrid"/>
    <w:uiPriority w:val="59"/>
    <w:rsid w:val="009C7918"/>
    <w:pPr>
      <w:spacing w:after="0" w:line="240" w:lineRule="auto"/>
    </w:pPr>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9C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918"/>
    <w:rPr>
      <w:rFonts w:ascii="Tahoma" w:hAnsi="Tahoma" w:cs="Tahoma"/>
      <w:sz w:val="16"/>
      <w:szCs w:val="16"/>
    </w:rPr>
  </w:style>
  <w:style w:type="paragraph" w:styleId="ListParagraph">
    <w:name w:val="List Paragraph"/>
    <w:basedOn w:val="Normal"/>
    <w:uiPriority w:val="34"/>
    <w:qFormat/>
    <w:rsid w:val="009C7918"/>
    <w:pPr>
      <w:ind w:left="720"/>
      <w:contextualSpacing/>
    </w:pPr>
  </w:style>
  <w:style w:type="paragraph" w:styleId="NoSpacing">
    <w:name w:val="No Spacing"/>
    <w:uiPriority w:val="1"/>
    <w:qFormat/>
    <w:rsid w:val="009C7918"/>
    <w:pPr>
      <w:spacing w:after="0" w:line="240" w:lineRule="auto"/>
    </w:pPr>
  </w:style>
  <w:style w:type="character" w:customStyle="1" w:styleId="apple-converted-space">
    <w:name w:val="apple-converted-space"/>
    <w:basedOn w:val="DefaultParagraphFont"/>
    <w:rsid w:val="00F75E73"/>
  </w:style>
  <w:style w:type="character" w:styleId="Emphasis">
    <w:name w:val="Emphasis"/>
    <w:basedOn w:val="DefaultParagraphFont"/>
    <w:uiPriority w:val="20"/>
    <w:qFormat/>
    <w:rsid w:val="00F75E73"/>
    <w:rPr>
      <w:i/>
      <w:iCs/>
    </w:rPr>
  </w:style>
  <w:style w:type="character" w:styleId="Strong">
    <w:name w:val="Strong"/>
    <w:basedOn w:val="DefaultParagraphFont"/>
    <w:uiPriority w:val="22"/>
    <w:qFormat/>
    <w:rsid w:val="00F75E73"/>
    <w:rPr>
      <w:b/>
      <w:bCs/>
    </w:rPr>
  </w:style>
  <w:style w:type="character" w:styleId="Hyperlink">
    <w:name w:val="Hyperlink"/>
    <w:basedOn w:val="DefaultParagraphFont"/>
    <w:uiPriority w:val="99"/>
    <w:unhideWhenUsed/>
    <w:rsid w:val="00674C12"/>
    <w:rPr>
      <w:color w:val="0000FF" w:themeColor="hyperlink"/>
      <w:u w:val="single"/>
    </w:rPr>
  </w:style>
  <w:style w:type="paragraph" w:styleId="NormalWeb">
    <w:name w:val="Normal (Web)"/>
    <w:basedOn w:val="Normal"/>
    <w:uiPriority w:val="99"/>
    <w:semiHidden/>
    <w:unhideWhenUsed/>
    <w:rsid w:val="007E795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328102719">
      <w:bodyDiv w:val="1"/>
      <w:marLeft w:val="0"/>
      <w:marRight w:val="0"/>
      <w:marTop w:val="0"/>
      <w:marBottom w:val="0"/>
      <w:divBdr>
        <w:top w:val="none" w:sz="0" w:space="0" w:color="auto"/>
        <w:left w:val="none" w:sz="0" w:space="0" w:color="auto"/>
        <w:bottom w:val="none" w:sz="0" w:space="0" w:color="auto"/>
        <w:right w:val="none" w:sz="0" w:space="0" w:color="auto"/>
      </w:divBdr>
      <w:divsChild>
        <w:div w:id="2094546388">
          <w:marLeft w:val="0"/>
          <w:marRight w:val="0"/>
          <w:marTop w:val="0"/>
          <w:marBottom w:val="0"/>
          <w:divBdr>
            <w:top w:val="none" w:sz="0" w:space="0" w:color="auto"/>
            <w:left w:val="none" w:sz="0" w:space="0" w:color="auto"/>
            <w:bottom w:val="none" w:sz="0" w:space="0" w:color="auto"/>
            <w:right w:val="none" w:sz="0" w:space="0" w:color="auto"/>
          </w:divBdr>
        </w:div>
        <w:div w:id="383144438">
          <w:marLeft w:val="0"/>
          <w:marRight w:val="0"/>
          <w:marTop w:val="0"/>
          <w:marBottom w:val="0"/>
          <w:divBdr>
            <w:top w:val="none" w:sz="0" w:space="0" w:color="auto"/>
            <w:left w:val="none" w:sz="0" w:space="0" w:color="auto"/>
            <w:bottom w:val="none" w:sz="0" w:space="0" w:color="auto"/>
            <w:right w:val="none" w:sz="0" w:space="0" w:color="auto"/>
          </w:divBdr>
        </w:div>
        <w:div w:id="2002080085">
          <w:marLeft w:val="0"/>
          <w:marRight w:val="0"/>
          <w:marTop w:val="0"/>
          <w:marBottom w:val="0"/>
          <w:divBdr>
            <w:top w:val="none" w:sz="0" w:space="0" w:color="auto"/>
            <w:left w:val="none" w:sz="0" w:space="0" w:color="auto"/>
            <w:bottom w:val="none" w:sz="0" w:space="0" w:color="auto"/>
            <w:right w:val="none" w:sz="0" w:space="0" w:color="auto"/>
          </w:divBdr>
        </w:div>
        <w:div w:id="1086151140">
          <w:marLeft w:val="0"/>
          <w:marRight w:val="0"/>
          <w:marTop w:val="0"/>
          <w:marBottom w:val="0"/>
          <w:divBdr>
            <w:top w:val="none" w:sz="0" w:space="0" w:color="auto"/>
            <w:left w:val="none" w:sz="0" w:space="0" w:color="auto"/>
            <w:bottom w:val="none" w:sz="0" w:space="0" w:color="auto"/>
            <w:right w:val="none" w:sz="0" w:space="0" w:color="auto"/>
          </w:divBdr>
        </w:div>
        <w:div w:id="848718899">
          <w:marLeft w:val="0"/>
          <w:marRight w:val="0"/>
          <w:marTop w:val="0"/>
          <w:marBottom w:val="0"/>
          <w:divBdr>
            <w:top w:val="none" w:sz="0" w:space="0" w:color="auto"/>
            <w:left w:val="none" w:sz="0" w:space="0" w:color="auto"/>
            <w:bottom w:val="none" w:sz="0" w:space="0" w:color="auto"/>
            <w:right w:val="none" w:sz="0" w:space="0" w:color="auto"/>
          </w:divBdr>
        </w:div>
        <w:div w:id="111217800">
          <w:marLeft w:val="0"/>
          <w:marRight w:val="0"/>
          <w:marTop w:val="0"/>
          <w:marBottom w:val="0"/>
          <w:divBdr>
            <w:top w:val="none" w:sz="0" w:space="0" w:color="auto"/>
            <w:left w:val="none" w:sz="0" w:space="0" w:color="auto"/>
            <w:bottom w:val="none" w:sz="0" w:space="0" w:color="auto"/>
            <w:right w:val="none" w:sz="0" w:space="0" w:color="auto"/>
          </w:divBdr>
        </w:div>
        <w:div w:id="1289773579">
          <w:marLeft w:val="0"/>
          <w:marRight w:val="0"/>
          <w:marTop w:val="0"/>
          <w:marBottom w:val="0"/>
          <w:divBdr>
            <w:top w:val="none" w:sz="0" w:space="0" w:color="auto"/>
            <w:left w:val="none" w:sz="0" w:space="0" w:color="auto"/>
            <w:bottom w:val="none" w:sz="0" w:space="0" w:color="auto"/>
            <w:right w:val="none" w:sz="0" w:space="0" w:color="auto"/>
          </w:divBdr>
        </w:div>
        <w:div w:id="1953123699">
          <w:marLeft w:val="0"/>
          <w:marRight w:val="0"/>
          <w:marTop w:val="0"/>
          <w:marBottom w:val="0"/>
          <w:divBdr>
            <w:top w:val="none" w:sz="0" w:space="0" w:color="auto"/>
            <w:left w:val="none" w:sz="0" w:space="0" w:color="auto"/>
            <w:bottom w:val="none" w:sz="0" w:space="0" w:color="auto"/>
            <w:right w:val="none" w:sz="0" w:space="0" w:color="auto"/>
          </w:divBdr>
        </w:div>
        <w:div w:id="1596400118">
          <w:marLeft w:val="0"/>
          <w:marRight w:val="0"/>
          <w:marTop w:val="0"/>
          <w:marBottom w:val="0"/>
          <w:divBdr>
            <w:top w:val="none" w:sz="0" w:space="0" w:color="auto"/>
            <w:left w:val="none" w:sz="0" w:space="0" w:color="auto"/>
            <w:bottom w:val="none" w:sz="0" w:space="0" w:color="auto"/>
            <w:right w:val="none" w:sz="0" w:space="0" w:color="auto"/>
          </w:divBdr>
        </w:div>
        <w:div w:id="1690137420">
          <w:marLeft w:val="0"/>
          <w:marRight w:val="0"/>
          <w:marTop w:val="0"/>
          <w:marBottom w:val="0"/>
          <w:divBdr>
            <w:top w:val="none" w:sz="0" w:space="0" w:color="auto"/>
            <w:left w:val="none" w:sz="0" w:space="0" w:color="auto"/>
            <w:bottom w:val="none" w:sz="0" w:space="0" w:color="auto"/>
            <w:right w:val="none" w:sz="0" w:space="0" w:color="auto"/>
          </w:divBdr>
        </w:div>
        <w:div w:id="1253586258">
          <w:marLeft w:val="0"/>
          <w:marRight w:val="0"/>
          <w:marTop w:val="0"/>
          <w:marBottom w:val="0"/>
          <w:divBdr>
            <w:top w:val="none" w:sz="0" w:space="0" w:color="auto"/>
            <w:left w:val="none" w:sz="0" w:space="0" w:color="auto"/>
            <w:bottom w:val="none" w:sz="0" w:space="0" w:color="auto"/>
            <w:right w:val="none" w:sz="0" w:space="0" w:color="auto"/>
          </w:divBdr>
        </w:div>
        <w:div w:id="805657080">
          <w:marLeft w:val="0"/>
          <w:marRight w:val="0"/>
          <w:marTop w:val="0"/>
          <w:marBottom w:val="0"/>
          <w:divBdr>
            <w:top w:val="none" w:sz="0" w:space="0" w:color="auto"/>
            <w:left w:val="none" w:sz="0" w:space="0" w:color="auto"/>
            <w:bottom w:val="none" w:sz="0" w:space="0" w:color="auto"/>
            <w:right w:val="none" w:sz="0" w:space="0" w:color="auto"/>
          </w:divBdr>
        </w:div>
        <w:div w:id="834146836">
          <w:marLeft w:val="0"/>
          <w:marRight w:val="0"/>
          <w:marTop w:val="0"/>
          <w:marBottom w:val="0"/>
          <w:divBdr>
            <w:top w:val="none" w:sz="0" w:space="0" w:color="auto"/>
            <w:left w:val="none" w:sz="0" w:space="0" w:color="auto"/>
            <w:bottom w:val="none" w:sz="0" w:space="0" w:color="auto"/>
            <w:right w:val="none" w:sz="0" w:space="0" w:color="auto"/>
          </w:divBdr>
        </w:div>
      </w:divsChild>
    </w:div>
    <w:div w:id="433133648">
      <w:bodyDiv w:val="1"/>
      <w:marLeft w:val="0"/>
      <w:marRight w:val="0"/>
      <w:marTop w:val="0"/>
      <w:marBottom w:val="0"/>
      <w:divBdr>
        <w:top w:val="none" w:sz="0" w:space="0" w:color="auto"/>
        <w:left w:val="none" w:sz="0" w:space="0" w:color="auto"/>
        <w:bottom w:val="none" w:sz="0" w:space="0" w:color="auto"/>
        <w:right w:val="none" w:sz="0" w:space="0" w:color="auto"/>
      </w:divBdr>
      <w:divsChild>
        <w:div w:id="502942059">
          <w:marLeft w:val="0"/>
          <w:marRight w:val="0"/>
          <w:marTop w:val="0"/>
          <w:marBottom w:val="0"/>
          <w:divBdr>
            <w:top w:val="none" w:sz="0" w:space="0" w:color="auto"/>
            <w:left w:val="none" w:sz="0" w:space="0" w:color="auto"/>
            <w:bottom w:val="none" w:sz="0" w:space="0" w:color="auto"/>
            <w:right w:val="none" w:sz="0" w:space="0" w:color="auto"/>
          </w:divBdr>
        </w:div>
      </w:divsChild>
    </w:div>
    <w:div w:id="486827043">
      <w:bodyDiv w:val="1"/>
      <w:marLeft w:val="0"/>
      <w:marRight w:val="0"/>
      <w:marTop w:val="0"/>
      <w:marBottom w:val="0"/>
      <w:divBdr>
        <w:top w:val="none" w:sz="0" w:space="0" w:color="auto"/>
        <w:left w:val="none" w:sz="0" w:space="0" w:color="auto"/>
        <w:bottom w:val="none" w:sz="0" w:space="0" w:color="auto"/>
        <w:right w:val="none" w:sz="0" w:space="0" w:color="auto"/>
      </w:divBdr>
      <w:divsChild>
        <w:div w:id="800608652">
          <w:marLeft w:val="0"/>
          <w:marRight w:val="0"/>
          <w:marTop w:val="0"/>
          <w:marBottom w:val="0"/>
          <w:divBdr>
            <w:top w:val="none" w:sz="0" w:space="11" w:color="auto"/>
            <w:left w:val="none" w:sz="0" w:space="0" w:color="auto"/>
            <w:bottom w:val="dotted" w:sz="6" w:space="11" w:color="CEBCAC"/>
            <w:right w:val="none" w:sz="0" w:space="0" w:color="auto"/>
          </w:divBdr>
        </w:div>
        <w:div w:id="313683413">
          <w:marLeft w:val="0"/>
          <w:marRight w:val="0"/>
          <w:marTop w:val="0"/>
          <w:marBottom w:val="0"/>
          <w:divBdr>
            <w:top w:val="none" w:sz="0" w:space="0" w:color="auto"/>
            <w:left w:val="none" w:sz="0" w:space="0" w:color="auto"/>
            <w:bottom w:val="none" w:sz="0" w:space="0" w:color="auto"/>
            <w:right w:val="none" w:sz="0" w:space="0" w:color="auto"/>
          </w:divBdr>
          <w:divsChild>
            <w:div w:id="1246918214">
              <w:marLeft w:val="0"/>
              <w:marRight w:val="0"/>
              <w:marTop w:val="0"/>
              <w:marBottom w:val="0"/>
              <w:divBdr>
                <w:top w:val="none" w:sz="0" w:space="0" w:color="auto"/>
                <w:left w:val="none" w:sz="0" w:space="0" w:color="auto"/>
                <w:bottom w:val="none" w:sz="0" w:space="0" w:color="auto"/>
                <w:right w:val="none" w:sz="0" w:space="0" w:color="auto"/>
              </w:divBdr>
              <w:divsChild>
                <w:div w:id="413556028">
                  <w:marLeft w:val="75"/>
                  <w:marRight w:val="75"/>
                  <w:marTop w:val="75"/>
                  <w:marBottom w:val="75"/>
                  <w:divBdr>
                    <w:top w:val="none" w:sz="0" w:space="0" w:color="auto"/>
                    <w:left w:val="none" w:sz="0" w:space="0" w:color="auto"/>
                    <w:bottom w:val="none" w:sz="0" w:space="0" w:color="auto"/>
                    <w:right w:val="none" w:sz="0" w:space="0" w:color="auto"/>
                  </w:divBdr>
                </w:div>
                <w:div w:id="1683240132">
                  <w:marLeft w:val="75"/>
                  <w:marRight w:val="75"/>
                  <w:marTop w:val="75"/>
                  <w:marBottom w:val="75"/>
                  <w:divBdr>
                    <w:top w:val="none" w:sz="0" w:space="0" w:color="auto"/>
                    <w:left w:val="none" w:sz="0" w:space="0" w:color="auto"/>
                    <w:bottom w:val="none" w:sz="0" w:space="0" w:color="auto"/>
                    <w:right w:val="none" w:sz="0" w:space="0" w:color="auto"/>
                  </w:divBdr>
                </w:div>
                <w:div w:id="140903278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540173544">
      <w:bodyDiv w:val="1"/>
      <w:marLeft w:val="0"/>
      <w:marRight w:val="0"/>
      <w:marTop w:val="0"/>
      <w:marBottom w:val="0"/>
      <w:divBdr>
        <w:top w:val="none" w:sz="0" w:space="0" w:color="auto"/>
        <w:left w:val="none" w:sz="0" w:space="0" w:color="auto"/>
        <w:bottom w:val="none" w:sz="0" w:space="0" w:color="auto"/>
        <w:right w:val="none" w:sz="0" w:space="0" w:color="auto"/>
      </w:divBdr>
      <w:divsChild>
        <w:div w:id="1266962193">
          <w:marLeft w:val="0"/>
          <w:marRight w:val="0"/>
          <w:marTop w:val="0"/>
          <w:marBottom w:val="0"/>
          <w:divBdr>
            <w:top w:val="none" w:sz="0" w:space="11" w:color="auto"/>
            <w:left w:val="none" w:sz="0" w:space="0" w:color="auto"/>
            <w:bottom w:val="dotted" w:sz="6" w:space="11" w:color="CEBCAC"/>
            <w:right w:val="none" w:sz="0" w:space="0" w:color="auto"/>
          </w:divBdr>
        </w:div>
        <w:div w:id="495459234">
          <w:marLeft w:val="0"/>
          <w:marRight w:val="0"/>
          <w:marTop w:val="0"/>
          <w:marBottom w:val="0"/>
          <w:divBdr>
            <w:top w:val="none" w:sz="0" w:space="0" w:color="auto"/>
            <w:left w:val="none" w:sz="0" w:space="0" w:color="auto"/>
            <w:bottom w:val="none" w:sz="0" w:space="0" w:color="auto"/>
            <w:right w:val="none" w:sz="0" w:space="0" w:color="auto"/>
          </w:divBdr>
          <w:divsChild>
            <w:div w:id="1598101537">
              <w:marLeft w:val="0"/>
              <w:marRight w:val="0"/>
              <w:marTop w:val="0"/>
              <w:marBottom w:val="0"/>
              <w:divBdr>
                <w:top w:val="none" w:sz="0" w:space="0" w:color="auto"/>
                <w:left w:val="none" w:sz="0" w:space="0" w:color="auto"/>
                <w:bottom w:val="none" w:sz="0" w:space="0" w:color="auto"/>
                <w:right w:val="none" w:sz="0" w:space="0" w:color="auto"/>
              </w:divBdr>
              <w:divsChild>
                <w:div w:id="1466393872">
                  <w:marLeft w:val="75"/>
                  <w:marRight w:val="75"/>
                  <w:marTop w:val="75"/>
                  <w:marBottom w:val="75"/>
                  <w:divBdr>
                    <w:top w:val="none" w:sz="0" w:space="0" w:color="auto"/>
                    <w:left w:val="none" w:sz="0" w:space="0" w:color="auto"/>
                    <w:bottom w:val="none" w:sz="0" w:space="0" w:color="auto"/>
                    <w:right w:val="none" w:sz="0" w:space="0" w:color="auto"/>
                  </w:divBdr>
                </w:div>
                <w:div w:id="1011177631">
                  <w:marLeft w:val="75"/>
                  <w:marRight w:val="75"/>
                  <w:marTop w:val="75"/>
                  <w:marBottom w:val="75"/>
                  <w:divBdr>
                    <w:top w:val="none" w:sz="0" w:space="0" w:color="auto"/>
                    <w:left w:val="none" w:sz="0" w:space="0" w:color="auto"/>
                    <w:bottom w:val="none" w:sz="0" w:space="0" w:color="auto"/>
                    <w:right w:val="none" w:sz="0" w:space="0" w:color="auto"/>
                  </w:divBdr>
                </w:div>
                <w:div w:id="156002173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060713768">
      <w:bodyDiv w:val="1"/>
      <w:marLeft w:val="0"/>
      <w:marRight w:val="0"/>
      <w:marTop w:val="0"/>
      <w:marBottom w:val="0"/>
      <w:divBdr>
        <w:top w:val="none" w:sz="0" w:space="0" w:color="auto"/>
        <w:left w:val="none" w:sz="0" w:space="0" w:color="auto"/>
        <w:bottom w:val="none" w:sz="0" w:space="0" w:color="auto"/>
        <w:right w:val="none" w:sz="0" w:space="0" w:color="auto"/>
      </w:divBdr>
    </w:div>
    <w:div w:id="1316911306">
      <w:bodyDiv w:val="1"/>
      <w:marLeft w:val="0"/>
      <w:marRight w:val="0"/>
      <w:marTop w:val="0"/>
      <w:marBottom w:val="0"/>
      <w:divBdr>
        <w:top w:val="none" w:sz="0" w:space="0" w:color="auto"/>
        <w:left w:val="none" w:sz="0" w:space="0" w:color="auto"/>
        <w:bottom w:val="none" w:sz="0" w:space="0" w:color="auto"/>
        <w:right w:val="none" w:sz="0" w:space="0" w:color="auto"/>
      </w:divBdr>
    </w:div>
    <w:div w:id="17647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Bina Sarana Informatika</Company>
  <LinksUpToDate>false</LinksUpToDate>
  <CharactersWithSpaces>13426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dc:creator>
  <cp:lastModifiedBy>pop</cp:lastModifiedBy>
  <cp:revision>3</cp:revision>
  <dcterms:created xsi:type="dcterms:W3CDTF">2016-12-08T23:48:00Z</dcterms:created>
  <dcterms:modified xsi:type="dcterms:W3CDTF">2016-12-08T23:51:00Z</dcterms:modified>
</cp:coreProperties>
</file>