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 w:ascii="Times New Roman" w:hAnsi="Times New Roman"/>
          <w:b/>
          <w:bCs/>
          <w:sz w:val="30"/>
          <w:szCs w:val="30"/>
          <w:lang w:val="en-US" w:eastAsia="zh-CN"/>
        </w:rPr>
      </w:pPr>
      <w:r>
        <w:rPr>
          <w:rFonts w:hint="eastAsia" w:ascii="Times New Roman" w:hAnsi="Times New Roman"/>
          <w:b/>
          <w:bCs/>
          <w:sz w:val="30"/>
          <w:szCs w:val="30"/>
          <w:lang w:val="en-US" w:eastAsia="zh-CN"/>
        </w:rPr>
        <w:t>实验 4：运算部件设计</w:t>
      </w:r>
    </w:p>
    <w:p>
      <w:pPr>
        <w:spacing w:line="360" w:lineRule="auto"/>
        <w:jc w:val="center"/>
        <w:rPr>
          <w:rFonts w:hint="eastAsia" w:ascii="Times New Roman" w:hAnsi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/>
          <w:sz w:val="28"/>
          <w:szCs w:val="28"/>
          <w:lang w:val="en-US" w:eastAsia="zh-CN"/>
        </w:rPr>
        <w:t>221275027         喻思文</w:t>
      </w:r>
    </w:p>
    <w:p>
      <w:pPr>
        <w:spacing w:line="360" w:lineRule="auto"/>
        <w:jc w:val="both"/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  <w:t>4.1  4位先行进位加法器 CLA</w:t>
      </w:r>
    </w:p>
    <w:p>
      <w:pPr>
        <w:spacing w:line="360" w:lineRule="auto"/>
        <w:jc w:val="both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1）实验原理</w:t>
      </w:r>
    </w:p>
    <w:p>
      <w:pPr>
        <w:spacing w:line="360" w:lineRule="auto"/>
        <w:jc w:val="both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· 先行进位部件CLU</w:t>
      </w:r>
    </w:p>
    <w:p>
      <w:pPr>
        <w:spacing w:line="360" w:lineRule="auto"/>
        <w:ind w:firstLine="480" w:firstLineChars="200"/>
        <w:jc w:val="both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手册中已给出逻辑表达式：</w:t>
      </w:r>
    </w:p>
    <w:p>
      <w:pPr>
        <w:spacing w:line="360" w:lineRule="auto"/>
        <w:ind w:firstLine="480" w:firstLineChars="20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进位传递函数：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69925" cy="20510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992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both"/>
        <w:rPr>
          <w:rFonts w:hint="eastAsia" w:ascii="Times New Roman" w:hAnsi="Times New Roman" w:eastAsia="宋体" w:cs="宋体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进位生成函数：</w:t>
      </w:r>
      <w:r>
        <w:rPr>
          <w:rFonts w:hint="eastAsia" w:ascii="Times New Roman" w:hAnsi="Times New Roman" w:eastAsia="宋体" w:cs="宋体"/>
          <w:sz w:val="24"/>
          <w:szCs w:val="24"/>
        </w:rPr>
        <w:drawing>
          <wp:inline distT="0" distB="0" distL="114300" distR="114300">
            <wp:extent cx="584200" cy="19685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both"/>
        <w:rPr>
          <w:rFonts w:hint="default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此部分并入在全加器中。</w:t>
      </w:r>
    </w:p>
    <w:p>
      <w:pPr>
        <w:spacing w:line="360" w:lineRule="auto"/>
        <w:ind w:firstLine="480" w:firstLineChars="200"/>
        <w:jc w:val="both"/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列入到4位二进制数加法器进位</w:t>
      </w:r>
      <w:r>
        <w:rPr>
          <w:rFonts w:hint="default" w:ascii="Times New Roman" w:hAnsi="Times New Roman" w:eastAsia="宋体" w:cs="宋体"/>
          <w:position w:val="-10"/>
          <w:sz w:val="24"/>
          <w:szCs w:val="24"/>
          <w:lang w:val="en-US" w:eastAsia="zh-CN"/>
        </w:rPr>
        <w:object>
          <v:shape id="_x0000_i1025" o:spt="75" type="#_x0000_t75" style="height:17.95pt;width:41.8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AxMath" ShapeID="_x0000_i1025" DrawAspect="Content" ObjectID="_1468075725" r:id="rId7">
            <o:LockedField>false</o:LockedField>
          </o:OLEObject>
        </w:objec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的逻辑表达式中，</w:t>
      </w:r>
      <w:bookmarkStart w:id="0" w:name="_GoBack"/>
      <w:bookmarkEnd w:id="0"/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可以得到以下 4 个先行进位</w:t>
      </w:r>
      <w:r>
        <w:rPr>
          <w:rFonts w:hint="default" w:ascii="Times New Roman" w:hAnsi="Times New Roman" w:eastAsia="宋体" w:cs="宋体"/>
          <w:position w:val="-10"/>
          <w:sz w:val="24"/>
          <w:szCs w:val="24"/>
          <w:lang w:val="en-US" w:eastAsia="zh-CN"/>
        </w:rPr>
        <w:object>
          <v:shape id="_x0000_i1026" o:spt="75" type="#_x0000_t75" style="height:17.95pt;width:13.6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quation.AxMath" ShapeID="_x0000_i1026" DrawAspect="Content" ObjectID="_1468075726" r:id="rId9">
            <o:LockedField>false</o:LockedField>
          </o:OLEObject>
        </w:objec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的逻辑表达式，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下面</w: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表达式可以看出，</w:t>
      </w:r>
      <w:r>
        <w:rPr>
          <w:rFonts w:hint="default" w:ascii="Times New Roman" w:hAnsi="Times New Roman" w:eastAsia="宋体" w:cs="宋体"/>
          <w:position w:val="-10"/>
          <w:sz w:val="24"/>
          <w:szCs w:val="24"/>
          <w:lang w:val="en-US" w:eastAsia="zh-CN"/>
        </w:rPr>
        <w:object>
          <v:shape id="_x0000_i1027" o:spt="75" type="#_x0000_t75" style="height:17.95pt;width:13.6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quation.AxMath" ShapeID="_x0000_i1027" DrawAspect="Content" ObjectID="_1468075727" r:id="rId11">
            <o:LockedField>false</o:LockedField>
          </o:OLEObject>
        </w:objec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仅与</w:t>
      </w:r>
      <w:r>
        <w:rPr>
          <w:rFonts w:hint="default" w:ascii="Times New Roman" w:hAnsi="Times New Roman" w:eastAsia="宋体" w:cs="宋体"/>
          <w:position w:val="-10"/>
          <w:sz w:val="24"/>
          <w:szCs w:val="24"/>
          <w:lang w:val="en-US" w:eastAsia="zh-CN"/>
        </w:rPr>
        <w:object>
          <v:shape id="_x0000_i1028" o:spt="75" type="#_x0000_t75" style="height:17.95pt;width:31.3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AxMath" ShapeID="_x0000_i1028" DrawAspect="Content" ObjectID="_1468075728" r:id="rId12">
            <o:LockedField>false</o:LockedField>
          </o:OLEObject>
        </w:objec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和</w:t>
      </w:r>
      <w:r>
        <w:rPr>
          <w:rFonts w:hint="default" w:ascii="Times New Roman" w:hAnsi="Times New Roman" w:eastAsia="宋体" w:cs="宋体"/>
          <w:position w:val="-10"/>
          <w:sz w:val="24"/>
          <w:szCs w:val="24"/>
          <w:lang w:val="en-US" w:eastAsia="zh-CN"/>
        </w:rPr>
        <w:object>
          <v:shape id="_x0000_i1029" o:spt="75" type="#_x0000_t75" style="height:17.95pt;width:15.1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AxMath" ShapeID="_x0000_i1029" DrawAspect="Content" ObjectID="_1468075729" r:id="rId14">
            <o:LockedField>false</o:LockedField>
          </o:OLEObject>
        </w:objec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有关，相互间的进位没有依赖关系。只要</w:t>
      </w:r>
      <w:r>
        <w:rPr>
          <w:rFonts w:hint="default" w:ascii="Times New Roman" w:hAnsi="Times New Roman" w:eastAsia="宋体" w:cs="宋体"/>
          <w:position w:val="-10"/>
          <w:sz w:val="24"/>
          <w:szCs w:val="24"/>
          <w:lang w:val="en-US" w:eastAsia="zh-CN"/>
        </w:rPr>
        <w:object>
          <v:shape id="_x0000_i1030" o:spt="75" type="#_x0000_t75" style="height:17.95pt;width:89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AxMath" ShapeID="_x0000_i1030" DrawAspect="Content" ObjectID="_1468075730" r:id="rId16">
            <o:LockedField>false</o:LockedField>
          </o:OLEObject>
        </w:objec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和</w:t>
      </w:r>
      <w:r>
        <w:rPr>
          <w:rFonts w:hint="default" w:ascii="Times New Roman" w:hAnsi="Times New Roman" w:eastAsia="宋体" w:cs="宋体"/>
          <w:position w:val="-10"/>
          <w:sz w:val="24"/>
          <w:szCs w:val="24"/>
          <w:lang w:val="en-US" w:eastAsia="zh-CN"/>
        </w:rPr>
        <w:object>
          <v:shape id="_x0000_i1031" o:spt="75" type="#_x0000_t75" style="height:17.95pt;width:15.1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AxMath" ShapeID="_x0000_i1031" DrawAspect="Content" ObjectID="_1468075731" r:id="rId18">
            <o:LockedField>false</o:LockedField>
          </o:OLEObject>
        </w:objec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同时到达，就可几乎同时形成</w:t>
      </w:r>
      <w:r>
        <w:rPr>
          <w:rFonts w:hint="default" w:ascii="Times New Roman" w:hAnsi="Times New Roman" w:eastAsia="宋体" w:cs="宋体"/>
          <w:position w:val="-10"/>
          <w:sz w:val="24"/>
          <w:szCs w:val="24"/>
          <w:lang w:val="en-US" w:eastAsia="zh-CN"/>
        </w:rPr>
        <w:object>
          <v:shape id="_x0000_i1032" o:spt="75" type="#_x0000_t75" style="height:17.95pt;width:41.8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AxMath" ShapeID="_x0000_i1032" DrawAspect="Content" ObjectID="_1468075732" r:id="rId19">
            <o:LockedField>false</o:LockedField>
          </o:OLEObject>
        </w:object>
      </w:r>
      <w:r>
        <w:rPr>
          <w:rFonts w:hint="default" w:ascii="Times New Roman" w:hAnsi="Times New Roman" w:eastAsia="宋体" w:cs="宋体"/>
          <w:sz w:val="24"/>
          <w:szCs w:val="24"/>
          <w:lang w:val="en-US" w:eastAsia="zh-CN"/>
        </w:rPr>
        <w:t>，并同时生成各个数位的和</w:t>
      </w:r>
      <w:r>
        <w:rPr>
          <w:rFonts w:hint="eastAsia" w:ascii="Times New Roman" w:hAnsi="Times New Roman" w:eastAsia="宋体" w:cs="宋体"/>
          <w:sz w:val="24"/>
          <w:szCs w:val="24"/>
          <w:lang w:val="en-US" w:eastAsia="zh-CN"/>
        </w:rPr>
        <w:t>。</w:t>
      </w:r>
    </w:p>
    <w:p>
      <w:pPr>
        <w:spacing w:line="360" w:lineRule="auto"/>
        <w:ind w:firstLine="480" w:firstLineChars="200"/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270250" cy="897255"/>
            <wp:effectExtent l="0" t="0" r="6350" b="1905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因此原理图如下：</w:t>
      </w:r>
    </w:p>
    <w:p>
      <w:pPr>
        <w:spacing w:line="360" w:lineRule="auto"/>
        <w:ind w:firstLine="480" w:firstLineChars="200"/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851910" cy="1486535"/>
            <wp:effectExtent l="0" t="0" r="3810" b="6985"/>
            <wp:docPr id="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191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采用组内和组间都并行的进位方式。为了实现组间并行，需要在先行进位部件中输出组间进位生成函数Gg和组间进位传递函数Pg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，表达式如下：</w:t>
      </w:r>
    </w:p>
    <w:p>
      <w:pPr>
        <w:spacing w:line="360" w:lineRule="auto"/>
        <w:ind w:firstLine="480" w:firstLineChars="20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114300" distR="114300">
            <wp:extent cx="2207895" cy="554355"/>
            <wp:effectExtent l="0" t="0" r="1905" b="1905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both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· 加法器CLA</w:t>
      </w:r>
    </w:p>
    <w:p>
      <w:pPr>
        <w:spacing w:line="360" w:lineRule="auto"/>
        <w:ind w:firstLine="480" w:firstLineChars="200"/>
        <w:jc w:val="both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先行进位部件接受低位的全加器得到的进位传递和生成位，得到进位C传递给下一位全加器，作为新的Cin，如此下去，每一个全加器的F为输出位。</w:t>
      </w:r>
    </w:p>
    <w:p>
      <w:pPr>
        <w:numPr>
          <w:ilvl w:val="0"/>
          <w:numId w:val="1"/>
        </w:numPr>
        <w:spacing w:line="360" w:lineRule="auto"/>
        <w:jc w:val="both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Logisim电路图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根据原理图和表达式，Logisim电路图基本与原理图相同，CLU如下：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425825" cy="2969260"/>
            <wp:effectExtent l="0" t="0" r="3175" b="2540"/>
            <wp:docPr id="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加入进位传递和生成的全加器如下：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539365" cy="1071245"/>
            <wp:effectExtent l="0" t="0" r="5715" b="3175"/>
            <wp:docPr id="10" name="图片 10" descr="2ce3c0b110af52d934d77dfb908f5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ce3c0b110af52d934d77dfb908f5e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9365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最终CLA加法器如下：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973830" cy="2449195"/>
            <wp:effectExtent l="0" t="0" r="3810" b="4445"/>
            <wp:docPr id="1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jc w:val="both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实验验证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both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如下两图所示结果正确，发生进位情况也能正确表示：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both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082165" cy="1976755"/>
            <wp:effectExtent l="0" t="0" r="5715" b="4445"/>
            <wp:docPr id="1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</w:t>
      </w:r>
      <w:r>
        <w:rPr>
          <w:sz w:val="24"/>
          <w:szCs w:val="24"/>
        </w:rPr>
        <w:drawing>
          <wp:inline distT="0" distB="0" distL="114300" distR="114300">
            <wp:extent cx="2019300" cy="1898015"/>
            <wp:effectExtent l="0" t="0" r="0" b="6985"/>
            <wp:docPr id="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  <w:t>4.2  16位两级先行进位加法器实验</w:t>
      </w:r>
    </w:p>
    <w:p>
      <w:pPr>
        <w:spacing w:line="360" w:lineRule="auto"/>
        <w:jc w:val="both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1）实验原理</w:t>
      </w:r>
    </w:p>
    <w:p>
      <w:pPr>
        <w:spacing w:line="360" w:lineRule="auto"/>
        <w:ind w:firstLine="480" w:firstLineChars="200"/>
        <w:jc w:val="both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对于一个16位加法器，可以分成4组，每组用一个4位先行进位加法器CLA实现。实际上CLA和第一关的全加器作用基本相近，故电路整体涉及与第一关基本一致。下面是原理图：</w:t>
      </w:r>
    </w:p>
    <w:p>
      <w:pPr>
        <w:spacing w:line="360" w:lineRule="auto"/>
        <w:ind w:firstLine="480" w:firstLineChars="200"/>
        <w:jc w:val="center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002280" cy="1985645"/>
            <wp:effectExtent l="0" t="0" r="0" b="317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jc w:val="both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Logisim电路图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按照原理图，电路图如下：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center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878580" cy="1977390"/>
            <wp:effectExtent l="0" t="0" r="0" b="381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0" w:leftChars="0" w:firstLine="0" w:firstLineChars="0"/>
        <w:jc w:val="both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实验验证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both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常规加法：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center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/>
          <w:sz w:val="24"/>
          <w:szCs w:val="24"/>
          <w:lang w:val="en-US" w:eastAsia="zh-CN"/>
        </w:rPr>
        <w:drawing>
          <wp:inline distT="0" distB="0" distL="114300" distR="114300">
            <wp:extent cx="3540125" cy="716280"/>
            <wp:effectExtent l="0" t="0" r="3175" b="0"/>
            <wp:docPr id="20" name="图片 20" descr="6a76a25b2adb9e4ae7da104fe591b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6a76a25b2adb9e4ae7da104fe591b3e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both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高位进位：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center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/>
          <w:sz w:val="24"/>
          <w:szCs w:val="24"/>
          <w:lang w:val="en-US" w:eastAsia="zh-CN"/>
        </w:rPr>
        <w:drawing>
          <wp:inline distT="0" distB="0" distL="114300" distR="114300">
            <wp:extent cx="3543935" cy="688975"/>
            <wp:effectExtent l="0" t="0" r="6985" b="4445"/>
            <wp:docPr id="21" name="图片 21" descr="f431775ab936f1f2402c55c07b1bd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431775ab936f1f2402c55c07b1bd6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  <w:t>4.3  32位快速加法器构建实验</w:t>
      </w:r>
    </w:p>
    <w:p>
      <w:pPr>
        <w:spacing w:line="360" w:lineRule="auto"/>
        <w:jc w:val="both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1）实验原理</w:t>
      </w:r>
    </w:p>
    <w:p>
      <w:pPr>
        <w:spacing w:line="360" w:lineRule="auto"/>
        <w:ind w:firstLine="480" w:firstLineChars="200"/>
        <w:jc w:val="both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电路构建级联难度不大，通过将两个 16 位两级先行进位加法器串行级联构建一个 32 位加法器即可。</w:t>
      </w:r>
    </w:p>
    <w:p>
      <w:pPr>
        <w:spacing w:line="360" w:lineRule="auto"/>
        <w:ind w:firstLine="480" w:firstLineChars="200"/>
        <w:jc w:val="both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这次需要输出一系列标志位：</w:t>
      </w:r>
    </w:p>
    <w:p>
      <w:pPr>
        <w:spacing w:line="360" w:lineRule="auto"/>
        <w:ind w:firstLine="480" w:firstLineChars="20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溢出标志：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947670" cy="311785"/>
            <wp:effectExtent l="0" t="0" r="1270" b="63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31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结果为0标志位ZF的可采用分组分级进行或运算的方式获取，避免扇入输入数量过多的问题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，因此分成2个16位，每组4位4位或，最后输出或运算结果。</w:t>
      </w:r>
    </w:p>
    <w:p>
      <w:pPr>
        <w:spacing w:line="360" w:lineRule="auto"/>
        <w:ind w:firstLine="480" w:firstLineChars="20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进位标志CF=Cin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⊕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Cout</w:t>
      </w:r>
    </w:p>
    <w:p>
      <w:pPr>
        <w:spacing w:line="360" w:lineRule="auto"/>
        <w:ind w:firstLine="480" w:firstLineChars="20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符号标志SF=结果最高位</w:t>
      </w:r>
      <w:r>
        <w:rPr>
          <w:rFonts w:hint="eastAsia" w:ascii="Times New Roman" w:hAnsi="Times New Roman" w:cs="Times New Roman"/>
          <w:position w:val="-10"/>
          <w:sz w:val="24"/>
          <w:szCs w:val="24"/>
          <w:lang w:val="en-US" w:eastAsia="zh-CN"/>
        </w:rPr>
        <w:object>
          <v:shape id="_x0000_i1033" o:spt="75" type="#_x0000_t75" style="height:17.95pt;width:26.45pt;" o:ole="t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Equation.AxMath" ShapeID="_x0000_i1033" DrawAspect="Content" ObjectID="_1468075733" r:id="rId33">
            <o:LockedField>false</o:LockedField>
          </o:OLEObject>
        </w:objec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3"/>
        </w:numPr>
        <w:spacing w:line="360" w:lineRule="auto"/>
        <w:jc w:val="both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Logisim电路图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因此，按照上面原理，电路图如下：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center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411980" cy="2059940"/>
            <wp:effectExtent l="0" t="0" r="0" b="508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jc w:val="both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实验验证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both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常规加法：</w:t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366895" cy="1062355"/>
            <wp:effectExtent l="0" t="0" r="6985" b="444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高位进位（溢出）：</w:t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290695" cy="1049020"/>
            <wp:effectExtent l="0" t="0" r="6985" b="254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  <w:t>4.4  32位桶形移位器设计</w:t>
      </w:r>
    </w:p>
    <w:p>
      <w:pPr>
        <w:spacing w:line="360" w:lineRule="auto"/>
        <w:jc w:val="both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1）实验原理</w:t>
      </w:r>
    </w:p>
    <w:p>
      <w:pPr>
        <w:spacing w:line="360" w:lineRule="auto"/>
        <w:ind w:firstLine="480" w:firstLineChars="200"/>
        <w:jc w:val="both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与8位的基本类似，也在实验2的思考题中提及，用分线器移位。</w:t>
      </w:r>
    </w:p>
    <w:p>
      <w:pPr>
        <w:numPr>
          <w:ilvl w:val="0"/>
          <w:numId w:val="4"/>
        </w:numPr>
        <w:spacing w:line="360" w:lineRule="auto"/>
        <w:jc w:val="both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Logisim电路图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下面是实现电路：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/>
          <w:sz w:val="24"/>
          <w:szCs w:val="24"/>
          <w:lang w:val="en-US" w:eastAsia="zh-CN"/>
        </w:rPr>
        <w:drawing>
          <wp:inline distT="0" distB="0" distL="114300" distR="114300">
            <wp:extent cx="5267960" cy="4008120"/>
            <wp:effectExtent l="0" t="0" r="5080" b="0"/>
            <wp:docPr id="23" name="图片 23" descr="fbce32b28341aa51b1d4050efc5c5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fbce32b28341aa51b1d4050efc5c5db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3）实验验证</w:t>
      </w:r>
    </w:p>
    <w:p>
      <w:pPr>
        <w:spacing w:line="360" w:lineRule="auto"/>
        <w:ind w:firstLine="480" w:firstLineChars="200"/>
        <w:jc w:val="both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逻辑右移：</w:t>
      </w:r>
    </w:p>
    <w:p>
      <w:pPr>
        <w:spacing w:line="360" w:lineRule="auto"/>
        <w:ind w:firstLine="480" w:firstLineChars="200"/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330575" cy="865505"/>
            <wp:effectExtent l="0" t="0" r="6985" b="317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0575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both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算术右移：</w:t>
      </w:r>
    </w:p>
    <w:p>
      <w:pPr>
        <w:spacing w:line="360" w:lineRule="auto"/>
        <w:ind w:firstLine="480" w:firstLineChars="200"/>
        <w:jc w:val="center"/>
      </w:pPr>
      <w:r>
        <w:drawing>
          <wp:inline distT="0" distB="0" distL="114300" distR="114300">
            <wp:extent cx="3081020" cy="789940"/>
            <wp:effectExtent l="0" t="0" r="5080" b="254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逻辑左移：</w:t>
      </w:r>
    </w:p>
    <w:p>
      <w:pPr>
        <w:spacing w:line="360" w:lineRule="auto"/>
        <w:ind w:firstLine="480" w:firstLineChars="200"/>
        <w:jc w:val="center"/>
      </w:pPr>
      <w:r>
        <w:drawing>
          <wp:inline distT="0" distB="0" distL="114300" distR="114300">
            <wp:extent cx="3169285" cy="796290"/>
            <wp:effectExtent l="0" t="0" r="635" b="381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循环左移：</w:t>
      </w:r>
    </w:p>
    <w:p>
      <w:pPr>
        <w:spacing w:line="360" w:lineRule="auto"/>
        <w:ind w:firstLine="480" w:firstLineChars="20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428365" cy="883285"/>
            <wp:effectExtent l="0" t="0" r="635" b="63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  <w:t>4.5  ALU设计实验</w:t>
      </w:r>
    </w:p>
    <w:p>
      <w:pPr>
        <w:spacing w:line="360" w:lineRule="auto"/>
        <w:jc w:val="both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1）实验原理</w:t>
      </w:r>
    </w:p>
    <w:p>
      <w:pPr>
        <w:spacing w:line="360" w:lineRule="auto"/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事实上，ALU实验是集合前面几次实验的元件，用控制码控制运行的一个运算器，控制码最小项逻辑表达式如下：</w:t>
      </w:r>
    </w:p>
    <w:p>
      <w:pPr>
        <w:spacing w:line="360" w:lineRule="auto"/>
        <w:ind w:firstLine="480" w:firstLineChars="200"/>
        <w:jc w:val="center"/>
      </w:pPr>
      <w:r>
        <w:drawing>
          <wp:inline distT="0" distB="0" distL="114300" distR="114300">
            <wp:extent cx="2014855" cy="1671320"/>
            <wp:effectExtent l="0" t="0" r="4445" b="508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14855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而其他的各个功能与前面实验一样。下面是集合电路原理图：</w:t>
      </w:r>
    </w:p>
    <w:p>
      <w:pPr>
        <w:spacing w:line="360" w:lineRule="auto"/>
        <w:ind w:firstLine="480" w:firstLineChars="20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328160" cy="3831590"/>
            <wp:effectExtent l="0" t="0" r="0" b="127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left="0" w:leftChars="0" w:firstLine="0" w:firstLineChars="0"/>
        <w:jc w:val="both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Logisim电路图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ALUctr控制转化电路：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center"/>
      </w:pPr>
      <w:r>
        <w:drawing>
          <wp:inline distT="0" distB="0" distL="114300" distR="114300">
            <wp:extent cx="3248660" cy="3449320"/>
            <wp:effectExtent l="0" t="0" r="5080" b="254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ALU电路如下，内部电路可以参考前面已通过的实验，这里篇幅所限不再展示：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467860" cy="3298825"/>
            <wp:effectExtent l="0" t="0" r="5080" b="635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3）实验验证</w:t>
      </w:r>
    </w:p>
    <w:p>
      <w:pPr>
        <w:spacing w:line="360" w:lineRule="auto"/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 加法</w:t>
      </w:r>
    </w:p>
    <w:p>
      <w:pPr>
        <w:spacing w:line="360" w:lineRule="auto"/>
        <w:ind w:firstLine="480" w:firstLineChars="200"/>
        <w:jc w:val="center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40885" cy="935990"/>
            <wp:effectExtent l="0" t="0" r="635" b="1270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40885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 减法</w:t>
      </w:r>
    </w:p>
    <w:p>
      <w:pPr>
        <w:spacing w:line="360" w:lineRule="auto"/>
        <w:ind w:firstLine="480" w:firstLineChars="200"/>
        <w:jc w:val="center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12945" cy="887730"/>
            <wp:effectExtent l="0" t="0" r="5715" b="3810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 逻辑左移</w:t>
      </w:r>
    </w:p>
    <w:p>
      <w:pPr>
        <w:spacing w:line="360" w:lineRule="auto"/>
        <w:ind w:firstLine="480" w:firstLineChars="200"/>
        <w:jc w:val="center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54880" cy="963930"/>
            <wp:effectExtent l="0" t="0" r="0" b="3810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 逻辑右移</w:t>
      </w:r>
    </w:p>
    <w:p>
      <w:pPr>
        <w:spacing w:line="360" w:lineRule="auto"/>
        <w:ind w:firstLine="480" w:firstLineChars="200"/>
        <w:jc w:val="center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23130" cy="956310"/>
            <wp:effectExtent l="0" t="0" r="1270" b="3810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 算术右移</w:t>
      </w:r>
    </w:p>
    <w:p>
      <w:pPr>
        <w:spacing w:line="360" w:lineRule="auto"/>
        <w:ind w:firstLine="480" w:firstLineChars="200"/>
        <w:jc w:val="center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88460" cy="892175"/>
            <wp:effectExtent l="0" t="0" r="2540" b="6985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88460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 与</w:t>
      </w:r>
    </w:p>
    <w:p>
      <w:pPr>
        <w:spacing w:line="360" w:lineRule="auto"/>
        <w:ind w:firstLine="480" w:firstLineChars="200"/>
        <w:jc w:val="center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00525" cy="878840"/>
            <wp:effectExtent l="0" t="0" r="5715" b="5080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 或</w:t>
      </w:r>
    </w:p>
    <w:p>
      <w:pPr>
        <w:spacing w:line="360" w:lineRule="auto"/>
        <w:ind w:firstLine="480" w:firstLineChars="200"/>
        <w:jc w:val="center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86860" cy="789305"/>
            <wp:effectExtent l="0" t="0" r="5080" b="3175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 异或</w:t>
      </w:r>
    </w:p>
    <w:p>
      <w:pPr>
        <w:spacing w:line="360" w:lineRule="auto"/>
        <w:ind w:firstLine="480" w:firstLineChars="200"/>
        <w:jc w:val="center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81170" cy="857885"/>
            <wp:effectExtent l="0" t="0" r="1270" b="3175"/>
            <wp:docPr id="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8117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 无符号小于比较</w:t>
      </w:r>
    </w:p>
    <w:p>
      <w:pPr>
        <w:spacing w:line="360" w:lineRule="auto"/>
        <w:ind w:firstLine="480" w:firstLineChars="200"/>
        <w:jc w:val="center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95445" cy="864870"/>
            <wp:effectExtent l="0" t="0" r="3175" b="3810"/>
            <wp:docPr id="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95445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 有符号小于比较</w:t>
      </w:r>
    </w:p>
    <w:p>
      <w:pPr>
        <w:spacing w:line="360" w:lineRule="auto"/>
        <w:ind w:firstLine="480" w:firstLineChars="200"/>
        <w:jc w:val="center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68470" cy="837565"/>
            <wp:effectExtent l="0" t="0" r="6350" b="635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 取操作数B</w:t>
      </w:r>
    </w:p>
    <w:p>
      <w:pPr>
        <w:spacing w:line="360" w:lineRule="auto"/>
        <w:ind w:firstLine="480" w:firstLineChars="200"/>
        <w:jc w:val="center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57675" cy="887095"/>
            <wp:effectExtent l="0" t="0" r="1905" b="4445"/>
            <wp:docPr id="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/>
          <w:bCs/>
          <w:sz w:val="24"/>
          <w:szCs w:val="24"/>
          <w:lang w:val="en-US" w:eastAsia="zh-CN"/>
        </w:rPr>
        <w:t>4.6  思考题</w:t>
      </w:r>
    </w:p>
    <w:p>
      <w:pPr>
        <w:numPr>
          <w:ilvl w:val="0"/>
          <w:numId w:val="5"/>
        </w:numPr>
        <w:spacing w:line="360" w:lineRule="auto"/>
        <w:rPr>
          <w:rFonts w:hint="eastAsia" w:ascii="Times New Roman" w:hAnsi="Times New Roman"/>
          <w:color w:val="0000FF"/>
          <w:sz w:val="24"/>
          <w:szCs w:val="24"/>
        </w:rPr>
      </w:pPr>
      <w:r>
        <w:rPr>
          <w:rFonts w:hint="eastAsia" w:ascii="Times New Roman" w:hAnsi="Times New Roman"/>
          <w:color w:val="0000FF"/>
          <w:sz w:val="24"/>
          <w:szCs w:val="24"/>
        </w:rPr>
        <w:t>将实验3中的快速乘法器设计电路扩展到32位无符号数相乘，并探讨如何将该乘法器融合到实验中的ALU电路来实现乘法运算。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仍然按照实验3的子细胞阵列思路扩展成32×32的阵列（电路实在太麻烦了，就不连了QAQ（再放一下实验三的电路图，按照这个方式拓展就行了）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-256540</wp:posOffset>
            </wp:positionH>
            <wp:positionV relativeFrom="paragraph">
              <wp:posOffset>62865</wp:posOffset>
            </wp:positionV>
            <wp:extent cx="5972810" cy="4602480"/>
            <wp:effectExtent l="0" t="0" r="1270" b="0"/>
            <wp:wrapTopAndBottom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 w:val="24"/>
          <w:szCs w:val="24"/>
          <w:lang w:val="en-US" w:eastAsia="zh-CN"/>
        </w:rPr>
        <w:t>融合到ALU中：1001-1100，1110选一个作为ALUctr，输出的OPctr为111（实验中剩余的空位），即可输出所需结果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default" w:ascii="Times New Roman" w:hAnsi="Times New Roman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spacing w:line="360" w:lineRule="auto"/>
        <w:ind w:left="0" w:leftChars="0" w:firstLine="0" w:firstLineChars="0"/>
        <w:rPr>
          <w:rFonts w:hint="eastAsia" w:ascii="Times New Roman" w:hAnsi="Times New Roman"/>
          <w:color w:val="0000FF"/>
          <w:sz w:val="24"/>
          <w:szCs w:val="24"/>
        </w:rPr>
      </w:pPr>
      <w:r>
        <w:rPr>
          <w:rFonts w:hint="eastAsia" w:ascii="Times New Roman" w:hAnsi="Times New Roman"/>
          <w:color w:val="0000FF"/>
          <w:sz w:val="24"/>
          <w:szCs w:val="24"/>
        </w:rPr>
        <w:t>在RV32I中新增一条指令，然后在ALU中新增一个新运算，并通过测试数据进行验证。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增加的指令：max rd, rs,1 rs2（选择两个有符号数中较大值）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ALUctr=1110, OPctr=111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A&lt;=B选A，否则选B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default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修改电路如下（详见lab4.5.circ中的ALU_new电路和ALUctr_new电路）：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eastAsia" w:ascii="Times New Roman" w:hAnsi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在ALU中加入比较器：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1846580" cy="1249045"/>
            <wp:effectExtent l="0" t="0" r="5080" b="635"/>
            <wp:docPr id="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4658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输出新的OPctr电路如下，增加7（111）的输出：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075180" cy="1385570"/>
            <wp:effectExtent l="0" t="0" r="5080" b="127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7518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实验验证如下：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020820" cy="1116965"/>
            <wp:effectExtent l="0" t="0" r="2540" b="317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20820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923665" cy="1209040"/>
            <wp:effectExtent l="0" t="0" r="635" b="254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两侧均通过。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spacing w:line="360" w:lineRule="auto"/>
        <w:ind w:left="0" w:leftChars="0" w:firstLine="0" w:firstLineChars="0"/>
        <w:rPr>
          <w:rFonts w:hint="eastAsia" w:ascii="Times New Roman" w:hAnsi="Times New Roman"/>
          <w:b w:val="0"/>
          <w:bCs w:val="0"/>
          <w:color w:val="auto"/>
          <w:sz w:val="24"/>
          <w:szCs w:val="24"/>
        </w:rPr>
      </w:pPr>
      <w:r>
        <w:rPr>
          <w:rFonts w:hint="eastAsia" w:ascii="Times New Roman" w:hAnsi="Times New Roman"/>
          <w:b w:val="0"/>
          <w:bCs w:val="0"/>
          <w:color w:val="0000FF"/>
          <w:sz w:val="24"/>
          <w:szCs w:val="24"/>
        </w:rPr>
        <w:t>如何实现32位无符号数除法器？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eastAsia" w:ascii="Times New Roman" w:hAnsi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 w:val="0"/>
          <w:bCs w:val="0"/>
          <w:color w:val="auto"/>
          <w:sz w:val="24"/>
          <w:szCs w:val="24"/>
          <w:lang w:val="en-US" w:eastAsia="zh-CN"/>
        </w:rPr>
        <w:t>本人实现基本按照手算除法过程，ppt中，被除数位数扩展二倍，前面加上32位0。除数末尾加上32个0，这样在移位器中不用考虑其他问题直接移动33次就好。被除数-移位后的除数，如果够减，商的低位加入一位1，否则加入一位0，减完之后除数移动一位，做差结果作为新的被除数。不够减则上一个被除数仍作为下次被除数。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eastAsia" w:ascii="Times New Roman" w:hAnsi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 w:val="0"/>
          <w:bCs w:val="0"/>
          <w:color w:val="auto"/>
          <w:sz w:val="24"/>
          <w:szCs w:val="24"/>
          <w:lang w:val="en-US" w:eastAsia="zh-CN"/>
        </w:rPr>
        <w:t>除数为0的处理：为了防止溢出，除数与0作比较，信号输出ZF，ZF=1则确认除数为0，时钟启动也不进行运算。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default" w:ascii="Times New Roman" w:hAnsi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 w:val="0"/>
          <w:bCs w:val="0"/>
          <w:color w:val="auto"/>
          <w:sz w:val="24"/>
          <w:szCs w:val="24"/>
          <w:lang w:val="en-US" w:eastAsia="zh-CN"/>
        </w:rPr>
        <w:t>由于Logisim最大到32位，如果32位进行扩展则达到64位，无法进行连接电路，故</w:t>
      </w:r>
      <w:r>
        <w:rPr>
          <w:rFonts w:hint="eastAsia" w:ascii="Times New Roman" w:hAnsi="Times New Roman"/>
          <w:b w:val="0"/>
          <w:bCs w:val="0"/>
          <w:color w:val="auto"/>
          <w:sz w:val="24"/>
          <w:szCs w:val="24"/>
          <w:u w:val="single"/>
          <w:lang w:val="en-US" w:eastAsia="zh-CN"/>
        </w:rPr>
        <w:t>下面电路做的16位无符号数的除法</w:t>
      </w:r>
      <w:r>
        <w:rPr>
          <w:rFonts w:hint="eastAsia" w:ascii="Times New Roman" w:hAnsi="Times New Roman"/>
          <w:b w:val="0"/>
          <w:bCs w:val="0"/>
          <w:color w:val="auto"/>
          <w:sz w:val="24"/>
          <w:szCs w:val="24"/>
          <w:lang w:val="en-US" w:eastAsia="zh-CN"/>
        </w:rPr>
        <w:t>（详见32-division.circ的main电路，test电路失败）。如果32位除法，部分元件应该是64位，停止的计数次数为33（0x21）。下面验证过程已包含电路图。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default" w:ascii="Times New Roman" w:hAnsi="Times New Roman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 w:val="0"/>
          <w:bCs w:val="0"/>
          <w:color w:val="auto"/>
          <w:sz w:val="24"/>
          <w:szCs w:val="24"/>
          <w:lang w:val="en-US" w:eastAsia="zh-CN"/>
        </w:rPr>
        <w:t>除数为0：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426585" cy="3136900"/>
            <wp:effectExtent l="0" t="0" r="635" b="254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常规除法：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480560" cy="3234055"/>
            <wp:effectExtent l="0" t="0" r="0" b="444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WLh2QyAgAAYQQAAA4AAABkcnMvZTJvRG9jLnhtbK1UzY7TMBC+I/EO&#10;lu80aRG7Vd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9YuHZD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5DB72F"/>
    <w:multiLevelType w:val="singleLevel"/>
    <w:tmpl w:val="BA5DB72F"/>
    <w:lvl w:ilvl="0" w:tentative="0">
      <w:start w:val="1"/>
      <w:numFmt w:val="decimal"/>
      <w:suff w:val="space"/>
      <w:lvlText w:val="%1."/>
      <w:lvlJc w:val="left"/>
      <w:rPr>
        <w:rFonts w:hint="default"/>
        <w:color w:val="0000FF"/>
      </w:rPr>
    </w:lvl>
  </w:abstractNum>
  <w:abstractNum w:abstractNumId="1">
    <w:nsid w:val="F4930A52"/>
    <w:multiLevelType w:val="singleLevel"/>
    <w:tmpl w:val="F4930A52"/>
    <w:lvl w:ilvl="0" w:tentative="0">
      <w:start w:val="2"/>
      <w:numFmt w:val="decimal"/>
      <w:suff w:val="nothing"/>
      <w:lvlText w:val="%1）"/>
      <w:lvlJc w:val="left"/>
    </w:lvl>
  </w:abstractNum>
  <w:abstractNum w:abstractNumId="2">
    <w:nsid w:val="0684F44E"/>
    <w:multiLevelType w:val="singleLevel"/>
    <w:tmpl w:val="0684F44E"/>
    <w:lvl w:ilvl="0" w:tentative="0">
      <w:start w:val="2"/>
      <w:numFmt w:val="decimal"/>
      <w:suff w:val="nothing"/>
      <w:lvlText w:val="%1）"/>
      <w:lvlJc w:val="left"/>
    </w:lvl>
  </w:abstractNum>
  <w:abstractNum w:abstractNumId="3">
    <w:nsid w:val="160FF015"/>
    <w:multiLevelType w:val="singleLevel"/>
    <w:tmpl w:val="160FF015"/>
    <w:lvl w:ilvl="0" w:tentative="0">
      <w:start w:val="2"/>
      <w:numFmt w:val="decimal"/>
      <w:suff w:val="nothing"/>
      <w:lvlText w:val="%1）"/>
      <w:lvlJc w:val="left"/>
    </w:lvl>
  </w:abstractNum>
  <w:abstractNum w:abstractNumId="4">
    <w:nsid w:val="3EDB42BD"/>
    <w:multiLevelType w:val="singleLevel"/>
    <w:tmpl w:val="3EDB42BD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FmZWIzNDg2MmIzZjExOTIzMmViNTBmYTMwYTk0ZWYifQ=="/>
  </w:docVars>
  <w:rsids>
    <w:rsidRoot w:val="00000000"/>
    <w:rsid w:val="052971A9"/>
    <w:rsid w:val="0C01678A"/>
    <w:rsid w:val="0C7B29E0"/>
    <w:rsid w:val="0F76748F"/>
    <w:rsid w:val="10AB616D"/>
    <w:rsid w:val="11B750E1"/>
    <w:rsid w:val="11D706B9"/>
    <w:rsid w:val="233D3D5B"/>
    <w:rsid w:val="23EF6AAA"/>
    <w:rsid w:val="25A42208"/>
    <w:rsid w:val="2D687FBF"/>
    <w:rsid w:val="33FB393B"/>
    <w:rsid w:val="3470008A"/>
    <w:rsid w:val="38D806EF"/>
    <w:rsid w:val="409A0980"/>
    <w:rsid w:val="43AF5770"/>
    <w:rsid w:val="47DB78B4"/>
    <w:rsid w:val="51B52924"/>
    <w:rsid w:val="52BB0A0D"/>
    <w:rsid w:val="5B9242D5"/>
    <w:rsid w:val="62CA07F9"/>
    <w:rsid w:val="62F12229"/>
    <w:rsid w:val="642D103F"/>
    <w:rsid w:val="6BEC17E0"/>
    <w:rsid w:val="6E49116B"/>
    <w:rsid w:val="7218332F"/>
    <w:rsid w:val="744228E5"/>
    <w:rsid w:val="748154B2"/>
    <w:rsid w:val="76F62AAE"/>
    <w:rsid w:val="7BA15F11"/>
    <w:rsid w:val="7F207CC7"/>
    <w:rsid w:val="7F581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3.wmf"/><Relationship Id="rId7" Type="http://schemas.openxmlformats.org/officeDocument/2006/relationships/oleObject" Target="embeddings/oleObject1.bin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51.png"/><Relationship Id="rId63" Type="http://schemas.openxmlformats.org/officeDocument/2006/relationships/image" Target="media/image50.png"/><Relationship Id="rId62" Type="http://schemas.openxmlformats.org/officeDocument/2006/relationships/image" Target="media/image49.png"/><Relationship Id="rId61" Type="http://schemas.openxmlformats.org/officeDocument/2006/relationships/image" Target="media/image48.png"/><Relationship Id="rId60" Type="http://schemas.openxmlformats.org/officeDocument/2006/relationships/image" Target="media/image47.png"/><Relationship Id="rId6" Type="http://schemas.openxmlformats.org/officeDocument/2006/relationships/image" Target="media/image2.png"/><Relationship Id="rId59" Type="http://schemas.openxmlformats.org/officeDocument/2006/relationships/image" Target="media/image46.png"/><Relationship Id="rId58" Type="http://schemas.openxmlformats.org/officeDocument/2006/relationships/image" Target="media/image45.png"/><Relationship Id="rId57" Type="http://schemas.openxmlformats.org/officeDocument/2006/relationships/image" Target="media/image44.png"/><Relationship Id="rId56" Type="http://schemas.openxmlformats.org/officeDocument/2006/relationships/image" Target="media/image43.png"/><Relationship Id="rId55" Type="http://schemas.openxmlformats.org/officeDocument/2006/relationships/image" Target="media/image42.png"/><Relationship Id="rId54" Type="http://schemas.openxmlformats.org/officeDocument/2006/relationships/image" Target="media/image41.png"/><Relationship Id="rId53" Type="http://schemas.openxmlformats.org/officeDocument/2006/relationships/image" Target="media/image40.png"/><Relationship Id="rId52" Type="http://schemas.openxmlformats.org/officeDocument/2006/relationships/image" Target="media/image39.png"/><Relationship Id="rId51" Type="http://schemas.openxmlformats.org/officeDocument/2006/relationships/image" Target="media/image38.png"/><Relationship Id="rId50" Type="http://schemas.openxmlformats.org/officeDocument/2006/relationships/image" Target="media/image37.png"/><Relationship Id="rId5" Type="http://schemas.openxmlformats.org/officeDocument/2006/relationships/image" Target="media/image1.png"/><Relationship Id="rId49" Type="http://schemas.openxmlformats.org/officeDocument/2006/relationships/image" Target="media/image36.png"/><Relationship Id="rId48" Type="http://schemas.openxmlformats.org/officeDocument/2006/relationships/image" Target="media/image35.png"/><Relationship Id="rId47" Type="http://schemas.openxmlformats.org/officeDocument/2006/relationships/image" Target="media/image34.png"/><Relationship Id="rId46" Type="http://schemas.openxmlformats.org/officeDocument/2006/relationships/image" Target="media/image33.png"/><Relationship Id="rId45" Type="http://schemas.openxmlformats.org/officeDocument/2006/relationships/image" Target="media/image32.png"/><Relationship Id="rId44" Type="http://schemas.openxmlformats.org/officeDocument/2006/relationships/image" Target="media/image31.png"/><Relationship Id="rId43" Type="http://schemas.openxmlformats.org/officeDocument/2006/relationships/image" Target="media/image30.png"/><Relationship Id="rId42" Type="http://schemas.openxmlformats.org/officeDocument/2006/relationships/image" Target="media/image29.png"/><Relationship Id="rId41" Type="http://schemas.openxmlformats.org/officeDocument/2006/relationships/image" Target="media/image28.png"/><Relationship Id="rId40" Type="http://schemas.openxmlformats.org/officeDocument/2006/relationships/image" Target="media/image27.png"/><Relationship Id="rId4" Type="http://schemas.openxmlformats.org/officeDocument/2006/relationships/theme" Target="theme/theme1.xml"/><Relationship Id="rId39" Type="http://schemas.openxmlformats.org/officeDocument/2006/relationships/image" Target="media/image26.png"/><Relationship Id="rId38" Type="http://schemas.openxmlformats.org/officeDocument/2006/relationships/image" Target="media/image25.png"/><Relationship Id="rId37" Type="http://schemas.openxmlformats.org/officeDocument/2006/relationships/image" Target="media/image24.png"/><Relationship Id="rId36" Type="http://schemas.openxmlformats.org/officeDocument/2006/relationships/image" Target="media/image23.png"/><Relationship Id="rId35" Type="http://schemas.openxmlformats.org/officeDocument/2006/relationships/image" Target="media/image22.png"/><Relationship Id="rId34" Type="http://schemas.openxmlformats.org/officeDocument/2006/relationships/image" Target="media/image21.wmf"/><Relationship Id="rId33" Type="http://schemas.openxmlformats.org/officeDocument/2006/relationships/oleObject" Target="embeddings/oleObject9.bin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footer" Target="footer1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oleObject" Target="embeddings/oleObject8.bin"/><Relationship Id="rId18" Type="http://schemas.openxmlformats.org/officeDocument/2006/relationships/oleObject" Target="embeddings/oleObject7.bin"/><Relationship Id="rId17" Type="http://schemas.openxmlformats.org/officeDocument/2006/relationships/image" Target="media/image7.wmf"/><Relationship Id="rId16" Type="http://schemas.openxmlformats.org/officeDocument/2006/relationships/oleObject" Target="embeddings/oleObject6.bin"/><Relationship Id="rId15" Type="http://schemas.openxmlformats.org/officeDocument/2006/relationships/image" Target="media/image6.wmf"/><Relationship Id="rId14" Type="http://schemas.openxmlformats.org/officeDocument/2006/relationships/oleObject" Target="embeddings/oleObject5.bin"/><Relationship Id="rId13" Type="http://schemas.openxmlformats.org/officeDocument/2006/relationships/image" Target="media/image5.wmf"/><Relationship Id="rId12" Type="http://schemas.openxmlformats.org/officeDocument/2006/relationships/oleObject" Target="embeddings/oleObject4.bin"/><Relationship Id="rId11" Type="http://schemas.openxmlformats.org/officeDocument/2006/relationships/oleObject" Target="embeddings/oleObject3.bin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1456</Words>
  <Characters>1698</Characters>
  <Lines>0</Lines>
  <Paragraphs>0</Paragraphs>
  <TotalTime>615</TotalTime>
  <ScaleCrop>false</ScaleCrop>
  <LinksUpToDate>false</LinksUpToDate>
  <CharactersWithSpaces>1745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2024-11-23T02:37:00Z</dcterms:created>
  <dc:creator>86132</dc:creator>
  <cp:lastModifiedBy>barracuda</cp:lastModifiedBy>
  <dcterms:modified xsi:type="dcterms:W3CDTF">2024-11-28T06:34:51Z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38BE20A62D0E48C48757AF7F9EFEAE66_12</vt:lpwstr>
  </property>
  <property fmtid="{D5CDD505-2E9C-101B-9397-08002B2CF9AE}" pid="4" name="AMWinEqns">
    <vt:bool>true</vt:bool>
  </property>
</Properties>
</file>