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360" w:firstLineChars="200"/>
        <w:jc w:val="left"/>
        <w:rPr>
          <w:rStyle w:val="5"/>
          <w:rFonts w:hint="eastAsia" w:ascii="宋体" w:hAnsi="宋体" w:eastAsia="宋体" w:cs="宋体"/>
          <w:i w:val="0"/>
          <w:iCs w:val="0"/>
          <w:caps w:val="0"/>
          <w:color w:val="000000"/>
          <w:spacing w:val="8"/>
          <w:sz w:val="18"/>
          <w:szCs w:val="18"/>
          <w:shd w:val="clear" w:fill="FFFFFF"/>
        </w:rPr>
      </w:pPr>
      <w:r>
        <w:rPr>
          <w:rFonts w:hint="eastAsia" w:ascii="宋体" w:hAnsi="宋体" w:eastAsia="宋体" w:cs="宋体"/>
          <w:sz w:val="18"/>
          <w:szCs w:val="18"/>
          <w:bdr w:val="none" w:color="auto" w:sz="0" w:space="0"/>
        </w:rPr>
        <w:t>2012年6月30日，出境入境管理法正式公布，进一步规范出境入境管理工作。同年12月，“两高”联合发布《关于办理妨害国（边）境管理刑事案件应用法律若干问题的解释》（法释〔2012〕17号，以下简称《解释》），对妨害国（边）境管理犯罪的定罪量刑标准和有关法律适用问题作出规定。十年来，各级人民法院、人民检察院、公安机关和移民管理机构严格适用刑法、出境入境管理法和《解释》规定，依法严惩妨害国（边）境管理违法犯罪，切实维护国（边）境管理秩序和人民群众切身利益，取得了良好效果。</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随着经济社会发展和我国对外开放的持续深化，近年来，妨害国（边）境管理违法犯罪出现了一些新的情况和特点，迫切需要加强对妨害国（边）境管理行为的治理。具体而言：（1）案件快速增长，社会危害严重。当前，妨害国（边）境管理犯罪高发多发，且呈现明显的增长趋势。2012年至2021年十年间，全国法院审理的妨害国（边）境管理刑事案件持续增长，2021年的案件数量、生效判决人数分别较2012年增长超过10倍、23倍。妨害国（边）境管理犯罪往往与跨境犯罪交织滋长，损害经济社会发展秩序和人民群众人身财产安全，具有严重的社会危害；新冠疫情发生以来，“带疫偷渡”又增加了境外疫情输入风险，给我国疫情防控工作和边境地区社会稳定带来重大不利影响。2021年，全国检察机关起诉涉嫌妨害国（边）境管理犯罪嫌疑人人数是2020年的3.3倍。（2）行为样态多变，法律适用复杂。一方面，我国与各国往来渠道日益拓宽，组织他人“持证”偷越国（边）境等问题突出；另一方面，随着主管部门防范打击水平提升，妨害国（边）境管理犯罪的手段翻新，分段运送、徒步带领他人偷越国（边）境等情形逐渐增多。对于这些行为应当如何定性处理，实践存在争议，需要加以指导和明确。（3）地域存在差异，处理尺度不一。我国是世界上陆地边界线最长的国家，陆地边界线全长超过2万公里，受相关边境地区地理特征等因素影响，部分违法行为具有明显的地域性，行为目的、行为方式、行为频次以及对国（边）境管理秩序的妨害程度均存在一定的差异。实践中，相关案件的处理尺度不尽一致，法律政策尺度亟须进一步规范。</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rPr>
        <w:t>针对妨害国（边）境管理违法犯罪的新情况新问题，最高人民法院会同最高人民检察院、公安部、国家移民管理局共同深入调研，广泛征求意见，反复论证完善，特别是充分吸收相关案件高发地区办案一线的意见建议，制定了《意见》。</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意见》坚持以习近平新时代中国特色社会主义思想为指导，深入贯彻习近平法治思想，坚持依法惩治妨害国（边）境管理违法犯罪活动，切实维护国（边）境管理秩序，为高水平对外开放提供有力法治保障。具体而言，在制定过程中，重点把握了以下几点：</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一是</w:t>
      </w:r>
      <w:r>
        <w:rPr>
          <w:rFonts w:hint="eastAsia" w:ascii="宋体" w:hAnsi="宋体" w:eastAsia="宋体" w:cs="宋体"/>
          <w:sz w:val="18"/>
          <w:szCs w:val="18"/>
          <w:bdr w:val="none" w:color="auto" w:sz="0" w:space="0"/>
        </w:rPr>
        <w:t>应对形势变化，依法从严惩治犯罪。基于当前妨害国（边）境管理犯罪的高发态势，特别是与跨境赌博、电信网络诈骗等交织滋长，以及增加境外疫情输入风险的实际情况，《意见》从执法、司法各环节发力，切实加大对妨害国（边）境管理违法犯罪的惩治力度，以有效维护国（边）境安全，深入治理跨境犯罪，筑牢国境疫情防线，保障人民群众人身财产安全。</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二是</w:t>
      </w:r>
      <w:r>
        <w:rPr>
          <w:rFonts w:hint="eastAsia" w:ascii="宋体" w:hAnsi="宋体" w:eastAsia="宋体" w:cs="宋体"/>
          <w:sz w:val="18"/>
          <w:szCs w:val="18"/>
          <w:bdr w:val="none" w:color="auto" w:sz="0" w:space="0"/>
        </w:rPr>
        <w:t>聚焦实践难点，细化法律适用标准。对于妨害国（边）境管理犯罪的法律适用，实践存在一定认识分歧。例如，对于限定在我国边境地区停留、活动的外国人，非法进入我国非边境地区的行为能否认定为“偷越国（边）境”；再如，偷越国（边）境行为的次数是按入境、出境行为分别计算还是合并计算等。《意见》针对困扰实践的突出问题，进一步细化明确相关规定，注重规范执法、司法尺度，确保法律统一正确适用。</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三是</w:t>
      </w:r>
      <w:r>
        <w:rPr>
          <w:rFonts w:hint="eastAsia" w:ascii="宋体" w:hAnsi="宋体" w:eastAsia="宋体" w:cs="宋体"/>
          <w:sz w:val="18"/>
          <w:szCs w:val="18"/>
          <w:bdr w:val="none" w:color="auto" w:sz="0" w:space="0"/>
        </w:rPr>
        <w:t>突出惩治重点，准确贯彻刑事政策。《意见》强调依法从严惩处组织行为、犯罪集团的首要分子、主犯和积极参加者，通过“严”的政策要求，达到有效遏制犯罪、预防犯罪的目的。在此基础上，《意见》对受雇佣或者被利用从事辅助工作，未直接实施妨害国（边）境管理行为的，明确一般不追究刑事责任，通过“宽”的政策导向，实现罪责刑相适应，确保案件办理取得良好效果。</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针对当前司法实践反映的突出问题，《意见》就组织他人偷越国（边）境罪的认定作了专门规定。概括而言，主要有如下三个方面的内容：</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一是</w:t>
      </w:r>
      <w:r>
        <w:rPr>
          <w:rFonts w:hint="eastAsia" w:ascii="宋体" w:hAnsi="宋体" w:eastAsia="宋体" w:cs="宋体"/>
          <w:sz w:val="18"/>
          <w:szCs w:val="18"/>
          <w:bdr w:val="none" w:color="auto" w:sz="0" w:space="0"/>
        </w:rPr>
        <w:t>关于组织他人“持证”骗取核准出入境行为的认定。当前，利用我国与其他国家的互免签证等政策，组织已持有出入境证件的人员通过虚构事实、隐瞒真相等方式掩盖非法出入境目的，骗取出入境边防检查机关核准出入境的情况较为普遍，日益成为相关妨害国（边）境管理活动的重要方式。对此，《意见》明确对于此类组织“持证”人员骗取出入境边防检查机关核准出入境的行为，应当认定为组织他人偷越国（边）境。</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二是</w:t>
      </w:r>
      <w:r>
        <w:rPr>
          <w:rFonts w:hint="eastAsia" w:ascii="宋体" w:hAnsi="宋体" w:eastAsia="宋体" w:cs="宋体"/>
          <w:sz w:val="18"/>
          <w:szCs w:val="18"/>
          <w:bdr w:val="none" w:color="auto" w:sz="0" w:space="0"/>
        </w:rPr>
        <w:t>关于组织外国边民等非法进入非边境地区行为的认定。近年来，部分人员受利益驱动，利用边民往来的便利政策，组织外国边民进入我国非边境地区务工、居留等。此类活动在部分边境地区有规模化、产业化的趋势，对境内社会管理和经济秩序带来一定冲击。对此，《意见》明确对于组织依法限定在我国边境地区停留、活动的人员，违反国（边）境管理法规，非法进入我国非边境地区的行为，应当认定为组织他人偷越国（边）境。</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三是</w:t>
      </w:r>
      <w:r>
        <w:rPr>
          <w:rFonts w:hint="eastAsia" w:ascii="宋体" w:hAnsi="宋体" w:eastAsia="宋体" w:cs="宋体"/>
          <w:sz w:val="18"/>
          <w:szCs w:val="18"/>
          <w:bdr w:val="none" w:color="auto" w:sz="0" w:space="0"/>
        </w:rPr>
        <w:t>对相关行为刑事追究的政策把握。一方面，对于“持证”偷越国（边）境和边民等非法进入非边境地区，《意见》将刑事规制的对象限定于组织行为。另一方面，组织“持证”人员偷越国（边）境行为和组织边民等非法进入非边境地区，在社会危害程度上存在明显的个案差异。有的组织外国人入境从事非法劳务，有的组织我国公民出境参与电信网络诈骗、赌博等犯罪，应当区分情况，依法处理。基于此，《意见》要求“在决定是否追究刑事责任以及如何裁量刑罚时，应当综合考虑组织者前科情况、行为手段、组织人数和次数、违法所得数额及被组织人员偷越国（边）境的目的等情节，依法妥当处理”。</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我国国界线漫长，边境地区地理环境复杂。受利益驱动，运送他人偷越国（边）境犯罪较为多发。近年来，一些边境地区的不法分子采用私开通道、破坏边境拦阻设施等方式，专门从事运送、引带他人非法出入境活动；有的不法分子采用接驳、容留、藏匿等方式将偷越国（边）境人员“化整为零”再实施运送；有的交替使用车辆、船舶运输或徒步带领等方式，频繁变换运送线路，意图逃避打击。与时俱进细化此类犯罪的认定标准，成为实践迫切需要。</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对此，《意见》主要作了如下规定：（1）对明知是偷越国（边）境人员，分段运送其前往国（边）境的，应当认定为刑法第三百二十一条规定的“运送他人偷越国（边）境”，以运送他人偷越国（边）境罪定罪处罚。（2）徒步带领他人通过隐蔽路线逃避边防检查偷越国（边）境的，属于运送他人偷越国（边）境。（3）惩罚与教育相结合，综合考虑运送人数、违法所得、前科情况等依法定罪处罚，重点惩治以此为业、屡罚屡犯、获利巨大，和其他具有重大社会危害的情形。</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根据刑法规定，违反国（边）境管理法规，偷越国（边）境，情节严重的，构成偷越国（边）境罪。《意见》针对近年来偷越国（边）境犯罪呈现的动机、手段、危害后果等情况，进一步明确了偷越国（边）境犯罪的认定问题。</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一是</w:t>
      </w:r>
      <w:r>
        <w:rPr>
          <w:rFonts w:hint="eastAsia" w:ascii="宋体" w:hAnsi="宋体" w:eastAsia="宋体" w:cs="宋体"/>
          <w:sz w:val="18"/>
          <w:szCs w:val="18"/>
          <w:bdr w:val="none" w:color="auto" w:sz="0" w:space="0"/>
        </w:rPr>
        <w:t>将破坏边境物理隔离设施作为偷越国（边）境“情节严重”的适用情形。近年来，我国边境地区出现了故意破坏铁丝隔离网、监控、报警设备等边境设施后偷越国（边）境的案件，严重侵害国（边）境管理秩序，造成重大风险隐患，有必要依法惩治。</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二是</w:t>
      </w:r>
      <w:r>
        <w:rPr>
          <w:rFonts w:hint="eastAsia" w:ascii="宋体" w:hAnsi="宋体" w:eastAsia="宋体" w:cs="宋体"/>
          <w:sz w:val="18"/>
          <w:szCs w:val="18"/>
          <w:bdr w:val="none" w:color="auto" w:sz="0" w:space="0"/>
        </w:rPr>
        <w:t>明确偷越国（边）境次数的计算规则。按照《解释》规定，偷越国（边）境“三次以上”构成偷越国（边）境罪。《意见》进一步明确按照非法出境、入境的次数分别计算偷越国（边）境次数，同时规定“对于非法越境后及时返回，或者非法出境后又入境投案自首的，一般应当计算为一次”，区分情形确定计算标准，实现依法精准打击。</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三是</w:t>
      </w:r>
      <w:r>
        <w:rPr>
          <w:rFonts w:hint="eastAsia" w:ascii="宋体" w:hAnsi="宋体" w:eastAsia="宋体" w:cs="宋体"/>
          <w:sz w:val="18"/>
          <w:szCs w:val="18"/>
          <w:bdr w:val="none" w:color="auto" w:sz="0" w:space="0"/>
        </w:rPr>
        <w:t>对“结伙”偷越国（边）境作出界定。“三人以上结伙偷越国（边）境”属于偷越国（边）境“情节严重”的情形。考虑到实践情况较为复杂，《意见》明确偷越国（边）境的人员相互配合、共同偷越国（边）境的，属于“结伙”，在组织者、运送者安排下偶然同行的，不属于“结伙”，以进一步突出惩治重点，实现罪责刑相适应。</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从办案实践看，当前妨害国（边）境管理犯罪确实呈现出明显的组织化、国际化、网络化特点。犯罪团伙操控犯罪，内部组织严密、分工明确；团伙头目在境外远程指挥，使用“黑话”“暗语”联络，逃避打击；网上发布虚假信息，引诱、招徕偷渡人员。随着犯罪手段不断翻新，作案方式更加隐蔽，打击治理难度加大。对此，《意见》从以下四个方面作出针对性规定，以进一步提升治理效能：</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一是</w:t>
      </w:r>
      <w:r>
        <w:rPr>
          <w:rFonts w:hint="eastAsia" w:ascii="宋体" w:hAnsi="宋体" w:eastAsia="宋体" w:cs="宋体"/>
          <w:sz w:val="18"/>
          <w:szCs w:val="18"/>
          <w:bdr w:val="none" w:color="auto" w:sz="0" w:space="0"/>
        </w:rPr>
        <w:t>强化对共同犯罪的惩治。《意见》明确，事前与组织、运送他人偷越国（边）境的犯罪分子通谋，在偷越国（边）境人员出境前或者入境后，提供接驳、容留、藏匿等帮助的，以组织他人偷越国（边）境罪或者运送他人偷越国（边）境罪的共同犯罪论处。</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二是</w:t>
      </w:r>
      <w:r>
        <w:rPr>
          <w:rFonts w:hint="eastAsia" w:ascii="宋体" w:hAnsi="宋体" w:eastAsia="宋体" w:cs="宋体"/>
          <w:sz w:val="18"/>
          <w:szCs w:val="18"/>
          <w:bdr w:val="none" w:color="auto" w:sz="0" w:space="0"/>
        </w:rPr>
        <w:t>提升打击的精准化水平。《意见》强调，从严惩处组织他人偷越国（边）境犯罪，坚持全链条、全环节、全流程对妨害国（边）境管理的产业链进行刑事惩治。对于偷越国（边）境犯罪，重点惩治越境实施犯罪、屡罚屡犯，和其他具有重大社会危害的情形。对于妨害国（边）境管理犯罪团伙、犯罪集团，应当重点惩治首要分子、主犯和积极参加者。</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三是</w:t>
      </w:r>
      <w:r>
        <w:rPr>
          <w:rFonts w:hint="eastAsia" w:ascii="宋体" w:hAnsi="宋体" w:eastAsia="宋体" w:cs="宋体"/>
          <w:sz w:val="18"/>
          <w:szCs w:val="18"/>
          <w:bdr w:val="none" w:color="auto" w:sz="0" w:space="0"/>
        </w:rPr>
        <w:t>加强执法、司法国际合作。《意见》规定，根据国际条约规定或者通过刑事司法协助、警务合作等渠道收集的境外证据材料，能够证明案件事实且符合刑事诉讼法规定的，可以作为证据使用。</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四是</w:t>
      </w:r>
      <w:r>
        <w:rPr>
          <w:rFonts w:hint="eastAsia" w:ascii="宋体" w:hAnsi="宋体" w:eastAsia="宋体" w:cs="宋体"/>
          <w:sz w:val="18"/>
          <w:szCs w:val="18"/>
          <w:bdr w:val="none" w:color="auto" w:sz="0" w:space="0"/>
        </w:rPr>
        <w:t>铲除再犯罪的经济基础。《意见》要求注重适用财产刑和追缴犯罪所得、没收作案工具等处置手段，加大财产刑的执行力度，最大限度剥夺犯罪分子重新犯罪的能力和条件。</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Fonts w:hint="eastAsia" w:ascii="宋体" w:hAnsi="宋体" w:eastAsia="宋体" w:cs="宋体"/>
          <w:sz w:val="18"/>
          <w:szCs w:val="18"/>
          <w:bdr w:val="none" w:color="auto" w:sz="0" w:space="0"/>
        </w:rPr>
        <w:t>《意见》是“两高一部一局”贯彻落实中央关于深化妨害国（边）境管理违法犯罪治理的重要举措。下一步，最高人民法院、最高人民检察院、公安部、国家移民管理局，将充分发挥各自职能作用，依法严惩妨害国（边）境管理违法犯罪，切实维护国（边）境管理秩序和人民群众人身财产安全。</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一是</w:t>
      </w:r>
      <w:r>
        <w:rPr>
          <w:rFonts w:hint="eastAsia" w:ascii="宋体" w:hAnsi="宋体" w:eastAsia="宋体" w:cs="宋体"/>
          <w:sz w:val="18"/>
          <w:szCs w:val="18"/>
          <w:bdr w:val="none" w:color="auto" w:sz="0" w:space="0"/>
        </w:rPr>
        <w:t>严格依法办案。采取有力措施，指导地方办案机关严格执行刑法和有关法律规定，准确把握案件办理政策要求，切实加大惩治力度，依法办理组织、运送他人偷越国（边）境等相关案件，突出打击重点，彰显严惩立场，回应社会关切。</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二是</w:t>
      </w:r>
      <w:r>
        <w:rPr>
          <w:rFonts w:hint="eastAsia" w:ascii="宋体" w:hAnsi="宋体" w:eastAsia="宋体" w:cs="宋体"/>
          <w:sz w:val="18"/>
          <w:szCs w:val="18"/>
          <w:bdr w:val="none" w:color="auto" w:sz="0" w:space="0"/>
        </w:rPr>
        <w:t>强化行刑衔接。做好行政执法与刑事司法双向衔接，对涉嫌妨害国（边）境管理犯罪的案件，要及时移送立案侦查，不得以行政处罚代替刑事追究。对于实施相关行为被不起诉或者免予刑事处罚的行为人，依法应当给予行政处罚、政务处分或者其他处分的，依法移送有关主管机关处理。</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三是</w:t>
      </w:r>
      <w:r>
        <w:rPr>
          <w:rFonts w:hint="eastAsia" w:ascii="宋体" w:hAnsi="宋体" w:eastAsia="宋体" w:cs="宋体"/>
          <w:sz w:val="18"/>
          <w:szCs w:val="18"/>
          <w:bdr w:val="none" w:color="auto" w:sz="0" w:space="0"/>
        </w:rPr>
        <w:t>推动源头治理、综合治理。进一步健全完善国（边）境管理领域综合治理机制，助力相关行政管理部门强化行政执法和社会治理，推动铲除相关跨境犯罪滋生土壤，从源头上有效预防妨害国（边）境管理违法犯罪的发生。</w:t>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lang w:val="en-US" w:eastAsia="zh-CN"/>
        </w:rPr>
        <w:t xml:space="preserve">    </w:t>
      </w:r>
      <w:r>
        <w:rPr>
          <w:rStyle w:val="5"/>
          <w:rFonts w:hint="eastAsia" w:ascii="宋体" w:hAnsi="宋体" w:eastAsia="宋体" w:cs="宋体"/>
          <w:sz w:val="18"/>
          <w:szCs w:val="18"/>
          <w:bdr w:val="none" w:color="auto" w:sz="0" w:space="0"/>
        </w:rPr>
        <w:t>四是</w:t>
      </w:r>
      <w:r>
        <w:rPr>
          <w:rFonts w:hint="eastAsia" w:ascii="宋体" w:hAnsi="宋体" w:eastAsia="宋体" w:cs="宋体"/>
          <w:sz w:val="18"/>
          <w:szCs w:val="18"/>
          <w:bdr w:val="none" w:color="auto" w:sz="0" w:space="0"/>
        </w:rPr>
        <w:t>加强普法宣传。认真落实“谁执法谁普法”责任制，结合相关妨害国（边）境管理案件办理，引导广大群众自觉遵守出境入境管理法规，共同防范跨境违法犯罪，维护国（边）境秩序和自身合法权益，确保口岸边境安全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2754" w:firstLineChars="1400"/>
        <w:jc w:val="left"/>
        <w:rPr>
          <w:rStyle w:val="5"/>
          <w:rFonts w:hint="eastAsia" w:ascii="宋体" w:hAnsi="宋体" w:eastAsia="宋体" w:cs="宋体"/>
          <w:sz w:val="18"/>
          <w:szCs w:val="18"/>
        </w:rPr>
      </w:pPr>
      <w:r>
        <w:rPr>
          <w:rStyle w:val="5"/>
          <w:rFonts w:hint="eastAsia" w:ascii="宋体" w:hAnsi="宋体" w:eastAsia="宋体" w:cs="宋体"/>
          <w:i w:val="0"/>
          <w:iCs w:val="0"/>
          <w:caps w:val="0"/>
          <w:color w:val="000000"/>
          <w:spacing w:val="8"/>
          <w:sz w:val="18"/>
          <w:szCs w:val="18"/>
          <w:shd w:val="clear" w:fill="FFFFFF"/>
        </w:rPr>
        <w:t>最高人民法院 最高人民检察院</w:t>
      </w:r>
      <w:r>
        <w:rPr>
          <w:rStyle w:val="5"/>
          <w:rFonts w:hint="eastAsia" w:ascii="宋体" w:hAnsi="宋体" w:eastAsia="宋体" w:cs="宋体"/>
          <w:i w:val="0"/>
          <w:iCs w:val="0"/>
          <w:caps w:val="0"/>
          <w:color w:val="000000"/>
          <w:spacing w:val="8"/>
          <w:sz w:val="18"/>
          <w:szCs w:val="18"/>
          <w:shd w:val="clear" w:fill="FFFFFF"/>
          <w:lang w:val="en-US" w:eastAsia="zh-CN"/>
        </w:rPr>
        <w:t xml:space="preserve"> </w:t>
      </w:r>
      <w:r>
        <w:rPr>
          <w:rStyle w:val="5"/>
          <w:rFonts w:hint="eastAsia" w:ascii="宋体" w:hAnsi="宋体" w:eastAsia="宋体" w:cs="宋体"/>
          <w:i w:val="0"/>
          <w:iCs w:val="0"/>
          <w:caps w:val="0"/>
          <w:color w:val="000000"/>
          <w:spacing w:val="8"/>
          <w:sz w:val="18"/>
          <w:szCs w:val="18"/>
          <w:shd w:val="clear" w:fill="FFFFFF"/>
        </w:rPr>
        <w:t>公安部 国家移民管理局</w:t>
      </w:r>
    </w:p>
    <w:p>
      <w:pPr>
        <w:spacing w:line="240" w:lineRule="auto"/>
        <w:ind w:firstLine="3253" w:firstLineChars="1800"/>
        <w:jc w:val="left"/>
        <w:rPr>
          <w:rFonts w:hint="eastAsia" w:ascii="宋体" w:hAnsi="宋体" w:eastAsia="宋体" w:cs="宋体"/>
          <w:sz w:val="18"/>
          <w:szCs w:val="18"/>
        </w:rPr>
      </w:pPr>
      <w:r>
        <w:rPr>
          <w:rStyle w:val="5"/>
          <w:rFonts w:hint="eastAsia" w:ascii="宋体" w:hAnsi="宋体" w:eastAsia="宋体" w:cs="宋体"/>
          <w:sz w:val="18"/>
          <w:szCs w:val="18"/>
        </w:rPr>
        <w:t>关于依法惩治妨害国（边）境管理违法犯罪的意见</w:t>
      </w:r>
      <w:r>
        <w:rPr>
          <w:rStyle w:val="5"/>
          <w:rFonts w:hint="eastAsia" w:ascii="宋体" w:hAnsi="宋体" w:eastAsia="宋体" w:cs="宋体"/>
          <w:sz w:val="18"/>
          <w:szCs w:val="18"/>
        </w:rPr>
        <w:br w:type="textWrapping"/>
      </w:r>
      <w:r>
        <w:rPr>
          <w:rFonts w:hint="eastAsia" w:ascii="宋体" w:hAnsi="宋体" w:eastAsia="宋体" w:cs="宋体"/>
          <w:sz w:val="18"/>
          <w:szCs w:val="18"/>
        </w:rPr>
        <w:t>为依法惩治妨害国（边）境管理违法犯罪活动，切实维护国（边）境管理秩序，根据《中华人民共和国刑法》《中华人民共和国刑事诉讼法》《中华人民共和国出境入境管理法》《最高人民法院、最高人民检察院关于办理妨害国（边）境管理刑事案件应用法律若干问题的解释》（法释〔2012〕17号，以下简称《解释》）等有关规定，结合执法、司法实践，制定本意见。</w:t>
      </w:r>
      <w:r>
        <w:rPr>
          <w:rFonts w:hint="eastAsia" w:ascii="宋体" w:hAnsi="宋体" w:eastAsia="宋体" w:cs="宋体"/>
          <w:sz w:val="18"/>
          <w:szCs w:val="18"/>
        </w:rPr>
        <w:br w:type="textWrapping"/>
      </w:r>
      <w:r>
        <w:rPr>
          <w:rStyle w:val="5"/>
          <w:rFonts w:hint="eastAsia" w:ascii="宋体" w:hAnsi="宋体" w:eastAsia="宋体" w:cs="宋体"/>
          <w:color w:val="021EAA"/>
          <w:sz w:val="18"/>
          <w:szCs w:val="18"/>
        </w:rPr>
        <w:t>一、总体要求</w:t>
      </w:r>
      <w:r>
        <w:rPr>
          <w:rFonts w:hint="eastAsia" w:ascii="宋体" w:hAnsi="宋体" w:eastAsia="宋体" w:cs="宋体"/>
          <w:sz w:val="18"/>
          <w:szCs w:val="18"/>
        </w:rPr>
        <w:br w:type="textWrapping"/>
      </w:r>
      <w:r>
        <w:rPr>
          <w:rFonts w:hint="eastAsia" w:ascii="宋体" w:hAnsi="宋体" w:eastAsia="宋体" w:cs="宋体"/>
          <w:sz w:val="18"/>
          <w:szCs w:val="18"/>
        </w:rPr>
        <w:t>1.近年来，妨害国（边）境管理违法犯罪活动呈多发高发态势，与跨境赌博、电信网络诈骗以及边境地区毒品、走私、暴恐等违法犯罪活动交织滋长，严重扰乱国（边）境管理秩序，威胁公共安全和人民群众人身财产安全。人民法院、人民检察院、公安机关和移民管理机构要进一步提高政治站位，深刻认识妨害国（边）境管理违法犯罪的严重社会危害，充分发挥各自职能作用，依法准确认定妨害国（边）境管理犯罪行为，完善执法、侦查、起诉、审判的程序衔接，加大对组织者、运送者、犯罪集团骨干成员以及屡罚屡犯者的惩治力度，最大限度削弱犯罪分子再犯能力，切实维护国（边）境管理秩序，确保社会安全稳定，保障人民群众切身利益，努力实现案件办理法律效果与社会效果的有机统一。</w:t>
      </w:r>
      <w:r>
        <w:rPr>
          <w:rFonts w:hint="eastAsia" w:ascii="宋体" w:hAnsi="宋体" w:eastAsia="宋体" w:cs="宋体"/>
          <w:sz w:val="18"/>
          <w:szCs w:val="18"/>
        </w:rPr>
        <w:br w:type="textWrapping"/>
      </w:r>
      <w:r>
        <w:rPr>
          <w:rStyle w:val="5"/>
          <w:rFonts w:hint="eastAsia" w:ascii="宋体" w:hAnsi="宋体" w:eastAsia="宋体" w:cs="宋体"/>
          <w:color w:val="021EAA"/>
          <w:sz w:val="18"/>
          <w:szCs w:val="18"/>
        </w:rPr>
        <w:t>二、关于妨害国（边）境管理犯罪的认定</w:t>
      </w:r>
      <w:r>
        <w:rPr>
          <w:rFonts w:hint="eastAsia" w:ascii="宋体" w:hAnsi="宋体" w:eastAsia="宋体" w:cs="宋体"/>
          <w:sz w:val="18"/>
          <w:szCs w:val="18"/>
        </w:rPr>
        <w:br w:type="textWrapping"/>
      </w:r>
      <w:r>
        <w:rPr>
          <w:rFonts w:hint="eastAsia" w:ascii="宋体" w:hAnsi="宋体" w:eastAsia="宋体" w:cs="宋体"/>
          <w:sz w:val="18"/>
          <w:szCs w:val="18"/>
        </w:rPr>
        <w:t>2.具有下列情形之一的，应当认定为刑法第三百一十八条规定的“组织他人偷越国（边）境”行为：</w:t>
      </w:r>
      <w:r>
        <w:rPr>
          <w:rFonts w:hint="eastAsia" w:ascii="宋体" w:hAnsi="宋体" w:eastAsia="宋体" w:cs="宋体"/>
          <w:sz w:val="18"/>
          <w:szCs w:val="18"/>
        </w:rPr>
        <w:br w:type="textWrapping"/>
      </w:r>
      <w:r>
        <w:rPr>
          <w:rFonts w:hint="eastAsia" w:ascii="宋体" w:hAnsi="宋体" w:eastAsia="宋体" w:cs="宋体"/>
          <w:sz w:val="18"/>
          <w:szCs w:val="18"/>
        </w:rPr>
        <w:t>（1）组织他人通过虚构事实、隐瞒真相等方式掩盖非法出入境目的，骗取出入境边防检查机关核准出入境的；</w:t>
      </w:r>
      <w:r>
        <w:rPr>
          <w:rFonts w:hint="eastAsia" w:ascii="宋体" w:hAnsi="宋体" w:eastAsia="宋体" w:cs="宋体"/>
          <w:sz w:val="18"/>
          <w:szCs w:val="18"/>
        </w:rPr>
        <w:br w:type="textWrapping"/>
      </w:r>
      <w:r>
        <w:rPr>
          <w:rFonts w:hint="eastAsia" w:ascii="宋体" w:hAnsi="宋体" w:eastAsia="宋体" w:cs="宋体"/>
          <w:sz w:val="18"/>
          <w:szCs w:val="18"/>
        </w:rPr>
        <w:t>（2）组织依法限定在我国边境地区停留、活动的人员，违反国（边）境管理法规，非法进入我国非边境地区的。</w:t>
      </w:r>
      <w:r>
        <w:rPr>
          <w:rFonts w:hint="eastAsia" w:ascii="宋体" w:hAnsi="宋体" w:eastAsia="宋体" w:cs="宋体"/>
          <w:sz w:val="18"/>
          <w:szCs w:val="18"/>
        </w:rPr>
        <w:br w:type="textWrapping"/>
      </w:r>
      <w:r>
        <w:rPr>
          <w:rFonts w:hint="eastAsia" w:ascii="宋体" w:hAnsi="宋体" w:eastAsia="宋体" w:cs="宋体"/>
          <w:sz w:val="18"/>
          <w:szCs w:val="18"/>
        </w:rPr>
        <w:t>对于前述行为，在决定是否追究刑事责任以及如何裁量刑罚时，应当综合考虑组织者前科情况、行为手段、组织人数和次数、违法所得数额及被组织人员偷越国（边）境的目的等情节，依法妥当处理。</w:t>
      </w:r>
      <w:r>
        <w:rPr>
          <w:rFonts w:hint="eastAsia" w:ascii="宋体" w:hAnsi="宋体" w:eastAsia="宋体" w:cs="宋体"/>
          <w:sz w:val="18"/>
          <w:szCs w:val="18"/>
        </w:rPr>
        <w:br w:type="textWrapping"/>
      </w:r>
      <w:r>
        <w:rPr>
          <w:rFonts w:hint="eastAsia" w:ascii="宋体" w:hAnsi="宋体" w:eastAsia="宋体" w:cs="宋体"/>
          <w:sz w:val="18"/>
          <w:szCs w:val="18"/>
        </w:rPr>
        <w:t>3.事前与组织、运送他人偷越国（边）境的犯罪分子通谋，在偷越国（边）境人员出境前或者入境后，提供接驳、容留、藏匿等帮助的，以组织他人偷越国（边）境罪或者运送他人偷越国（边）境罪的共同犯罪论处。</w:t>
      </w:r>
      <w:r>
        <w:rPr>
          <w:rFonts w:hint="eastAsia" w:ascii="宋体" w:hAnsi="宋体" w:eastAsia="宋体" w:cs="宋体"/>
          <w:sz w:val="18"/>
          <w:szCs w:val="18"/>
        </w:rPr>
        <w:br w:type="textWrapping"/>
      </w:r>
      <w:r>
        <w:rPr>
          <w:rFonts w:hint="eastAsia" w:ascii="宋体" w:hAnsi="宋体" w:eastAsia="宋体" w:cs="宋体"/>
          <w:sz w:val="18"/>
          <w:szCs w:val="18"/>
        </w:rPr>
        <w:t>4.明知是偷越国（边）境人员，分段运送其前往国（边）境的，应当认定为刑法第三百二十一条规定的“运送他人偷越国（边）境”，以运送他人偷越国（边）境罪定罪处罚。但是，在决定是否追究刑事责任以及如何裁量刑罚时，应当充分考虑行为人在运送他人偷越国（边）境过程中所起作用等情节，依法妥当处理。</w:t>
      </w:r>
      <w:r>
        <w:rPr>
          <w:rFonts w:hint="eastAsia" w:ascii="宋体" w:hAnsi="宋体" w:eastAsia="宋体" w:cs="宋体"/>
          <w:sz w:val="18"/>
          <w:szCs w:val="18"/>
        </w:rPr>
        <w:br w:type="textWrapping"/>
      </w:r>
      <w:r>
        <w:rPr>
          <w:rFonts w:hint="eastAsia" w:ascii="宋体" w:hAnsi="宋体" w:eastAsia="宋体" w:cs="宋体"/>
          <w:sz w:val="18"/>
          <w:szCs w:val="18"/>
        </w:rPr>
        <w:t>5.《解释》第一条第二款、第四条规定的“人数”，以实际组织、运送的人数计算；未到案人员经查证属实的，应当计算在内。</w:t>
      </w:r>
      <w:r>
        <w:rPr>
          <w:rFonts w:hint="eastAsia" w:ascii="宋体" w:hAnsi="宋体" w:eastAsia="宋体" w:cs="宋体"/>
          <w:sz w:val="18"/>
          <w:szCs w:val="18"/>
        </w:rPr>
        <w:br w:type="textWrapping"/>
      </w:r>
      <w:r>
        <w:rPr>
          <w:rFonts w:hint="eastAsia" w:ascii="宋体" w:hAnsi="宋体" w:eastAsia="宋体" w:cs="宋体"/>
          <w:sz w:val="18"/>
          <w:szCs w:val="18"/>
        </w:rPr>
        <w:t>6.明知他人实施骗取出境证件犯罪，提供虚假证明、邀请函件以及面签培训等帮助的，以骗取出境证件罪的共同犯罪论处；符合刑法第三百一十八条规定的，以组织他人偷越国（边）境罪定罪处罚。</w:t>
      </w:r>
      <w:r>
        <w:rPr>
          <w:rFonts w:hint="eastAsia" w:ascii="宋体" w:hAnsi="宋体" w:eastAsia="宋体" w:cs="宋体"/>
          <w:sz w:val="18"/>
          <w:szCs w:val="18"/>
        </w:rPr>
        <w:br w:type="textWrapping"/>
      </w:r>
      <w:r>
        <w:rPr>
          <w:rFonts w:hint="eastAsia" w:ascii="宋体" w:hAnsi="宋体" w:eastAsia="宋体" w:cs="宋体"/>
          <w:sz w:val="18"/>
          <w:szCs w:val="18"/>
        </w:rPr>
        <w:t>7.事前与组织他人偷越国（边）境的犯罪分子通谋，为其提供虚假证明、邀请函件以及面签培训等帮助，骗取入境签证等入境证件，为组织他人偷越国（边）境使用的，以组织他人偷越国（边）境罪的共同犯罪论处。</w:t>
      </w:r>
      <w:r>
        <w:rPr>
          <w:rFonts w:hint="eastAsia" w:ascii="宋体" w:hAnsi="宋体" w:eastAsia="宋体" w:cs="宋体"/>
          <w:sz w:val="18"/>
          <w:szCs w:val="18"/>
        </w:rPr>
        <w:br w:type="textWrapping"/>
      </w:r>
      <w:r>
        <w:rPr>
          <w:rFonts w:hint="eastAsia" w:ascii="宋体" w:hAnsi="宋体" w:eastAsia="宋体" w:cs="宋体"/>
          <w:sz w:val="18"/>
          <w:szCs w:val="18"/>
        </w:rPr>
        <w:t>8.对于偷越国（边）境的次数，按照非法出境、入境的次数分别计算。但是，对于非法越境后及时返回，或者非法出境后又入境投案自首的，一般应当计算为一次。</w:t>
      </w:r>
      <w:r>
        <w:rPr>
          <w:rFonts w:hint="eastAsia" w:ascii="宋体" w:hAnsi="宋体" w:eastAsia="宋体" w:cs="宋体"/>
          <w:sz w:val="18"/>
          <w:szCs w:val="18"/>
        </w:rPr>
        <w:br w:type="textWrapping"/>
      </w:r>
      <w:r>
        <w:rPr>
          <w:rFonts w:hint="eastAsia" w:ascii="宋体" w:hAnsi="宋体" w:eastAsia="宋体" w:cs="宋体"/>
          <w:sz w:val="18"/>
          <w:szCs w:val="18"/>
        </w:rPr>
        <w:t>9.偷越国（边）境人员相互配合，共同偷越国（边）境的，属于《解释》第五条第二项规定的“结伙”。偷越国（边）境人员在组织者、运送者安排下偶然同行的，不属于“结伙”。</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在认定偷越国（边）境“结伙”的人数时，不满十六周岁的人不计算在内。</w:t>
      </w:r>
      <w:r>
        <w:rPr>
          <w:rFonts w:hint="eastAsia" w:ascii="宋体" w:hAnsi="宋体" w:eastAsia="宋体" w:cs="宋体"/>
          <w:sz w:val="18"/>
          <w:szCs w:val="18"/>
        </w:rPr>
        <w:br w:type="textWrapping"/>
      </w:r>
      <w:r>
        <w:rPr>
          <w:rFonts w:hint="eastAsia" w:ascii="宋体" w:hAnsi="宋体" w:eastAsia="宋体" w:cs="宋体"/>
          <w:sz w:val="18"/>
          <w:szCs w:val="18"/>
        </w:rPr>
        <w:t>10.偷越国（边）境，具有下列情形之一的，属于《解释》第五条第六项规定的“其他情节严重的情形”：</w:t>
      </w:r>
      <w:r>
        <w:rPr>
          <w:rFonts w:hint="eastAsia" w:ascii="宋体" w:hAnsi="宋体" w:eastAsia="宋体" w:cs="宋体"/>
          <w:sz w:val="18"/>
          <w:szCs w:val="18"/>
        </w:rPr>
        <w:br w:type="textWrapping"/>
      </w:r>
      <w:r>
        <w:rPr>
          <w:rFonts w:hint="eastAsia" w:ascii="宋体" w:hAnsi="宋体" w:eastAsia="宋体" w:cs="宋体"/>
          <w:sz w:val="18"/>
          <w:szCs w:val="18"/>
        </w:rPr>
        <w:t>（1）犯罪后为逃避刑事追究偷越国（边）境的；（2）破坏边境物理隔离设施后，偷越国（边）境的；</w:t>
      </w:r>
      <w:r>
        <w:rPr>
          <w:rFonts w:hint="eastAsia" w:ascii="宋体" w:hAnsi="宋体" w:eastAsia="宋体" w:cs="宋体"/>
          <w:sz w:val="18"/>
          <w:szCs w:val="18"/>
        </w:rPr>
        <w:br w:type="textWrapping"/>
      </w:r>
      <w:r>
        <w:rPr>
          <w:rFonts w:hint="eastAsia" w:ascii="宋体" w:hAnsi="宋体" w:eastAsia="宋体" w:cs="宋体"/>
          <w:sz w:val="18"/>
          <w:szCs w:val="18"/>
        </w:rPr>
        <w:t>（3）以实施电信网络诈骗、开设赌场等犯罪为目的，偷越国（边）境的；</w:t>
      </w:r>
    </w:p>
    <w:p>
      <w:pPr>
        <w:spacing w:line="240" w:lineRule="auto"/>
        <w:jc w:val="left"/>
        <w:rPr>
          <w:rFonts w:hint="eastAsia" w:ascii="宋体" w:hAnsi="宋体" w:eastAsia="宋体" w:cs="宋体"/>
          <w:sz w:val="18"/>
          <w:szCs w:val="18"/>
        </w:rPr>
      </w:pPr>
      <w:r>
        <w:rPr>
          <w:rFonts w:hint="eastAsia" w:ascii="宋体" w:hAnsi="宋体" w:eastAsia="宋体" w:cs="宋体"/>
          <w:sz w:val="18"/>
          <w:szCs w:val="18"/>
        </w:rPr>
        <w:t>（4）曾因妨害国（边）境管理犯罪被判处刑罚，刑罚执行完毕后二年内又偷越国（边）境的。</w:t>
      </w:r>
      <w:r>
        <w:rPr>
          <w:rFonts w:hint="eastAsia" w:ascii="宋体" w:hAnsi="宋体" w:eastAsia="宋体" w:cs="宋体"/>
          <w:sz w:val="18"/>
          <w:szCs w:val="18"/>
        </w:rPr>
        <w:br w:type="textWrapping"/>
      </w:r>
      <w:r>
        <w:rPr>
          <w:rFonts w:hint="eastAsia" w:ascii="宋体" w:hAnsi="宋体" w:eastAsia="宋体" w:cs="宋体"/>
          <w:sz w:val="18"/>
          <w:szCs w:val="18"/>
        </w:rPr>
        <w:t>实施偷越国（边）境犯罪，又实施妨害公务、袭警、妨害传染病防治等行为，并符合有关犯罪构成的，应当数罪并罚。</w:t>
      </w:r>
      <w:r>
        <w:rPr>
          <w:rFonts w:hint="eastAsia" w:ascii="宋体" w:hAnsi="宋体" w:eastAsia="宋体" w:cs="宋体"/>
          <w:sz w:val="18"/>
          <w:szCs w:val="18"/>
        </w:rPr>
        <w:br w:type="textWrapping"/>
      </w:r>
      <w:r>
        <w:rPr>
          <w:rFonts w:hint="eastAsia" w:ascii="宋体" w:hAnsi="宋体" w:eastAsia="宋体" w:cs="宋体"/>
          <w:sz w:val="18"/>
          <w:szCs w:val="18"/>
        </w:rPr>
        <w:t>11.徒步带领他人通过隐蔽路线逃避边防检查偷越国（边）境的，属于运送他人偷越国（边）境。领导、策划、指挥他人偷越国（边）境，并实施徒步带领行为的，以组织他人偷越国（边）境罪论处。</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徒步带领偷越国（边）境的人数较少，行为人系初犯，确有悔罪表现，综合考虑行为动机、一贯表现、违法所得、实际作用等情节，认为对国（边）境管理秩序妨害程度明显较轻的，可以认定为犯罪情节轻微，依法不起诉或者免予刑事处罚；情节显著轻微危害不大的，不作为犯罪处理。</w:t>
      </w:r>
      <w:r>
        <w:rPr>
          <w:rFonts w:hint="eastAsia" w:ascii="宋体" w:hAnsi="宋体" w:eastAsia="宋体" w:cs="宋体"/>
          <w:sz w:val="18"/>
          <w:szCs w:val="18"/>
        </w:rPr>
        <w:br w:type="textWrapping"/>
      </w:r>
      <w:r>
        <w:rPr>
          <w:rFonts w:hint="eastAsia" w:ascii="宋体" w:hAnsi="宋体" w:eastAsia="宋体" w:cs="宋体"/>
          <w:sz w:val="18"/>
          <w:szCs w:val="18"/>
        </w:rPr>
        <w:t>12.对于刑法第三百二十一条第一款规定的“多次实施运送行为”，累计运送人数一般应当接近十人。</w:t>
      </w:r>
      <w:r>
        <w:rPr>
          <w:rFonts w:hint="eastAsia" w:ascii="宋体" w:hAnsi="宋体" w:eastAsia="宋体" w:cs="宋体"/>
          <w:sz w:val="18"/>
          <w:szCs w:val="18"/>
        </w:rPr>
        <w:br w:type="textWrapping"/>
      </w:r>
      <w:r>
        <w:rPr>
          <w:rStyle w:val="5"/>
          <w:rFonts w:hint="eastAsia" w:ascii="宋体" w:hAnsi="宋体" w:eastAsia="宋体" w:cs="宋体"/>
          <w:color w:val="021EAA"/>
          <w:sz w:val="18"/>
          <w:szCs w:val="18"/>
        </w:rPr>
        <w:t>三、关于妨害国（边）境管理刑事案件的管辖</w:t>
      </w:r>
      <w:r>
        <w:rPr>
          <w:rFonts w:hint="eastAsia" w:ascii="宋体" w:hAnsi="宋体" w:eastAsia="宋体" w:cs="宋体"/>
          <w:sz w:val="18"/>
          <w:szCs w:val="18"/>
        </w:rPr>
        <w:br w:type="textWrapping"/>
      </w:r>
      <w:r>
        <w:rPr>
          <w:rFonts w:hint="eastAsia" w:ascii="宋体" w:hAnsi="宋体" w:eastAsia="宋体" w:cs="宋体"/>
          <w:sz w:val="18"/>
          <w:szCs w:val="18"/>
        </w:rPr>
        <w:t>13.妨害国（边）境管理刑事案件由犯罪地的公安机关立案侦查。如果由犯罪嫌疑人居住地的公安机关立案侦查更为适宜的，可以由犯罪嫌疑人居住地的公安机关立案侦查。</w:t>
      </w:r>
      <w:r>
        <w:rPr>
          <w:rFonts w:hint="eastAsia" w:ascii="宋体" w:hAnsi="宋体" w:eastAsia="宋体" w:cs="宋体"/>
          <w:sz w:val="18"/>
          <w:szCs w:val="18"/>
        </w:rPr>
        <w:br w:type="textWrapping"/>
      </w:r>
      <w:r>
        <w:rPr>
          <w:rFonts w:hint="eastAsia" w:ascii="宋体" w:hAnsi="宋体" w:eastAsia="宋体" w:cs="宋体"/>
          <w:sz w:val="18"/>
          <w:szCs w:val="18"/>
        </w:rPr>
        <w:t>妨害国（边）境管理犯罪的犯罪地包括妨害国（边）境管理犯罪行为的预备地、过境地、查获地等与犯罪活动有关的地点。</w:t>
      </w:r>
      <w:r>
        <w:rPr>
          <w:rFonts w:hint="eastAsia" w:ascii="宋体" w:hAnsi="宋体" w:eastAsia="宋体" w:cs="宋体"/>
          <w:sz w:val="18"/>
          <w:szCs w:val="18"/>
        </w:rPr>
        <w:br w:type="textWrapping"/>
      </w:r>
      <w:r>
        <w:rPr>
          <w:rFonts w:hint="eastAsia" w:ascii="宋体" w:hAnsi="宋体" w:eastAsia="宋体" w:cs="宋体"/>
          <w:sz w:val="18"/>
          <w:szCs w:val="18"/>
        </w:rPr>
        <w:t>14.对于有多个犯罪地的妨害国（边）境管理刑事案件，由最初受理的公安机关或者主要犯罪地的公安机关立案侦查。有争议的，按照有利于查清犯罪事实、有利于诉讼的原则，由共同上级公安机关指定有关公安机关立案侦查。</w:t>
      </w:r>
      <w:r>
        <w:rPr>
          <w:rFonts w:hint="eastAsia" w:ascii="宋体" w:hAnsi="宋体" w:eastAsia="宋体" w:cs="宋体"/>
          <w:sz w:val="18"/>
          <w:szCs w:val="18"/>
        </w:rPr>
        <w:br w:type="textWrapping"/>
      </w:r>
      <w:r>
        <w:rPr>
          <w:rFonts w:hint="eastAsia" w:ascii="宋体" w:hAnsi="宋体" w:eastAsia="宋体" w:cs="宋体"/>
          <w:sz w:val="18"/>
          <w:szCs w:val="18"/>
        </w:rPr>
        <w:t>15.具有下列情形之一的，有关公安机关可以在其职责范围内并案侦查：</w:t>
      </w:r>
      <w:r>
        <w:rPr>
          <w:rFonts w:hint="eastAsia" w:ascii="宋体" w:hAnsi="宋体" w:eastAsia="宋体" w:cs="宋体"/>
          <w:sz w:val="18"/>
          <w:szCs w:val="18"/>
        </w:rPr>
        <w:br w:type="textWrapping"/>
      </w:r>
      <w:r>
        <w:rPr>
          <w:rFonts w:hint="eastAsia" w:ascii="宋体" w:hAnsi="宋体" w:eastAsia="宋体" w:cs="宋体"/>
          <w:sz w:val="18"/>
          <w:szCs w:val="18"/>
        </w:rPr>
        <w:t>（1）一人犯数罪的；（2）共同犯罪的；（3）共同犯罪的犯罪嫌疑人、被告人还实施其他犯罪的；</w:t>
      </w:r>
      <w:r>
        <w:rPr>
          <w:rFonts w:hint="eastAsia" w:ascii="宋体" w:hAnsi="宋体" w:eastAsia="宋体" w:cs="宋体"/>
          <w:sz w:val="18"/>
          <w:szCs w:val="18"/>
        </w:rPr>
        <w:br w:type="textWrapping"/>
      </w:r>
      <w:r>
        <w:rPr>
          <w:rFonts w:hint="eastAsia" w:ascii="宋体" w:hAnsi="宋体" w:eastAsia="宋体" w:cs="宋体"/>
          <w:sz w:val="18"/>
          <w:szCs w:val="18"/>
        </w:rPr>
        <w:t>（4）多个犯罪嫌疑人、被告人实施的犯罪存在关联，并案处理有利于查明案件事实的。</w:t>
      </w:r>
      <w:r>
        <w:rPr>
          <w:rFonts w:hint="eastAsia" w:ascii="宋体" w:hAnsi="宋体" w:eastAsia="宋体" w:cs="宋体"/>
          <w:sz w:val="18"/>
          <w:szCs w:val="18"/>
        </w:rPr>
        <w:br w:type="textWrapping"/>
      </w:r>
      <w:r>
        <w:rPr>
          <w:rStyle w:val="5"/>
          <w:rFonts w:hint="eastAsia" w:ascii="宋体" w:hAnsi="宋体" w:eastAsia="宋体" w:cs="宋体"/>
          <w:color w:val="021EAA"/>
          <w:sz w:val="18"/>
          <w:szCs w:val="18"/>
        </w:rPr>
        <w:t>四、关于证据的收集与审查</w:t>
      </w:r>
      <w:r>
        <w:rPr>
          <w:rFonts w:hint="eastAsia" w:ascii="宋体" w:hAnsi="宋体" w:eastAsia="宋体" w:cs="宋体"/>
          <w:sz w:val="18"/>
          <w:szCs w:val="18"/>
        </w:rPr>
        <w:br w:type="textWrapping"/>
      </w:r>
      <w:r>
        <w:rPr>
          <w:rFonts w:hint="eastAsia" w:ascii="宋体" w:hAnsi="宋体" w:eastAsia="宋体" w:cs="宋体"/>
          <w:sz w:val="18"/>
          <w:szCs w:val="18"/>
        </w:rPr>
        <w:t>16.对于妨害国（边）境管理案件所涉主观明知的认定，应当结合行为实施的过程、方式、被查获时的情形和环境，行为人的认知能力、既往经历、与同案人的关系、非法获利等，审查相关辩解是否明显违背常理，综合分析判断。</w:t>
      </w:r>
      <w:r>
        <w:rPr>
          <w:rFonts w:hint="eastAsia" w:ascii="宋体" w:hAnsi="宋体" w:eastAsia="宋体" w:cs="宋体"/>
          <w:sz w:val="18"/>
          <w:szCs w:val="18"/>
        </w:rPr>
        <w:br w:type="textWrapping"/>
      </w:r>
      <w:r>
        <w:rPr>
          <w:rFonts w:hint="eastAsia" w:ascii="宋体" w:hAnsi="宋体" w:eastAsia="宋体" w:cs="宋体"/>
          <w:sz w:val="18"/>
          <w:szCs w:val="18"/>
        </w:rPr>
        <w:t>在组织他人偷越国（边）境、运送他人偷越国（边）境等案件中，具有下列情形之一的，可以认定行为人主观明知，但行为人作出合理解释或者有相反证据证明的除外：（1）使用遮蔽、伪装、改装等隐蔽方式接送、容留偷越国（边）境人员的；</w:t>
      </w:r>
    </w:p>
    <w:p>
      <w:pPr>
        <w:numPr>
          <w:numId w:val="0"/>
        </w:numPr>
        <w:spacing w:line="240" w:lineRule="auto"/>
        <w:jc w:val="left"/>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rPr>
        <w:t>与其他妨害国（边）境管理行为人使用同一通讯群组、暗语等进行联络的；</w:t>
      </w:r>
      <w:r>
        <w:rPr>
          <w:rFonts w:hint="eastAsia" w:ascii="宋体" w:hAnsi="宋体" w:eastAsia="宋体" w:cs="宋体"/>
          <w:sz w:val="18"/>
          <w:szCs w:val="18"/>
        </w:rPr>
        <w:br w:type="textWrapping"/>
      </w:r>
      <w:r>
        <w:rPr>
          <w:rFonts w:hint="eastAsia" w:ascii="宋体" w:hAnsi="宋体" w:eastAsia="宋体" w:cs="宋体"/>
          <w:sz w:val="18"/>
          <w:szCs w:val="18"/>
        </w:rPr>
        <w:t>（3）采取绕关避卡等方式躲避边境检查，或者出境前、入境后途经边境地区的时间、路线等明显违反常理的；</w:t>
      </w:r>
    </w:p>
    <w:p>
      <w:pPr>
        <w:numPr>
          <w:numId w:val="0"/>
        </w:numPr>
        <w:spacing w:line="240" w:lineRule="auto"/>
        <w:jc w:val="left"/>
        <w:rPr>
          <w:rFonts w:hint="eastAsia" w:ascii="宋体" w:hAnsi="宋体" w:eastAsia="宋体" w:cs="宋体"/>
          <w:sz w:val="18"/>
          <w:szCs w:val="18"/>
        </w:rPr>
      </w:pPr>
      <w:r>
        <w:rPr>
          <w:rFonts w:hint="eastAsia" w:ascii="宋体" w:hAnsi="宋体" w:eastAsia="宋体" w:cs="宋体"/>
          <w:sz w:val="18"/>
          <w:szCs w:val="18"/>
          <w:lang w:val="en-US" w:eastAsia="zh-CN"/>
        </w:rPr>
        <w:t>(4)</w:t>
      </w:r>
      <w:r>
        <w:rPr>
          <w:rFonts w:hint="eastAsia" w:ascii="宋体" w:hAnsi="宋体" w:eastAsia="宋体" w:cs="宋体"/>
          <w:sz w:val="18"/>
          <w:szCs w:val="18"/>
        </w:rPr>
        <w:t>接受执法检查时故意提供虚假的身份、事由、地点、联系方式等信息的；（5）支付、收取或者约定的报酬明显不合理的；</w:t>
      </w:r>
      <w:r>
        <w:rPr>
          <w:rFonts w:hint="eastAsia" w:ascii="宋体" w:hAnsi="宋体" w:eastAsia="宋体" w:cs="宋体"/>
          <w:sz w:val="18"/>
          <w:szCs w:val="18"/>
        </w:rPr>
        <w:br w:type="textWrapping"/>
      </w:r>
      <w:r>
        <w:rPr>
          <w:rFonts w:hint="eastAsia" w:ascii="宋体" w:hAnsi="宋体" w:eastAsia="宋体" w:cs="宋体"/>
          <w:sz w:val="18"/>
          <w:szCs w:val="18"/>
        </w:rPr>
        <w:t>（6）遇到执法检查时企图逃跑，阻碍、抗拒执法检查，或者毁灭证据的；（7）其他足以认定行为人明知的情形。</w:t>
      </w:r>
      <w:r>
        <w:rPr>
          <w:rFonts w:hint="eastAsia" w:ascii="宋体" w:hAnsi="宋体" w:eastAsia="宋体" w:cs="宋体"/>
          <w:sz w:val="18"/>
          <w:szCs w:val="18"/>
        </w:rPr>
        <w:br w:type="textWrapping"/>
      </w:r>
      <w:r>
        <w:rPr>
          <w:rFonts w:hint="eastAsia" w:ascii="宋体" w:hAnsi="宋体" w:eastAsia="宋体" w:cs="宋体"/>
          <w:sz w:val="18"/>
          <w:szCs w:val="18"/>
        </w:rPr>
        <w:t>17.对于不通晓我国通用语言文字的嫌疑人、被告人、证人及其他相关人员，人民法院、人民检察院、公安机关、移民管理机构应当依法为其提供翻译。</w:t>
      </w:r>
      <w:r>
        <w:rPr>
          <w:rFonts w:hint="eastAsia" w:ascii="宋体" w:hAnsi="宋体" w:eastAsia="宋体" w:cs="宋体"/>
          <w:sz w:val="18"/>
          <w:szCs w:val="18"/>
        </w:rPr>
        <w:br w:type="textWrapping"/>
      </w:r>
      <w:r>
        <w:rPr>
          <w:rFonts w:hint="eastAsia" w:ascii="宋体" w:hAnsi="宋体" w:eastAsia="宋体" w:cs="宋体"/>
          <w:sz w:val="18"/>
          <w:szCs w:val="18"/>
        </w:rPr>
        <w:t>翻译人员在案件办理规定时限内无法到场的，办案机关可以通过视频连线方式进行翻译，并对翻译过程进行全程不间断录音录像，不得选择性录制，不得剪接、删改。</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翻译人员应当在翻译文件上签名。</w:t>
      </w:r>
      <w:r>
        <w:rPr>
          <w:rFonts w:hint="eastAsia" w:ascii="宋体" w:hAnsi="宋体" w:eastAsia="宋体" w:cs="宋体"/>
          <w:sz w:val="18"/>
          <w:szCs w:val="18"/>
        </w:rPr>
        <w:br w:type="textWrapping"/>
      </w:r>
      <w:r>
        <w:rPr>
          <w:rFonts w:hint="eastAsia" w:ascii="宋体" w:hAnsi="宋体" w:eastAsia="宋体" w:cs="宋体"/>
          <w:sz w:val="18"/>
          <w:szCs w:val="18"/>
        </w:rPr>
        <w:t>18.根据国际条约规定或者通过刑事司法协助和警务合作等渠道收集的境外证据材料，能够证明案件事实且符合刑事诉讼法规定的，可以作为证据使用，但提供人或者我国与有关国家签订的双边条约对材料的使用范围有明确限制的除外。</w:t>
      </w:r>
      <w:r>
        <w:rPr>
          <w:rFonts w:hint="eastAsia" w:ascii="宋体" w:hAnsi="宋体" w:eastAsia="宋体" w:cs="宋体"/>
          <w:sz w:val="18"/>
          <w:szCs w:val="18"/>
        </w:rPr>
        <w:br w:type="textWrapping"/>
      </w:r>
      <w:r>
        <w:rPr>
          <w:rFonts w:hint="eastAsia" w:ascii="宋体" w:hAnsi="宋体" w:eastAsia="宋体" w:cs="宋体"/>
          <w:sz w:val="18"/>
          <w:szCs w:val="18"/>
        </w:rPr>
        <w:t>办案机关应当移送境外执法机构对所收集证据的来源、提取人、提取时间或者提供人、提供时间以及保管移交的过程等相关说明材料；确因客观条件限制，境外执法机构未提供相关说明材料的，办案机关应当说明原因，并对所收集证据的有关事项作出书面说明。</w:t>
      </w:r>
      <w:r>
        <w:rPr>
          <w:rFonts w:hint="eastAsia" w:ascii="宋体" w:hAnsi="宋体" w:eastAsia="宋体" w:cs="宋体"/>
          <w:sz w:val="18"/>
          <w:szCs w:val="18"/>
        </w:rPr>
        <w:br w:type="textWrapping"/>
      </w:r>
      <w:r>
        <w:rPr>
          <w:rFonts w:hint="eastAsia" w:ascii="宋体" w:hAnsi="宋体" w:eastAsia="宋体" w:cs="宋体"/>
          <w:sz w:val="18"/>
          <w:szCs w:val="18"/>
        </w:rPr>
        <w:t>19.采取技术侦查措施收集的材料，作为证据使用的，应当随案移送，并附采取技术侦查措施的法律文书、证据清单和有关情况说明。</w:t>
      </w:r>
      <w:r>
        <w:rPr>
          <w:rFonts w:hint="eastAsia" w:ascii="宋体" w:hAnsi="宋体" w:eastAsia="宋体" w:cs="宋体"/>
          <w:sz w:val="18"/>
          <w:szCs w:val="18"/>
        </w:rPr>
        <w:br w:type="textWrapping"/>
      </w:r>
      <w:r>
        <w:rPr>
          <w:rFonts w:hint="eastAsia" w:ascii="宋体" w:hAnsi="宋体" w:eastAsia="宋体" w:cs="宋体"/>
          <w:sz w:val="18"/>
          <w:szCs w:val="18"/>
        </w:rPr>
        <w:t>20.办理案件中发现的可用以证明犯罪嫌疑人、被告人有罪或者无罪的各种财物，应当严格依照法定条件和程序进行查封、扣押、冻结。不得查封、扣押、冻结与案件无关的财物。凡查封、扣押、冻结的财物，都要及时进行审查。经查明确实与案件无关的，应当在三日以内予以解除、退还，并通知有关当事人。</w:t>
      </w:r>
      <w:r>
        <w:rPr>
          <w:rFonts w:hint="eastAsia" w:ascii="宋体" w:hAnsi="宋体" w:eastAsia="宋体" w:cs="宋体"/>
          <w:sz w:val="18"/>
          <w:szCs w:val="18"/>
        </w:rPr>
        <w:br w:type="textWrapping"/>
      </w:r>
      <w:r>
        <w:rPr>
          <w:rFonts w:hint="eastAsia" w:ascii="宋体" w:hAnsi="宋体" w:eastAsia="宋体" w:cs="宋体"/>
          <w:sz w:val="18"/>
          <w:szCs w:val="18"/>
        </w:rPr>
        <w:t>查封、扣押、冻结涉案财物及其孳息，应当制作清单，妥善保管，随案移送。待人民法院作出生效判决后，依法作出处理。</w:t>
      </w:r>
      <w:r>
        <w:rPr>
          <w:rFonts w:hint="eastAsia" w:ascii="宋体" w:hAnsi="宋体" w:eastAsia="宋体" w:cs="宋体"/>
          <w:sz w:val="18"/>
          <w:szCs w:val="18"/>
        </w:rPr>
        <w:br w:type="textWrapping"/>
      </w:r>
      <w:r>
        <w:rPr>
          <w:rFonts w:hint="eastAsia" w:ascii="宋体" w:hAnsi="宋体" w:eastAsia="宋体" w:cs="宋体"/>
          <w:sz w:val="18"/>
          <w:szCs w:val="18"/>
        </w:rPr>
        <w:t>公安机关、人民检察院应当对涉案财物审查甄别。在移送审查起诉、提起公诉时，应当对涉案财物提出处理意见。人民法院对随案移送的涉案财物，应当依法作出判决。</w:t>
      </w:r>
      <w:r>
        <w:rPr>
          <w:rFonts w:hint="eastAsia" w:ascii="宋体" w:hAnsi="宋体" w:eastAsia="宋体" w:cs="宋体"/>
          <w:sz w:val="18"/>
          <w:szCs w:val="18"/>
        </w:rPr>
        <w:br w:type="textWrapping"/>
      </w:r>
      <w:r>
        <w:rPr>
          <w:rStyle w:val="5"/>
          <w:rFonts w:hint="eastAsia" w:ascii="宋体" w:hAnsi="宋体" w:eastAsia="宋体" w:cs="宋体"/>
          <w:color w:val="021EAA"/>
          <w:sz w:val="18"/>
          <w:szCs w:val="18"/>
        </w:rPr>
        <w:t>五、关于宽严相济刑事政策的把握</w:t>
      </w:r>
      <w:r>
        <w:rPr>
          <w:rFonts w:hint="eastAsia" w:ascii="宋体" w:hAnsi="宋体" w:eastAsia="宋体" w:cs="宋体"/>
          <w:sz w:val="18"/>
          <w:szCs w:val="18"/>
        </w:rPr>
        <w:br w:type="textWrapping"/>
      </w:r>
      <w:r>
        <w:rPr>
          <w:rFonts w:hint="eastAsia" w:ascii="宋体" w:hAnsi="宋体" w:eastAsia="宋体" w:cs="宋体"/>
          <w:sz w:val="18"/>
          <w:szCs w:val="18"/>
        </w:rPr>
        <w:t>21.办理妨害国（边）境管理刑事案件，应当综合考虑行为人的犯罪动机、行为方式、目的以及造成的危害后果等因素，全面把握犯罪事实和量刑情节，依法惩治。做好行政执法与刑事司法的衔接，对涉嫌妨害国（边）境管理犯罪的案件，要及时移送立案侦查，不得以行政处罚代替刑事追究。</w:t>
      </w:r>
      <w:r>
        <w:rPr>
          <w:rFonts w:hint="eastAsia" w:ascii="宋体" w:hAnsi="宋体" w:eastAsia="宋体" w:cs="宋体"/>
          <w:sz w:val="18"/>
          <w:szCs w:val="18"/>
        </w:rPr>
        <w:br w:type="textWrapping"/>
      </w:r>
      <w:r>
        <w:rPr>
          <w:rFonts w:hint="eastAsia" w:ascii="宋体" w:hAnsi="宋体" w:eastAsia="宋体" w:cs="宋体"/>
          <w:sz w:val="18"/>
          <w:szCs w:val="18"/>
        </w:rPr>
        <w:t>对于实施相关行为被不起诉或者免予刑事处罚的行为人，依法应当给予行政处罚、政务处分或者其他处分的，依法移送有关主管机关处理。</w:t>
      </w:r>
      <w:r>
        <w:rPr>
          <w:rFonts w:hint="eastAsia" w:ascii="宋体" w:hAnsi="宋体" w:eastAsia="宋体" w:cs="宋体"/>
          <w:sz w:val="18"/>
          <w:szCs w:val="18"/>
        </w:rPr>
        <w:br w:type="textWrapping"/>
      </w:r>
      <w:r>
        <w:rPr>
          <w:rFonts w:hint="eastAsia" w:ascii="宋体" w:hAnsi="宋体" w:eastAsia="宋体" w:cs="宋体"/>
          <w:sz w:val="18"/>
          <w:szCs w:val="18"/>
        </w:rPr>
        <w:t>22.突出妨害国（边）境管理刑事案件的打击重点，从严惩处组织他人偷越国（边）境犯罪，坚持全链条、全环节、全流程对妨害国（边）境管理的产业链进行刑事惩治。对于为组织他人偷越国（边）境实施骗取出入境证件，提供伪造、变造的出入境证件，出售出入境证件，或者运送偷越国（边）境等行为，形成利益链条的，要坚决依法惩治，深挖犯罪源头，斩断利益链条，不断挤压此类犯罪滋生蔓延空间。</w:t>
      </w:r>
      <w:r>
        <w:rPr>
          <w:rFonts w:hint="eastAsia" w:ascii="宋体" w:hAnsi="宋体" w:eastAsia="宋体" w:cs="宋体"/>
          <w:sz w:val="18"/>
          <w:szCs w:val="18"/>
        </w:rPr>
        <w:br w:type="textWrapping"/>
      </w:r>
      <w:r>
        <w:rPr>
          <w:rFonts w:hint="eastAsia" w:ascii="宋体" w:hAnsi="宋体" w:eastAsia="宋体" w:cs="宋体"/>
          <w:sz w:val="18"/>
          <w:szCs w:val="18"/>
        </w:rPr>
        <w:t>对于运送他人偷越国（边）境犯罪，要综合考虑运送人数、违法所得、前科情况等依法定罪处罚，重点惩治以此为业、屡罚屡犯、获利巨大和其他具有重大社会危害的情形。</w:t>
      </w:r>
      <w:r>
        <w:rPr>
          <w:rFonts w:hint="eastAsia" w:ascii="宋体" w:hAnsi="宋体" w:eastAsia="宋体" w:cs="宋体"/>
          <w:sz w:val="18"/>
          <w:szCs w:val="18"/>
        </w:rPr>
        <w:br w:type="textWrapping"/>
      </w:r>
      <w:r>
        <w:rPr>
          <w:rFonts w:hint="eastAsia" w:ascii="宋体" w:hAnsi="宋体" w:eastAsia="宋体" w:cs="宋体"/>
          <w:sz w:val="18"/>
          <w:szCs w:val="18"/>
        </w:rPr>
        <w:t>对于偷越国（边）境犯罪，要综合考虑偷越动机、行为手段、前科情况等依法定罪处罚，重点惩治越境实施犯罪、屡罚屡犯和其他具有重大社会危害的情形。</w:t>
      </w:r>
      <w:r>
        <w:rPr>
          <w:rFonts w:hint="eastAsia" w:ascii="宋体" w:hAnsi="宋体" w:eastAsia="宋体" w:cs="宋体"/>
          <w:sz w:val="18"/>
          <w:szCs w:val="18"/>
        </w:rPr>
        <w:br w:type="textWrapping"/>
      </w:r>
      <w:r>
        <w:rPr>
          <w:rFonts w:hint="eastAsia" w:ascii="宋体" w:hAnsi="宋体" w:eastAsia="宋体" w:cs="宋体"/>
          <w:sz w:val="18"/>
          <w:szCs w:val="18"/>
        </w:rPr>
        <w:t>23.对于妨害国（边）境管理犯罪团伙、犯罪集团，应当重点惩治首要分子、主犯和积极参加者。对受雇佣或者被利用从事信息登记、材料递交等辅助性工作人员，未直接实施妨害国（边）境管理行为的，一般不追究刑事责任，可以由公安机关、移民管理机构依法作出行政处罚或者其他处理。</w:t>
      </w:r>
      <w:r>
        <w:rPr>
          <w:rFonts w:hint="eastAsia" w:ascii="宋体" w:hAnsi="宋体" w:eastAsia="宋体" w:cs="宋体"/>
          <w:sz w:val="18"/>
          <w:szCs w:val="18"/>
        </w:rPr>
        <w:br w:type="textWrapping"/>
      </w:r>
      <w:r>
        <w:rPr>
          <w:rFonts w:hint="eastAsia" w:ascii="宋体" w:hAnsi="宋体" w:eastAsia="宋体" w:cs="宋体"/>
          <w:sz w:val="18"/>
          <w:szCs w:val="18"/>
        </w:rPr>
        <w:t>24.对于妨害国（边）境管理犯罪所涉及的在偷越国（边）境之后的相关行为，要区分情况作出处理。对于组织、运送他人偷越国（边）境，进而在他人偷越国（边）境之后组织实施犯罪的，要作为惩治重点，符合数罪并罚规定的，应当数罪并罚。</w:t>
      </w:r>
      <w:r>
        <w:rPr>
          <w:rFonts w:hint="eastAsia" w:ascii="宋体" w:hAnsi="宋体" w:eastAsia="宋体" w:cs="宋体"/>
          <w:sz w:val="18"/>
          <w:szCs w:val="18"/>
        </w:rPr>
        <w:br w:type="textWrapping"/>
      </w:r>
      <w:r>
        <w:rPr>
          <w:rFonts w:hint="eastAsia" w:ascii="宋体" w:hAnsi="宋体" w:eastAsia="宋体" w:cs="宋体"/>
          <w:sz w:val="18"/>
          <w:szCs w:val="18"/>
        </w:rPr>
        <w:t>对于为非法用工而组织、运送他人偷越国（边）境，或者明知是偷越国（边）境的犯罪分子而招募用工的，在决定是否追究刑事责任以及如何裁量刑罚时，应当综合考虑越境人数、违法所得、前科情况、造成影响或者后果等情节，恰当评估社会危害性，依法妥当处理。其中，单位实施上述行为，对组织者、策划者、实施者依法追究刑事责任的，定罪量刑应作综合考量，适当体现区别，确保罪责刑相适应。</w:t>
      </w:r>
      <w:r>
        <w:rPr>
          <w:rFonts w:hint="eastAsia" w:ascii="宋体" w:hAnsi="宋体" w:eastAsia="宋体" w:cs="宋体"/>
          <w:sz w:val="18"/>
          <w:szCs w:val="18"/>
        </w:rPr>
        <w:br w:type="textWrapping"/>
      </w:r>
      <w:r>
        <w:rPr>
          <w:rFonts w:hint="eastAsia" w:ascii="宋体" w:hAnsi="宋体" w:eastAsia="宋体" w:cs="宋体"/>
          <w:sz w:val="18"/>
          <w:szCs w:val="18"/>
        </w:rPr>
        <w:t>25.对以牟利为目的实施妨害国（边）境管理犯罪，要注重适用财产刑和追缴犯罪所得、没收作案工具等处置手段，加大财产刑的执行力度，最大限度剥夺其重新犯罪的能力和条件。</w:t>
      </w:r>
      <w:r>
        <w:rPr>
          <w:rFonts w:hint="eastAsia" w:ascii="宋体" w:hAnsi="宋体" w:eastAsia="宋体" w:cs="宋体"/>
          <w:sz w:val="18"/>
          <w:szCs w:val="18"/>
        </w:rPr>
        <w:br w:type="textWrapping"/>
      </w:r>
      <w:r>
        <w:rPr>
          <w:rFonts w:hint="eastAsia" w:ascii="宋体" w:hAnsi="宋体" w:eastAsia="宋体" w:cs="宋体"/>
          <w:sz w:val="18"/>
          <w:szCs w:val="18"/>
        </w:rPr>
        <w:t>26.犯罪嫌疑人、被告人提供重要证据或者重大线索，对侦破、查明重大妨害国（边）境管理刑事案件起关键作用，经查证属实的，可以依法从宽处理。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jc w:val="left"/>
        <w:textAlignment w:val="baseline"/>
        <w:rPr>
          <w:rFonts w:hint="eastAsia" w:ascii="宋体" w:hAnsi="宋体" w:eastAsia="宋体" w:cs="宋体"/>
          <w:b/>
          <w:bCs/>
          <w:i w:val="0"/>
          <w:iCs w:val="0"/>
          <w:caps w:val="0"/>
          <w:color w:val="2F2F2F"/>
          <w:spacing w:val="0"/>
          <w:sz w:val="18"/>
          <w:szCs w:val="18"/>
          <w:vertAlign w:val="baseline"/>
          <w:lang w:eastAsia="zh-CN"/>
        </w:rPr>
      </w:pPr>
      <w:r>
        <w:rPr>
          <w:rFonts w:hint="eastAsia" w:ascii="宋体" w:hAnsi="宋体" w:eastAsia="宋体" w:cs="宋体"/>
          <w:b/>
          <w:bCs/>
          <w:sz w:val="18"/>
          <w:szCs w:val="18"/>
          <w:lang w:eastAsia="zh-CN"/>
        </w:rPr>
        <w:t>附</w:t>
      </w:r>
      <w:r>
        <w:rPr>
          <w:rFonts w:hint="eastAsia" w:ascii="宋体" w:hAnsi="宋体" w:eastAsia="宋体" w:cs="宋体"/>
          <w:b/>
          <w:bCs/>
          <w:sz w:val="18"/>
          <w:szCs w:val="18"/>
        </w:rPr>
        <w:t>《最高人民法院、最高人民检察院关于办理妨害国（边）境管理刑事案件应用法律若干问题的解释》</w:t>
      </w:r>
      <w:r>
        <w:rPr>
          <w:rFonts w:hint="eastAsia" w:ascii="宋体" w:hAnsi="宋体" w:eastAsia="宋体" w:cs="宋体"/>
          <w:b/>
          <w:bCs/>
          <w:sz w:val="18"/>
          <w:szCs w:val="18"/>
          <w:lang w:eastAsia="zh-CN"/>
        </w:rPr>
        <w:t>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1"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b/>
          <w:bCs/>
          <w:i w:val="0"/>
          <w:iCs w:val="0"/>
          <w:caps w:val="0"/>
          <w:color w:val="2F2F2F"/>
          <w:spacing w:val="0"/>
          <w:sz w:val="18"/>
          <w:szCs w:val="18"/>
          <w:vertAlign w:val="baseline"/>
        </w:rPr>
        <w:t>第一条</w:t>
      </w:r>
      <w:r>
        <w:rPr>
          <w:rFonts w:hint="eastAsia" w:ascii="宋体" w:hAnsi="宋体" w:eastAsia="宋体" w:cs="宋体"/>
          <w:i w:val="0"/>
          <w:iCs w:val="0"/>
          <w:caps w:val="0"/>
          <w:color w:val="2F2F2F"/>
          <w:spacing w:val="0"/>
          <w:sz w:val="18"/>
          <w:szCs w:val="18"/>
          <w:vertAlign w:val="baseline"/>
          <w:lang w:val="en-US"/>
        </w:rPr>
        <w:t>  </w:t>
      </w:r>
      <w:r>
        <w:rPr>
          <w:rFonts w:hint="eastAsia" w:ascii="宋体" w:hAnsi="宋体" w:eastAsia="宋体" w:cs="宋体"/>
          <w:i w:val="0"/>
          <w:iCs w:val="0"/>
          <w:caps w:val="0"/>
          <w:color w:val="2F2F2F"/>
          <w:spacing w:val="0"/>
          <w:sz w:val="18"/>
          <w:szCs w:val="18"/>
          <w:vertAlign w:val="baseline"/>
        </w:rPr>
        <w:t>领导、策划、指挥他人偷越国（边）境或者在首要分子指挥下，实施拉拢、引诱、介绍他人偷越国（边）境等行为的，应当认定为刑法第三百一十八条规定的“组织他人偷越国（边）境”。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0"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i w:val="0"/>
          <w:iCs w:val="0"/>
          <w:caps w:val="0"/>
          <w:color w:val="2F2F2F"/>
          <w:spacing w:val="0"/>
          <w:sz w:val="18"/>
          <w:szCs w:val="18"/>
          <w:vertAlign w:val="baseline"/>
        </w:rPr>
        <w:t>组织他人偷越国（边）境人数在十人以上的，应当认定为刑法第三百一十八条第一款第（二）项规定的“人数众多”；违法所得数额在二十万元以上的，应当认定为刑法第三百一十八条第一款第（六）项规定的“违法所得数额巨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0"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i w:val="0"/>
          <w:iCs w:val="0"/>
          <w:caps w:val="0"/>
          <w:color w:val="2F2F2F"/>
          <w:spacing w:val="0"/>
          <w:sz w:val="18"/>
          <w:szCs w:val="18"/>
          <w:vertAlign w:val="baseline"/>
        </w:rPr>
        <w:t>以组织他人偷越国（边）境为目的，招募、拉拢、引诱、介绍、培训偷越国（边）境人员，策划、安排偷越国（边）境行为，在他人偷越国（边）境之前或者偷越国（边）境过程中被查获的，应当以组织他人偷越国（边）境罪（未遂）论处；具有刑法第三百一十八条第一款规定的情形之一的，应当在相应的法定刑幅度基础上，结合未遂犯的处罚原则量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1"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b/>
          <w:bCs/>
          <w:i w:val="0"/>
          <w:iCs w:val="0"/>
          <w:caps w:val="0"/>
          <w:color w:val="2F2F2F"/>
          <w:spacing w:val="0"/>
          <w:sz w:val="18"/>
          <w:szCs w:val="18"/>
          <w:vertAlign w:val="baseline"/>
        </w:rPr>
        <w:t>第四条</w:t>
      </w:r>
      <w:r>
        <w:rPr>
          <w:rFonts w:hint="eastAsia" w:ascii="宋体" w:hAnsi="宋体" w:eastAsia="宋体" w:cs="宋体"/>
          <w:i w:val="0"/>
          <w:iCs w:val="0"/>
          <w:caps w:val="0"/>
          <w:color w:val="2F2F2F"/>
          <w:spacing w:val="0"/>
          <w:sz w:val="18"/>
          <w:szCs w:val="18"/>
          <w:vertAlign w:val="baseline"/>
          <w:lang w:val="en-US"/>
        </w:rPr>
        <w:t>  </w:t>
      </w:r>
      <w:r>
        <w:rPr>
          <w:rFonts w:hint="eastAsia" w:ascii="宋体" w:hAnsi="宋体" w:eastAsia="宋体" w:cs="宋体"/>
          <w:i w:val="0"/>
          <w:iCs w:val="0"/>
          <w:caps w:val="0"/>
          <w:color w:val="2F2F2F"/>
          <w:spacing w:val="0"/>
          <w:sz w:val="18"/>
          <w:szCs w:val="18"/>
          <w:vertAlign w:val="baseline"/>
        </w:rPr>
        <w:t>运送他人偷越国（边）境人数在十人以上的，应当认定为刑法第三百二十一条第一款第（一）项规定的“人数众多”；违法所得数额在二十万元以上的，应当认定为刑法第三百二十一条第一款第（三）项规定的“违法所得数额巨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1"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b/>
          <w:bCs/>
          <w:i w:val="0"/>
          <w:iCs w:val="0"/>
          <w:caps w:val="0"/>
          <w:color w:val="2F2F2F"/>
          <w:spacing w:val="0"/>
          <w:sz w:val="18"/>
          <w:szCs w:val="18"/>
          <w:vertAlign w:val="baseline"/>
        </w:rPr>
        <w:t>第五条</w:t>
      </w:r>
      <w:r>
        <w:rPr>
          <w:rFonts w:hint="eastAsia" w:ascii="宋体" w:hAnsi="宋体" w:eastAsia="宋体" w:cs="宋体"/>
          <w:i w:val="0"/>
          <w:iCs w:val="0"/>
          <w:caps w:val="0"/>
          <w:color w:val="2F2F2F"/>
          <w:spacing w:val="0"/>
          <w:sz w:val="18"/>
          <w:szCs w:val="18"/>
          <w:vertAlign w:val="baseline"/>
          <w:lang w:val="en-US"/>
        </w:rPr>
        <w:t>  </w:t>
      </w:r>
      <w:r>
        <w:rPr>
          <w:rFonts w:hint="eastAsia" w:ascii="宋体" w:hAnsi="宋体" w:eastAsia="宋体" w:cs="宋体"/>
          <w:i w:val="0"/>
          <w:iCs w:val="0"/>
          <w:caps w:val="0"/>
          <w:color w:val="2F2F2F"/>
          <w:spacing w:val="0"/>
          <w:sz w:val="18"/>
          <w:szCs w:val="18"/>
          <w:vertAlign w:val="baseline"/>
        </w:rPr>
        <w:t>偷越国（边）境，具有下列情形之一的，应当认定为刑法第三百二十二条规定的“情节严重”：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0"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i w:val="0"/>
          <w:iCs w:val="0"/>
          <w:caps w:val="0"/>
          <w:color w:val="2F2F2F"/>
          <w:spacing w:val="0"/>
          <w:sz w:val="18"/>
          <w:szCs w:val="18"/>
          <w:vertAlign w:val="baseline"/>
        </w:rPr>
        <w:t>（一）在境外实施损害国家利益行为的；</w:t>
      </w:r>
      <w:r>
        <w:rPr>
          <w:rFonts w:hint="eastAsia" w:ascii="宋体" w:hAnsi="宋体" w:eastAsia="宋体" w:cs="宋体"/>
          <w:i w:val="0"/>
          <w:iCs w:val="0"/>
          <w:caps w:val="0"/>
          <w:color w:val="2F2F2F"/>
          <w:spacing w:val="0"/>
          <w:sz w:val="18"/>
          <w:szCs w:val="18"/>
          <w:vertAlign w:val="baseline"/>
          <w:lang w:val="en-US" w:eastAsia="zh-CN"/>
        </w:rPr>
        <w:t xml:space="preserve">      </w:t>
      </w:r>
      <w:r>
        <w:rPr>
          <w:rFonts w:hint="eastAsia" w:ascii="宋体" w:hAnsi="宋体" w:eastAsia="宋体" w:cs="宋体"/>
          <w:i w:val="0"/>
          <w:iCs w:val="0"/>
          <w:caps w:val="0"/>
          <w:color w:val="2F2F2F"/>
          <w:spacing w:val="0"/>
          <w:sz w:val="18"/>
          <w:szCs w:val="18"/>
          <w:vertAlign w:val="baseline"/>
        </w:rPr>
        <w:t>（二）偷越国（边）境三次以上或者三人以上结伙偷越国（边）境的；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0" w:firstLineChars="200"/>
        <w:jc w:val="left"/>
        <w:textAlignment w:val="baseline"/>
        <w:rPr>
          <w:rFonts w:hint="eastAsia" w:ascii="宋体" w:hAnsi="宋体" w:eastAsia="宋体" w:cs="宋体"/>
          <w:i w:val="0"/>
          <w:iCs w:val="0"/>
          <w:caps w:val="0"/>
          <w:color w:val="2F2F2F"/>
          <w:spacing w:val="0"/>
          <w:sz w:val="18"/>
          <w:szCs w:val="18"/>
        </w:rPr>
      </w:pPr>
      <w:r>
        <w:rPr>
          <w:rFonts w:hint="eastAsia" w:ascii="宋体" w:hAnsi="宋体" w:eastAsia="宋体" w:cs="宋体"/>
          <w:i w:val="0"/>
          <w:iCs w:val="0"/>
          <w:caps w:val="0"/>
          <w:color w:val="2F2F2F"/>
          <w:spacing w:val="0"/>
          <w:sz w:val="18"/>
          <w:szCs w:val="18"/>
          <w:vertAlign w:val="baseline"/>
        </w:rPr>
        <w:t>（三）拉拢、引诱他人一起偷越国（边）境的；</w:t>
      </w:r>
      <w:r>
        <w:rPr>
          <w:rFonts w:hint="eastAsia" w:ascii="宋体" w:hAnsi="宋体" w:eastAsia="宋体" w:cs="宋体"/>
          <w:i w:val="0"/>
          <w:iCs w:val="0"/>
          <w:caps w:val="0"/>
          <w:color w:val="2F2F2F"/>
          <w:spacing w:val="0"/>
          <w:sz w:val="18"/>
          <w:szCs w:val="18"/>
          <w:vertAlign w:val="baseline"/>
          <w:lang w:val="en-US" w:eastAsia="zh-CN"/>
        </w:rPr>
        <w:t xml:space="preserve">                    </w:t>
      </w:r>
      <w:r>
        <w:rPr>
          <w:rFonts w:hint="eastAsia" w:ascii="宋体" w:hAnsi="宋体" w:eastAsia="宋体" w:cs="宋体"/>
          <w:i w:val="0"/>
          <w:iCs w:val="0"/>
          <w:caps w:val="0"/>
          <w:color w:val="2F2F2F"/>
          <w:spacing w:val="0"/>
          <w:sz w:val="18"/>
          <w:szCs w:val="18"/>
          <w:vertAlign w:val="baseline"/>
        </w:rPr>
        <w:t>（四）勾结境外组织、人员偷越国（边）境的；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right="0" w:firstLine="360" w:firstLineChars="200"/>
        <w:jc w:val="left"/>
        <w:textAlignment w:val="baseline"/>
        <w:rPr>
          <w:rFonts w:hint="eastAsia" w:ascii="宋体" w:hAnsi="宋体" w:eastAsia="宋体" w:cs="宋体"/>
          <w:sz w:val="18"/>
          <w:szCs w:val="18"/>
        </w:rPr>
      </w:pPr>
      <w:r>
        <w:rPr>
          <w:rFonts w:hint="eastAsia" w:ascii="宋体" w:hAnsi="宋体" w:eastAsia="宋体" w:cs="宋体"/>
          <w:i w:val="0"/>
          <w:iCs w:val="0"/>
          <w:caps w:val="0"/>
          <w:color w:val="2F2F2F"/>
          <w:spacing w:val="0"/>
          <w:sz w:val="18"/>
          <w:szCs w:val="18"/>
          <w:vertAlign w:val="baseline"/>
        </w:rPr>
        <w:t>（五）因偷越国（边）境被行政处罚后一年内又偷越国（边）境的；</w:t>
      </w:r>
      <w:r>
        <w:rPr>
          <w:rFonts w:hint="eastAsia" w:ascii="宋体" w:hAnsi="宋体" w:eastAsia="宋体" w:cs="宋体"/>
          <w:i w:val="0"/>
          <w:iCs w:val="0"/>
          <w:caps w:val="0"/>
          <w:color w:val="2F2F2F"/>
          <w:spacing w:val="0"/>
          <w:sz w:val="18"/>
          <w:szCs w:val="18"/>
          <w:vertAlign w:val="baseline"/>
          <w:lang w:val="en-US" w:eastAsia="zh-CN"/>
        </w:rPr>
        <w:t xml:space="preserve">  </w:t>
      </w:r>
      <w:r>
        <w:rPr>
          <w:rFonts w:hint="eastAsia" w:ascii="宋体" w:hAnsi="宋体" w:eastAsia="宋体" w:cs="宋体"/>
          <w:i w:val="0"/>
          <w:iCs w:val="0"/>
          <w:caps w:val="0"/>
          <w:color w:val="2F2F2F"/>
          <w:spacing w:val="0"/>
          <w:sz w:val="18"/>
          <w:szCs w:val="18"/>
          <w:vertAlign w:val="baseline"/>
        </w:rPr>
        <w:t>（六）其他情节严重的情形。</w:t>
      </w:r>
      <w:bookmarkStart w:id="0" w:name="_GoBack"/>
      <w:bookmarkEnd w:id="0"/>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hOTgzNGM2ZjdjODUxNDI1OWIzNWIyNTM5NDQzODQifQ=="/>
  </w:docVars>
  <w:rsids>
    <w:rsidRoot w:val="00000000"/>
    <w:rsid w:val="047338FD"/>
    <w:rsid w:val="19167E5A"/>
    <w:rsid w:val="1BE731B4"/>
    <w:rsid w:val="1C487F7F"/>
    <w:rsid w:val="2156503C"/>
    <w:rsid w:val="414313B7"/>
    <w:rsid w:val="43420C5B"/>
    <w:rsid w:val="48BF76AF"/>
    <w:rsid w:val="4C86799A"/>
    <w:rsid w:val="60360270"/>
    <w:rsid w:val="60964868"/>
    <w:rsid w:val="63003C41"/>
    <w:rsid w:val="76CD20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9551</Words>
  <Characters>9633</Characters>
  <Lines>0</Lines>
  <Paragraphs>0</Paragraphs>
  <TotalTime>13</TotalTime>
  <ScaleCrop>false</ScaleCrop>
  <LinksUpToDate>false</LinksUpToDate>
  <CharactersWithSpaces>9770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2022-06-30T06:42:51Z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6233CD13E3444D8BB6777C897D7AF4F1</vt:lpwstr>
  </property>
</Properties>
</file>