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pPr>
        <w:pStyle w:val="Heading1"/>
      </w:pPr>
      <w:r>
        <w:t>4. Proposed Solution</w:t>
      </w:r>
    </w:p>
    <w:p>
      <w:r>
        <w:t>## Technical Architecture &amp; Solution Design</w:t>
      </w:r>
    </w:p>
    <w:p>
      <w:r>
        <w:t xml:space="preserve">**Team:** Technical Team  </w:t>
        <w:br/>
        <w:t>**Specialization:** System Architecture, Technology Stack, Implementation Approach</w:t>
      </w:r>
    </w:p>
    <w:p>
      <w:r>
        <w:t>### Technical Architecture &amp; Solution Design</w:t>
      </w:r>
    </w:p>
    <w:p>
      <w:r>
        <w:t>#### 1. System Architecture and Design Patterns</w:t>
        <w:br/>
        <w:t>Our proposed solution adopts a microservices architecture, which promotes modular development and deployment of individual components. Each microservice will be dedicated to a specific business capability, allowing for independent scaling and deployment. We will implement the **Domain-Driven Design (DDD)** pattern to ensure that each service is closely aligned with business domains, thereby enhancing maintainability and clarity.</w:t>
      </w:r>
    </w:p>
    <w:p>
      <w:r>
        <w:t>**Key Components:**</w:t>
        <w:br/>
        <w:t>- **API Gateway:** Serves as a centralized entry point for client requests, efficiently routing them to the appropriate microservices.</w:t>
        <w:br/>
        <w:t>- **Service Registry:** Employs **Eureka** for dynamic service discovery, enabling seamless communication between services.</w:t>
        <w:br/>
        <w:t>- **Circuit Breaker Pattern:** Utilizes **Hystrix** to bolster system resilience by preventing cascading failures, ensuring high availability.</w:t>
      </w:r>
    </w:p>
    <w:p>
      <w:r>
        <w:t>#### 2. Technology Stack and Infrastructure</w:t>
        <w:br/>
        <w:t>Our technology stack is meticulously chosen to ensure high performance, scalability, and seamless integration.</w:t>
      </w:r>
    </w:p>
    <w:p>
      <w:r>
        <w:t>- **Frontend:** Utilizes React.js for creating dynamic user interfaces, complemented by Redux for effective state management.</w:t>
        <w:br/>
        <w:t>- **Backend:** Leverages Spring Boot for microservices development, providing a robust framework for building RESTful APIs.</w:t>
        <w:br/>
        <w:t>- **Database:** Implements PostgreSQL for relational data storage, with **Redis** serving as an in-memory data store for enhanced performance through caching.</w:t>
        <w:br/>
        <w:t>- **Containerization:** Adopts Docker for containerizing microservices, ensuring consistency across development and production environments.</w:t>
        <w:br/>
        <w:t>- **Orchestration:** Employs Kubernetes for automated deployment, scaling, and management of containerized applications, ensuring operational efficiency.</w:t>
      </w:r>
    </w:p>
    <w:p>
      <w:r>
        <w:t>#### 3. Scalability and Performance Considerations</w:t>
        <w:br/>
        <w:t>To accommodate varying loads and ensure optimal performance, we will implement the following strategies:</w:t>
      </w:r>
    </w:p>
    <w:p>
      <w:r>
        <w:t>- **Horizontal Scaling:** Each microservice can be scaled independently based on demand, optimizing resource utilization.</w:t>
        <w:br/>
        <w:t>- **Load Balancing:** Utilizes **NGINX** as a reverse proxy and load balancer to distribute incoming traffic across multiple service instances, enhancing responsiveness.</w:t>
        <w:br/>
        <w:t>- **Asynchronous Processing:** Implements message queues (e.g., **RabbitMQ**) to handle background tasks, significantly improving response times for user-facing services.</w:t>
      </w:r>
    </w:p>
    <w:p>
      <w:r>
        <w:t>Performance monitoring will be facilitated through tools such as **Prometheus** and **Grafana**, enabling proactive identification and resolution of potential bottlenecks.</w:t>
      </w:r>
    </w:p>
    <w:p>
      <w:r>
        <w:t>#### 4. Security Architecture and Controls</w:t>
        <w:br/>
        <w:t>Security is a cornerstone of our architecture. We will implement a multi-layered security strategy:</w:t>
      </w:r>
    </w:p>
    <w:p>
      <w:r>
        <w:t>- **Authentication and Authorization:** Employs **OAuth 2.0** and **JWT** for secure API access and user authentication, ensuring robust identity management.</w:t>
        <w:br/>
        <w:t>- **Data Encryption:** All sensitive data will be encrypted at rest using **AES-256** and in transit using **TLS 1.2**, safeguarding against unauthorized access.</w:t>
        <w:br/>
        <w:t>- **API Security:** Implements rate limiting and IP whitelisting at the API Gateway to mitigate DDoS attacks and enhance overall security posture.</w:t>
        <w:br/>
        <w:t>- **Regular Security Audits:** Conducts periodic vulnerability assessments and penetration testing to identify and remediate potential security risks, ensuring compliance with industry standards.</w:t>
      </w:r>
    </w:p>
    <w:p>
      <w:r>
        <w:t>#### 5. Integration Approaches and APIs</w:t>
        <w:br/>
        <w:t>Our solution is designed to support seamless integration with third-party systems through well-defined RESTful APIs.</w:t>
      </w:r>
    </w:p>
    <w:p>
      <w:r>
        <w:t>- **API Documentation:** Utilizes **Swagger/OpenAPI** for comprehensive API documentation, facilitating ease of use for external developers and ensuring clarity in integration processes.</w:t>
        <w:br/>
        <w:t>- **Event-Driven Architecture:** Implements an event bus (e.g., **Kafka**) for real-time data processing and integration with external services, promoting loose coupling between components and enhancing system flexibility.</w:t>
      </w:r>
    </w:p>
    <w:p>
      <w:r>
        <w:t>#### 6. Implementation Methodology and Best Practices</w:t>
        <w:br/>
        <w:t>We will adopt an Agile methodology, fostering iterative development and continuous feedback to ensure alignment with project goals.</w:t>
      </w:r>
    </w:p>
    <w:p>
      <w:r>
        <w:t>- **CI/CD Pipeline:** Establishes a robust Continuous Integration and Continuous Deployment pipeline using **Jenkins** or **GitLab CI**, ensuring automated testing and deployment for rapid delivery.</w:t>
        <w:br/>
        <w:t>- **Code Quality:** Enforces coding standards and conducts regular code reviews to maintain high code quality and facilitate knowledge sharing among team members.</w:t>
        <w:br/>
        <w:t>- **Documentation:** Maintains comprehensive documentation throughout the development lifecycle, including architecture diagrams, API specifications, and user manuals, ensuring clarity and continuity.</w:t>
      </w:r>
    </w:p>
    <w:p>
      <w:r>
        <w:t>### Conclusion</w:t>
        <w:br/>
        <w:t>Our proposed technical architecture and solution design is grounded in modern best practices and technologies, ensuring a scalable, secure, and high-performance system. This approach not only addresses current requirements but also positions the solution for future growth and adaptability in a rapidly evolving technological landscape.</w:t>
      </w:r>
    </w:p>
    <w:p>
      <w:r>
        <w:t>*Diagrams illustrating the architecture and data flow can be provided upon request.*</w:t>
      </w:r>
    </w:p>
    <w:p/>
    <w:p>
      <w:pPr>
        <w:pStyle w:val="Heading1"/>
      </w:pPr>
      <w:r>
        <w:t>7. Pricing</w:t>
      </w:r>
    </w:p>
    <w:p>
      <w:r>
        <w:t>## Pricing &amp; Financial Analysis</w:t>
      </w:r>
    </w:p>
    <w:p>
      <w:r>
        <w:t xml:space="preserve">**Team:** Finance Team  </w:t>
        <w:br/>
        <w:t>**Specialization:** Cost Structure, Budget Analysis, Financial Terms</w:t>
      </w:r>
    </w:p>
    <w:p>
      <w:r>
        <w:t>### PRICING &amp; FINANCIAL ANALYSIS</w:t>
      </w:r>
    </w:p>
    <w:p>
      <w:r>
        <w:t>#### 1. Comprehensive Cost Breakdown and Pricing Structure</w:t>
        <w:br/>
        <w:t>Our pricing model is designed to provide clarity and transparency throughout the project lifecycle, organized into three distinct phases:</w:t>
      </w:r>
    </w:p>
    <w:p>
      <w:r>
        <w:t xml:space="preserve">- **Phase 1: Consultation &amp; Assessment**  </w:t>
        <w:br/>
        <w:t xml:space="preserve">  **Cost:** $5,000  </w:t>
        <w:br/>
        <w:t xml:space="preserve">  **Description:** This phase involves a thorough needs assessment and project scope definition, ensuring our services are strategically aligned with your organizational objectives.</w:t>
      </w:r>
    </w:p>
    <w:p>
      <w:r>
        <w:t xml:space="preserve">- **Phase 2: Implementation**  </w:t>
        <w:br/>
        <w:t xml:space="preserve">  **Cost:** $20,000  </w:t>
        <w:br/>
        <w:t xml:space="preserve">  **Description:** We will deploy tailored solutions, including software installation and configuration, to meet your specific requirements effectively.</w:t>
      </w:r>
    </w:p>
    <w:p>
      <w:r>
        <w:t xml:space="preserve">- **Phase 3: Training &amp; Support**  </w:t>
        <w:br/>
        <w:t xml:space="preserve">  **Cost:** $10,000  </w:t>
        <w:br/>
        <w:t xml:space="preserve">  **Description:** This phase includes comprehensive user training sessions and six months of dedicated support to facilitate seamless adoption and optimize operational efficiency.</w:t>
      </w:r>
    </w:p>
    <w:p>
      <w:r>
        <w:t>#### 2. Optional Services and Add-Ons Pricing</w:t>
        <w:br/>
        <w:t>To further enhance the value of our offering, we provide the following optional services:</w:t>
      </w:r>
    </w:p>
    <w:p>
      <w:r>
        <w:t xml:space="preserve">- **Advanced Analytics:** $3,000  </w:t>
        <w:br/>
        <w:t xml:space="preserve">  **Description:** This service unlocks deeper insights and enhances data-driven decision-making capabilities for your organization.</w:t>
      </w:r>
    </w:p>
    <w:p>
      <w:r>
        <w:t xml:space="preserve">- **Extra Training:** $1,500 per session  </w:t>
        <w:br/>
        <w:t xml:space="preserve">  **Description:** Additional training sessions can be scheduled based on user needs, ensuring your team is fully equipped to utilize our solutions.</w:t>
      </w:r>
    </w:p>
    <w:p>
      <w:r>
        <w:t xml:space="preserve">- **Extended Support (Yearly):** $5,000  </w:t>
        <w:br/>
        <w:t xml:space="preserve">  **Description:** Ongoing support beyond the initial six-month period, ensuring sustained operational excellence and responsiveness to your evolving needs.</w:t>
      </w:r>
    </w:p>
    <w:p>
      <w:r>
        <w:t>#### 3. Budget Analysis and Cost Optimization</w:t>
        <w:br/>
        <w:t>We recognize the importance of budget constraints and are committed to providing a cost-effective solution. Our phased approach allows for flexibility in budget allocation, enabling you to prioritize essential services while considering optional add-ons based on your organization's evolving needs.</w:t>
      </w:r>
    </w:p>
    <w:p>
      <w:r>
        <w:t>#### 4. Payment Terms and Billing Cycles</w:t>
        <w:br/>
        <w:t>- **Payment Terms:** A 50% upfront payment is required upon contract signing, with the remaining 50% due upon the successful completion of Phase 2 (Implementation).</w:t>
        <w:br/>
        <w:t>- **Billing Cycles:** Invoices will be issued at the conclusion of each phase, with optional services billed upon request.</w:t>
      </w:r>
    </w:p>
    <w:p>
      <w:r>
        <w:t>#### 5. Value Proposition and ROI Analysis</w:t>
        <w:br/>
        <w:t>Investing in our services is projected to yield significant returns through enhanced operational efficiency, improved user competency, and actionable data insights. We anticipate an ROI of approximately 150% within the first year post-implementation, driven by increased productivity and reduced operational costs.</w:t>
      </w:r>
    </w:p>
    <w:p>
      <w:r>
        <w:t>#### 6. Financial Risk Assessment and Mitigation</w:t>
        <w:br/>
        <w:t>We acknowledge potential financial risks, including project delays and scope changes. To mitigate these risks, we will:</w:t>
        <w:br/>
        <w:t>- Establish clear project milestones and deliverables to ensure accountability.</w:t>
        <w:br/>
        <w:t>- Maintain open communication channels for timely issue resolution.</w:t>
        <w:br/>
        <w:t>- Offer flexible service options to adapt to changing requirements without incurring significant additional costs.</w:t>
      </w:r>
    </w:p>
    <w:p>
      <w:r>
        <w:t>By implementing these strategies, we safeguard your investment and ensure the project remains on track and within budget.</w:t>
      </w:r>
    </w:p>
    <w:p>
      <w:r>
        <w:t>### Conclusion</w:t>
        <w:br/>
        <w:t>Our pricing and financial analysis demonstrate our commitment to delivering exceptional value while addressing your budgetary needs. We look forward to the opportunity to partner with you in achieving your project goals efficiently and effectively.</w:t>
      </w:r>
    </w:p>
    <w:p/>
    <w:p>
      <w:pPr>
        <w:pStyle w:val="Heading1"/>
      </w:pPr>
      <w:r>
        <w:t>8. Terms and Conditions</w:t>
      </w:r>
    </w:p>
    <w:p>
      <w:r>
        <w:t>## Legal &amp; Compliance</w:t>
      </w:r>
    </w:p>
    <w:p>
      <w:r>
        <w:t xml:space="preserve">**Team:** Legal Team  </w:t>
        <w:br/>
        <w:t>**Specialization:** Terms &amp; Conditions, Compliance, Legal Requirements</w:t>
      </w:r>
    </w:p>
    <w:p>
      <w:r>
        <w:t>### Legal and Compliance Section</w:t>
      </w:r>
    </w:p>
    <w:p>
      <w:r>
        <w:t>#### 1. Terms and Conditions</w:t>
        <w:br/>
        <w:t>This proposal is governed by the terms and conditions set forth in this document. All parties must acknowledge and accept these terms to foster a clear understanding of their respective obligations, rights, and responsibilities throughout the duration of the contract. This mutual agreement is essential for a successful partnership.</w:t>
      </w:r>
    </w:p>
    <w:p>
      <w:r>
        <w:t>#### 2. Compliance Requirements and Certifications</w:t>
        <w:br/>
        <w:t>We are dedicated to maintaining compliance with all relevant federal, state, and local laws and regulations. Our commitment to compliance is evidenced by our certifications, which include:</w:t>
        <w:br/>
        <w:t>- **ISO 27001**: Information Security Management System, ensuring robust security practices.</w:t>
        <w:br/>
        <w:t>- **GDPR Compliance**: Adhering to stringent data protection and privacy standards for our clients.</w:t>
        <w:br/>
        <w:t>- **HIPAA Compliance**: (if applicable) for any healthcare-related services, safeguarding sensitive health information.</w:t>
        <w:br/>
        <w:t>- **SOC 2 Type II**: Demonstrating our commitment to service organization controls and operational integrity.</w:t>
      </w:r>
    </w:p>
    <w:p>
      <w:r>
        <w:t>#### 3. Data Protection and Privacy Policies</w:t>
        <w:br/>
        <w:t>We prioritize data protection and privacy in all our operations. Our comprehensive data protection policies are designed to comply with applicable regulations, including GDPR and the California Consumer Privacy Act (CCPA). We implement advanced security measures, such as encryption, access controls, and regular audits, to protect personal data. Additionally, we will establish data processing agreements to ensure compliance with all relevant regulations.</w:t>
      </w:r>
    </w:p>
    <w:p>
      <w:r>
        <w:t>#### 4. Intellectual Property Rights</w:t>
        <w:br/>
        <w:t>All intellectual property (IP) developed during the engagement will remain the property of [Your Company Name]. The client will receive a non-exclusive, perpetual license to utilize any deliverables produced under this contract. Pre-existing IP will remain the property of its original owner, ensuring clarity and respect for intellectual property rights.</w:t>
      </w:r>
    </w:p>
    <w:p>
      <w:r>
        <w:t>#### 5. Liability and Warranty Terms</w:t>
        <w:br/>
        <w:t>Our liability is strictly limited to direct damages resulting from gross negligence or willful misconduct, capped at the total fees paid under this agreement. We offer a warranty for our services, guaranteeing that they will be executed in a professional manner and in accordance with industry standards. Any claims must be reported within 30 days of occurrence to ensure timely resolution.</w:t>
      </w:r>
    </w:p>
    <w:p>
      <w:r>
        <w:t>#### 6. Contractual Obligations and Service Level Agreements (SLAs)</w:t>
        <w:br/>
        <w:t>We are fully committed to meeting all contractual obligations as outlined in this proposal. Our Service Level Agreements (SLAs) will clearly define performance metrics, including response times, uptime guarantees, and issue resolution timelines. In the event of SLA non-compliance, predefined penalties will be enforced to uphold accountability and ensure the quality of service delivery.</w:t>
      </w:r>
    </w:p>
    <w:p>
      <w:r>
        <w:t>#### 7. Understanding of Relevant Legal Frameworks</w:t>
        <w:br/>
        <w:t>Our proposal reflects a thorough understanding of pertinent legal frameworks, including but not limited to:</w:t>
        <w:br/>
        <w:t>- **General Data Protection Regulation (GDPR)**</w:t>
        <w:br/>
        <w:t>- **California Consumer Privacy Act (CCPA)**</w:t>
        <w:br/>
        <w:t>- **Health Insurance Portability and Accountability Act (HIPAA)**</w:t>
        <w:br/>
        <w:t>- **Digital Millennium Copyright Act (DMCA)**</w:t>
      </w:r>
    </w:p>
    <w:p>
      <w:r>
        <w:t>We are prepared to engage in ongoing compliance assessments and audits to ensure adherence to these frameworks throughout the contract period, reinforcing our commitment to legal integrity and compliance.</w:t>
      </w:r>
    </w:p>
    <w:p>
      <w:r>
        <w:t>---</w:t>
      </w:r>
    </w:p>
    <w:p>
      <w:r>
        <w:t>This Legal and Compliance section underscores our dedication to upholding high standards of legal integrity and compliance, fostering a transparent and secure partnership that aligns with your organization’s goals and requirements.</w:t>
      </w:r>
    </w:p>
    <w:p/>
    <w:p>
      <w:pPr>
        <w:pStyle w:val="Heading1"/>
      </w:pPr>
      <w:r>
        <w:t>Quality Assurance</w:t>
      </w:r>
    </w:p>
    <w:p>
      <w:r>
        <w:t>## Quality Assurance &amp; Risk Management</w:t>
      </w:r>
    </w:p>
    <w:p>
      <w:r>
        <w:t xml:space="preserve">**Team:** QA Team  </w:t>
        <w:br/>
        <w:t>**Specialization:** Testing, Validation, Risk Assessment</w:t>
      </w:r>
    </w:p>
    <w:p>
      <w:r>
        <w:t>### Quality Assurance &amp; Risk Management</w:t>
      </w:r>
    </w:p>
    <w:p>
      <w:r>
        <w:t xml:space="preserve">**1. Quality Assurance Processes and Methodologies:**  </w:t>
        <w:br/>
        <w:t>Our quality assurance framework is meticulously designed based on industry best practices, combining Agile and Waterfall methodologies to suit the specific needs of each project. We implement a structured QA lifecycle that encompasses requirement analysis, test planning, test case design, test execution, defect tracking, and comprehensive reporting. This holistic approach ensures that quality is ingrained at every stage of the project, from initial conception through to final delivery.</w:t>
      </w:r>
    </w:p>
    <w:p>
      <w:r>
        <w:t xml:space="preserve">**2. Testing Strategies and Validation Procedures:**  </w:t>
        <w:br/>
        <w:t>We adopt a robust suite of testing strategies to ensure comprehensive validation, including:</w:t>
      </w:r>
    </w:p>
    <w:p>
      <w:r>
        <w:t>- **Unit Testing:** Conducted by developers to verify the functionality of individual components.</w:t>
        <w:br/>
        <w:t>- **Integration Testing:** Ensures seamless interaction between different modules, identifying any integration issues early.</w:t>
        <w:br/>
        <w:t>- **System Testing:** Validates the complete and integrated software product against specified requirements.</w:t>
        <w:br/>
        <w:t>- **User Acceptance Testing (UAT):** Engages end-users to confirm that the solution meets business objectives and user needs.</w:t>
        <w:br/>
        <w:t>- **Automated Testing:** Utilizes advanced tools such as Selenium and JUnit for regression testing, significantly enhancing efficiency and test coverage.</w:t>
      </w:r>
    </w:p>
    <w:p>
      <w:r>
        <w:t>Our validation procedures are rigorous, featuring detailed test case development based on requirements, traceability matrices to ensure comprehensive coverage, and thorough documentation that facilitates compliance and audit processes.</w:t>
      </w:r>
    </w:p>
    <w:p>
      <w:r>
        <w:t xml:space="preserve">**3. Risk Assessment and Mitigation Strategies:**  </w:t>
        <w:br/>
        <w:t>Our risk management process is proactive and systematic, involving the identification, analysis, and prioritization of risks throughout the project lifecycle. We employ tools such as SWOT analysis and risk matrices to evaluate potential impacts effectively. Our mitigation strategies include:</w:t>
      </w:r>
    </w:p>
    <w:p>
      <w:r>
        <w:t>- **Proactive Risk Management:** Conducting regular risk reviews and maintaining an updated risk register.</w:t>
        <w:br/>
        <w:t>- **Contingency Planning:** Developing alternative strategies for high-impact risks to ensure preparedness.</w:t>
        <w:br/>
        <w:t>- **Stakeholder Engagement:** Actively involving stakeholders in risk discussions to ensure all potential risks are identified and addressed.</w:t>
      </w:r>
    </w:p>
    <w:p>
      <w:r>
        <w:t xml:space="preserve">**4. Performance Monitoring and Metrics:**  </w:t>
        <w:br/>
        <w:t>We establish key performance indicators (KPIs) to monitor quality and project health, including:</w:t>
      </w:r>
    </w:p>
    <w:p>
      <w:r>
        <w:t>- **Defect Density:** Measuring the number of defects per unit of software size to assess quality.</w:t>
        <w:br/>
        <w:t>- **Test Coverage:** Evaluating the percentage of requirements covered by test cases to ensure comprehensive validation.</w:t>
        <w:br/>
        <w:t>- **Defect Resolution Time:** Tracking the average time taken to resolve identified defects, ensuring timely remediation.</w:t>
        <w:br/>
        <w:t>- **Customer Satisfaction Scores:** Gathering feedback from UAT and post-deployment surveys to gauge user satisfaction.</w:t>
      </w:r>
    </w:p>
    <w:p>
      <w:r>
        <w:t>Regular reporting on these metrics enables timely adjustments and informed decision-making, ensuring alignment with project goals.</w:t>
      </w:r>
    </w:p>
    <w:p>
      <w:r>
        <w:t xml:space="preserve">**5. Continuous Improvement Processes:**  </w:t>
        <w:br/>
        <w:t>We are dedicated to fostering a culture of continuous improvement through:</w:t>
      </w:r>
    </w:p>
    <w:p>
      <w:r>
        <w:t>- **Retrospectives:** Conducting post-project reviews to capture lessons learned and identify areas for enhancement.</w:t>
        <w:br/>
        <w:t>- **Feedback Loops:** Actively soliciting input from team members and stakeholders to refine our processes continually.</w:t>
        <w:br/>
        <w:t>- **Training and Development:** Investing in ongoing training for our QA team to ensure they remain proficient with the latest tools and methodologies.</w:t>
      </w:r>
    </w:p>
    <w:p>
      <w:r>
        <w:t xml:space="preserve">**6. Quality Standards and Certifications:**  </w:t>
        <w:br/>
        <w:t>Our QA processes adhere to established quality standards, including ISO 9001 and CMMI Level 3, ensuring that our practices align with industry benchmarks. We maintain certifications in relevant frameworks and methodologies, reflecting our commitment to quality through structured documentation, process audits, and compliance checks.</w:t>
      </w:r>
    </w:p>
    <w:p>
      <w:r>
        <w:t>By integrating these comprehensive quality assurance and risk management strategies, we are confident in our ability to deliver solutions that not only meet but exceed client expectations while effectively managing and mitigating risks throughout the project lifecycle. Our commitment to excellence positions us as a reliable partner in achieving your cybersecurity objectives, including ISO 27001 compliance and the implementation of 24/7 SOC monitoring, SIEM solutions, and rapid incident response capabilities.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