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pPr>
        <w:pStyle w:val="Heading1"/>
      </w:pPr>
      <w:r>
        <w:t>4. Proposed Solution</w:t>
      </w:r>
    </w:p>
    <w:p>
      <w:r>
        <w:t>## Technical Architecture &amp; Solution Design</w:t>
      </w:r>
    </w:p>
    <w:p>
      <w:r>
        <w:t xml:space="preserve">**Team:** Technical Team  </w:t>
        <w:br/>
        <w:t>**Specialization:** System Architecture, Technology Stack, Implementation Approach</w:t>
      </w:r>
    </w:p>
    <w:p>
      <w:r>
        <w:t>### Technical Architecture &amp; Solution Design</w:t>
      </w:r>
    </w:p>
    <w:p>
      <w:r>
        <w:t>#### 1. System Architecture and Design Patterns</w:t>
        <w:br/>
        <w:t>Our proposed solution is built upon a robust microservices architecture, which enhances modularity and scalability. Each microservice is independently deployable, enabling seamless continuous integration and delivery (CI/CD). We will employ the **Domain-Driven Design (DDD)** methodology to ensure that the architecture aligns closely with business objectives, fostering effective collaboration between technical and non-technical stakeholders.</w:t>
      </w:r>
    </w:p>
    <w:p>
      <w:r>
        <w:t>**Architecture Diagram:**</w:t>
        <w:br/>
        <w:t>![Microservices Architecture](link-to-diagram)</w:t>
      </w:r>
    </w:p>
    <w:p>
      <w:r>
        <w:t>#### 2. Technology Stack and Infrastructure</w:t>
        <w:br/>
        <w:t>The technology stack for our solution is meticulously selected to ensure optimal performance and maintainability:</w:t>
      </w:r>
    </w:p>
    <w:p>
      <w:r>
        <w:t>- **Backend:** Node.js with Express for developing RESTful APIs, complemented by Spring Boot for Java-based microservices.</w:t>
        <w:br/>
        <w:t>- **Frontend:** React.js, providing a dynamic and responsive user interface, with Redux employed for efficient state management.</w:t>
        <w:br/>
        <w:t>- **Database:** PostgreSQL will serve as the relational database, while MongoDB will be utilized for NoSQL data storage, allowing for flexibility in data handling.</w:t>
        <w:br/>
        <w:t>- **Containerization:** Docker will be used for containerizing microservices, orchestrated by Kubernetes to facilitate automated deployment, scaling, and management.</w:t>
        <w:br/>
        <w:t>- **Cloud Provider:** We will leverage AWS or Azure for cloud infrastructure, utilizing services such as EC2 for compute resources, RDS for managed database services, and S3 for scalable storage solutions.</w:t>
      </w:r>
    </w:p>
    <w:p>
      <w:r>
        <w:t>#### 3. Scalability and Performance Considerations</w:t>
        <w:br/>
        <w:t>To ensure that our solution is both scalable and high-performing, we will implement the following strategies:</w:t>
      </w:r>
    </w:p>
    <w:p>
      <w:r>
        <w:t>- **Load Balancing:** Employing AWS Elastic Load Balancer (ELB) to intelligently distribute incoming traffic across multiple instances, enhancing reliability and performance.</w:t>
        <w:br/>
        <w:t>- **Auto-scaling:** Configuring auto-scaling groups to dynamically adjust the number of instances based on real-time traffic patterns, ensuring optimal resource utilization.</w:t>
        <w:br/>
        <w:t>- **Caching:** Implementing in-memory caching solutions such as Redis or Memcached to alleviate database load and significantly improve response times.</w:t>
        <w:br/>
        <w:t>- **Asynchronous Processing:** Utilizing message queues (e.g., RabbitMQ or AWS SQS) for efficient handling of background tasks, thereby enhancing overall system responsiveness.</w:t>
      </w:r>
    </w:p>
    <w:p>
      <w:r>
        <w:t>Performance monitoring will be conducted using advanced tools like New Relic or Prometheus, enabling proactive identification and resolution of potential bottlenecks.</w:t>
      </w:r>
    </w:p>
    <w:p>
      <w:r>
        <w:t>#### 4. Security Architecture and Controls</w:t>
        <w:br/>
        <w:t>Recognizing the critical importance of security, our design incorporates comprehensive security measures, including:</w:t>
      </w:r>
    </w:p>
    <w:p>
      <w:r>
        <w:t>- **Authentication and Authorization:** Implementing OAuth 2.0 and OpenID Connect to ensure secure user authentication and robust role-based access control (RBAC).</w:t>
        <w:br/>
        <w:t>- **Data Encryption:** Utilizing AES-256 encryption for data at rest and TLS 1.2 or higher for securing data in transit, safeguarding sensitive information.</w:t>
        <w:br/>
        <w:t>- **API Security:** Establishing rate limiting and deploying API gateways (e.g., AWS API Gateway) to mitigate risks associated with DDoS attacks and unauthorized access.</w:t>
        <w:br/>
        <w:t>- **Regular Security Audits:** Conducting routine vulnerability assessments and penetration testing to identify and address potential security vulnerabilities.</w:t>
      </w:r>
    </w:p>
    <w:p>
      <w:r>
        <w:t>#### 5. Integration Approaches and APIs</w:t>
        <w:br/>
        <w:t>Our integration strategy emphasizes the use of RESTful APIs for synchronous communication, while also adopting an event-driven architecture utilizing message brokers for asynchronous interactions. We will adhere to the OpenAPI Specification (formerly Swagger) for comprehensive API documentation, ensuring that all services are easily consumable and maintainable.</w:t>
      </w:r>
    </w:p>
    <w:p>
      <w:r>
        <w:t>- **Third-party Integrations:** We will facilitate seamless integration with external systems (e.g., payment gateways, CRM systems) through webhooks and APIs.</w:t>
        <w:br/>
        <w:t>- **Service Discovery:** Implementing service discovery tools such as Consul or Eureka to enable dynamic communication between services without hardcoding endpoints.</w:t>
      </w:r>
    </w:p>
    <w:p>
      <w:r>
        <w:t>#### 6. Implementation Methodology and Best Practices</w:t>
        <w:br/>
        <w:t>We will adopt an Agile methodology to promote iterative development and continuous feedback throughout the project lifecycle. Our implementation approach includes:</w:t>
      </w:r>
    </w:p>
    <w:p>
      <w:r>
        <w:t>- **Sprint Planning:** Organizing work into 2-week sprints with clearly defined deliverables to ensure focused progress.</w:t>
        <w:br/>
        <w:t>- **Code Reviews:** Establishing a rigorous code review process to uphold code quality and facilitate knowledge sharing among team members.</w:t>
        <w:br/>
        <w:t>- **Automated Testing:** Implementing a comprehensive testing strategy that includes unit, integration, and end-to-end testing using frameworks like Jest and Selenium, ensuring high-quality releases.</w:t>
        <w:br/>
        <w:t>- **Continuous Integration/Continuous Deployment (CI/CD):** Utilizing Jenkins or GitHub Actions to automate build and deployment pipelines, enabling rapid and reliable delivery of features.</w:t>
      </w:r>
    </w:p>
    <w:p>
      <w:r>
        <w:t>By adhering to these technical architecture and solution design principles, we are committed to delivering a robust, scalable, and secure solution that not only meets current business needs but is also adaptable to future requirements.</w:t>
      </w:r>
    </w:p>
    <w:p/>
    <w:p>
      <w:pPr>
        <w:pStyle w:val="Heading1"/>
      </w:pPr>
      <w:r>
        <w:t>7. Pricing</w:t>
      </w:r>
    </w:p>
    <w:p>
      <w:r>
        <w:t>## Pricing &amp; Financial Analysis</w:t>
      </w:r>
    </w:p>
    <w:p>
      <w:r>
        <w:t xml:space="preserve">**Team:** Finance Team  </w:t>
        <w:br/>
        <w:t>**Specialization:** Cost Structure, Budget Analysis, Financial Terms</w:t>
      </w:r>
    </w:p>
    <w:p>
      <w:r>
        <w:t>### PRICING &amp; FINANCIAL ANALYSIS</w:t>
      </w:r>
    </w:p>
    <w:p>
      <w:r>
        <w:t>#### 1. Comprehensive Cost Breakdown and Pricing Structure</w:t>
      </w:r>
    </w:p>
    <w:p>
      <w:r>
        <w:t>Our pricing model is meticulously crafted to ensure transparency and clarity throughout the project lifecycle. Below is a comprehensive breakdown of costs associated with each project phase:</w:t>
      </w:r>
    </w:p>
    <w:p>
      <w:r>
        <w:t xml:space="preserve">- **Phase 1: Consultation &amp; Assessment**  </w:t>
        <w:br/>
        <w:t xml:space="preserve">  **Cost:** $5,000  </w:t>
        <w:br/>
        <w:t xml:space="preserve">  **Deliverables:** A thorough needs assessment and precise project scope definition, ensuring alignment with stakeholder expectations.</w:t>
      </w:r>
    </w:p>
    <w:p>
      <w:r>
        <w:t xml:space="preserve">- **Phase 2: Implementation**  </w:t>
        <w:br/>
        <w:t xml:space="preserve">  **Cost:** $20,000  </w:t>
        <w:br/>
        <w:t xml:space="preserve">  **Deliverables:** Complete deployment, software installation, and configuration, executed with minimal disruption to existing operations.</w:t>
      </w:r>
    </w:p>
    <w:p>
      <w:r>
        <w:t xml:space="preserve">- **Phase 3: Training &amp; Support**  </w:t>
        <w:br/>
        <w:t xml:space="preserve">  **Cost:** $10,000  </w:t>
        <w:br/>
        <w:t xml:space="preserve">  **Deliverables:** Comprehensive user training sessions and six months of ongoing support to facilitate smooth adoption and utilization of the new system.</w:t>
      </w:r>
    </w:p>
    <w:p>
      <w:r>
        <w:t>**Total Project Cost:** **$35,000**</w:t>
      </w:r>
    </w:p>
    <w:p>
      <w:r>
        <w:t>#### 2. Optional Services and Add-Ons Pricing</w:t>
      </w:r>
    </w:p>
    <w:p>
      <w:r>
        <w:t>To further enhance project outcomes, we offer the following optional services, which can be customized to meet specific requirements:</w:t>
      </w:r>
    </w:p>
    <w:p>
      <w:r>
        <w:t xml:space="preserve">- **Advanced Analytics:** $3,000  </w:t>
        <w:br/>
        <w:t xml:space="preserve">- **Additional Training Sessions:** $1,500 per session  </w:t>
        <w:br/>
        <w:t>- **Extended Support (Annual):** $5,000</w:t>
      </w:r>
    </w:p>
    <w:p>
      <w:r>
        <w:t>These add-ons are designed to provide flexibility and can be tailored to accommodate varying budgetary constraints and project needs.</w:t>
      </w:r>
    </w:p>
    <w:p>
      <w:r>
        <w:t>#### 3. Budget Analysis and Cost Optimization</w:t>
      </w:r>
    </w:p>
    <w:p>
      <w:r>
        <w:t>Our pricing strategy is competitive and reflects our commitment to delivering high-quality services while ensuring cost-effectiveness. We advocate for a phased approach, which allows for budget flexibility and enables adjustments based on evolving project requirements. This strategy not only optimizes costs but also enhances overall project efficiency.</w:t>
      </w:r>
    </w:p>
    <w:p>
      <w:r>
        <w:t>#### 4. Payment Terms and Billing Cycles</w:t>
      </w:r>
    </w:p>
    <w:p>
      <w:r>
        <w:t>- **Payment Schedule:**</w:t>
        <w:br/>
        <w:t xml:space="preserve">  - 50% due upon contract signing</w:t>
        <w:br/>
        <w:t xml:space="preserve">  - 25% due upon completion of Phase 1</w:t>
        <w:br/>
        <w:t xml:space="preserve">  - 25% due upon completion of Phase 2</w:t>
      </w:r>
    </w:p>
    <w:p>
      <w:r>
        <w:t>- **Billing Cycle:** Invoices will be issued monthly for ongoing support and any optional services rendered.</w:t>
      </w:r>
    </w:p>
    <w:p>
      <w:r>
        <w:t>#### 5. Value Proposition and ROI Analysis</w:t>
      </w:r>
    </w:p>
    <w:p>
      <w:r>
        <w:t>Investing in our services is projected to yield substantial returns through enhanced operational efficiency and improved user capabilities. We estimate a return on investment (ROI) of **150%** within the first year post-implementation, driven by increased productivity and reduced operational costs.</w:t>
      </w:r>
    </w:p>
    <w:p>
      <w:r>
        <w:t>#### 6. Financial Risk Assessment and Mitigation Strategies</w:t>
      </w:r>
    </w:p>
    <w:p>
      <w:r>
        <w:t>We acknowledge potential financial risks, including project delays and scope changes. To effectively mitigate these risks, we propose the following strategies:</w:t>
      </w:r>
    </w:p>
    <w:p>
      <w:r>
        <w:t>- **Regular Progress Reviews:** Conduct monthly check-ins to ensure alignment with project goals and timelines, facilitating proactive adjustments as needed.</w:t>
        <w:br/>
        <w:t>- **Contingency Planning:** Establish a 10% contingency fund to address unforeseen expenses, ensuring financial stability throughout the project lifecycle.</w:t>
      </w:r>
    </w:p>
    <w:p>
      <w:r>
        <w:t>By implementing these strategies, we aim to minimize financial exposure while maximizing the likelihood of project success.</w:t>
      </w:r>
    </w:p>
    <w:p>
      <w:r>
        <w:t>---</w:t>
      </w:r>
    </w:p>
    <w:p>
      <w:r>
        <w:t>This pricing and financial analysis section provides a structured and transparent approach to budgeting, empowering stakeholders to make informed decisions while recognizing the inherent value and potential ROI of our services. We are committed to delivering exceptional results that align with your organization's objectives and compliance requirements, including the necessary cybersecurity measures.</w:t>
      </w:r>
    </w:p>
    <w:p/>
    <w:p>
      <w:pPr>
        <w:pStyle w:val="Heading1"/>
      </w:pPr>
      <w:r>
        <w:t>8. Terms and Conditions</w:t>
      </w:r>
    </w:p>
    <w:p>
      <w:r>
        <w:t>## Legal &amp; Compliance</w:t>
      </w:r>
    </w:p>
    <w:p>
      <w:r>
        <w:t xml:space="preserve">**Team:** Legal Team  </w:t>
        <w:br/>
        <w:t>**Specialization:** Terms &amp; Conditions, Compliance, Legal Requirements</w:t>
      </w:r>
    </w:p>
    <w:p>
      <w:r>
        <w:t>### Legal and Compliance Section for RFP Proposal</w:t>
      </w:r>
    </w:p>
    <w:p>
      <w:r>
        <w:t>#### 1. Terms and Conditions</w:t>
        <w:br/>
        <w:t>This proposal is structured to comply with the standard terms and conditions specified in the RFP. Any deviations or modifications will be clearly articulated and substantiated. It is imperative that all parties reach a mutual agreement on the final terms prior to the execution of the contract to ensure clarity and alignment.</w:t>
      </w:r>
    </w:p>
    <w:p>
      <w:r>
        <w:t>#### 2. Compliance Requirements and Certifications</w:t>
        <w:br/>
        <w:t>We are unwavering in our commitment to fulfilling all relevant legal and regulatory obligations. Our comprehensive compliance framework encompasses adherence to the following critical standards and certifications:</w:t>
        <w:br/>
        <w:t>- **ISO 27001**: Establishing a robust Information Security Management System to safeguard sensitive information.</w:t>
        <w:br/>
        <w:t>- **GDPR**: Ensuring compliance with the General Data Protection Regulation to uphold data protection and privacy for individuals within the European Union.</w:t>
        <w:br/>
        <w:t>- **HIPAA**: Adhering to the Health Insurance Portability and Accountability Act to protect healthcare-related data.</w:t>
        <w:br/>
        <w:t>- **PCI DSS**: Complying with the Payment Card Industry Data Security Standard to secure credit card information handling.</w:t>
      </w:r>
    </w:p>
    <w:p>
      <w:r>
        <w:t>#### 3. Data Protection and Privacy Policies</w:t>
        <w:br/>
        <w:t>Our data protection and privacy policies are meticulously designed to uphold the confidentiality, integrity, and availability of all data. We implement comprehensive measures to safeguard personal and sensitive information, including:</w:t>
        <w:br/>
        <w:t>- Advanced data encryption protocols for both data in transit and at rest.</w:t>
        <w:br/>
        <w:t>- Regular audits and assessments of our data handling practices to identify and mitigate risks.</w:t>
        <w:br/>
        <w:t>- Continuous employee training programs focused on data protection and privacy compliance.</w:t>
        <w:br/>
        <w:t>- A well-defined incident response plan to address potential data breaches swiftly and effectively.</w:t>
      </w:r>
    </w:p>
    <w:p>
      <w:r>
        <w:t>#### 4. Intellectual Property Rights</w:t>
        <w:br/>
        <w:t>All intellectual property (IP) generated during the course of this contract will be owned by [Your Company Name], unless otherwise stipulated in a written agreement. We are committed to respecting the IP rights of third parties and ensuring that all deliverables are free from infringement. Any pre-existing IP will remain the property of the originating party, with appropriate licenses granted as necessary.</w:t>
      </w:r>
    </w:p>
    <w:p>
      <w:r>
        <w:t>#### 5. Liability and Warranty Terms</w:t>
        <w:br/>
        <w:t>We limit our liability to the fullest extent permissible by law, excluding cases of gross negligence or willful misconduct. Our warranty covers defects in materials and workmanship for a period of [specify duration] from the date of delivery. While we do not guarantee uninterrupted or error-free service, we pledge to address and resolve any issues promptly and efficiently.</w:t>
      </w:r>
    </w:p>
    <w:p>
      <w:r>
        <w:t>#### 6. Contractual Obligations and Service Level Agreements (SLAs)</w:t>
        <w:br/>
        <w:t>We are fully committed to meeting all contractual obligations as outlined in the RFP. Our Service Level Agreements (SLAs) will clearly define performance metrics, including:</w:t>
        <w:br/>
        <w:t>- Timely response times for support requests.</w:t>
        <w:br/>
        <w:t>- Availability and uptime guarantees to ensure service reliability.</w:t>
        <w:br/>
        <w:t>- Defined resolution times for incidents to minimize disruption.</w:t>
      </w:r>
    </w:p>
    <w:p>
      <w:r>
        <w:t>We will provide regular performance reports on SLA adherence and conduct quarterly reviews to ensure compliance and proactively address any emerging issues.</w:t>
      </w:r>
    </w:p>
    <w:p>
      <w:r>
        <w:t>#### 7. Understanding of Relevant Legal Frameworks</w:t>
        <w:br/>
        <w:t>We acknowledge our responsibility to comply with pertinent legal frameworks, including but not limited to:</w:t>
        <w:br/>
        <w:t>- The Federal Acquisition Regulation (FAR) governing government contracts.</w:t>
        <w:br/>
        <w:t>- The Sarbanes-Oxley Act, which establishes requirements for financial reporting and corporate governance.</w:t>
        <w:br/>
        <w:t>- Local and international laws applicable to our operations, ensuring a comprehensive legal compliance strategy.</w:t>
      </w:r>
    </w:p>
    <w:p>
      <w:r>
        <w:t>By rigorously adhering to these legal and compliance standards, we foster a transparent, secure, and trustworthy partnership. Our commitment to maintaining the highest levels of compliance and legal integrity will be unwavering throughout the duration of the contract, ensuring mutual success and accountability.</w:t>
      </w:r>
    </w:p>
    <w:p/>
    <w:p>
      <w:pPr>
        <w:pStyle w:val="Heading1"/>
      </w:pPr>
      <w:r>
        <w:t>Quality Assurance</w:t>
      </w:r>
    </w:p>
    <w:p>
      <w:r>
        <w:t>## Quality Assurance &amp; Risk Management</w:t>
      </w:r>
    </w:p>
    <w:p>
      <w:r>
        <w:t xml:space="preserve">**Team:** QA Team  </w:t>
        <w:br/>
        <w:t>**Specialization:** Testing, Validation, Risk Assessment</w:t>
      </w:r>
    </w:p>
    <w:p>
      <w:r>
        <w:t>### Quality Assurance &amp; Risk Management</w:t>
      </w:r>
    </w:p>
    <w:p>
      <w:r>
        <w:t>#### Quality Assurance Processes and Methodologies</w:t>
        <w:br/>
        <w:t>Our commitment to quality assurance (QA) is anchored in industry-leading practices, ensuring that every deliverable not only meets but exceeds client expectations. We adopt a hybrid approach, integrating Agile and Waterfall methodologies tailored to the specific needs of each project. This flexibility allows for iterative testing and continuous feedback, fostering a culture of quality from the project's inception through to its completion.</w:t>
      </w:r>
    </w:p>
    <w:p>
      <w:r>
        <w:t>#### Testing Strategies and Validation Procedures</w:t>
        <w:br/>
        <w:t>We implement a robust suite of testing strategies designed to ensure comprehensive validation of our solutions:</w:t>
      </w:r>
    </w:p>
    <w:p>
      <w:r>
        <w:t>- **Unit Testing:** Conducted by developers to verify the functionality of individual components, ensuring they perform as intended.</w:t>
        <w:br/>
        <w:t>- **Integration Testing:** Focuses on the seamless interaction between different modules, identifying any interface issues early in the process.</w:t>
        <w:br/>
        <w:t>- **System Testing:** Validates the complete and integrated software product against specified requirements, ensuring it meets all functional and non-functional criteria.</w:t>
        <w:br/>
        <w:t>- **User Acceptance Testing (UAT):** Engages end-users to confirm that the solution aligns with their needs and expectations, providing critical insights before deployment.</w:t>
      </w:r>
    </w:p>
    <w:p>
      <w:r>
        <w:t>Our validation procedures are meticulous, encompassing detailed test case development, execution, and thorough documentation to ensure traceability and compliance with all requirements.</w:t>
      </w:r>
    </w:p>
    <w:p>
      <w:r>
        <w:t>#### Risk Assessment and Mitigation Strategies</w:t>
        <w:br/>
        <w:t>Our risk management framework is designed to proactively identify and address potential challenges throughout the project lifecycle:</w:t>
      </w:r>
    </w:p>
    <w:p>
      <w:r>
        <w:t>1. **Risk Identification:** We conduct regular workshops and brainstorming sessions to identify potential risks early, fostering a collaborative environment for risk awareness.</w:t>
        <w:br/>
        <w:t>2. **Risk Analysis:** Each identified risk is assessed for its likelihood and impact using a comprehensive risk matrix, allowing us to prioritize effectively.</w:t>
        <w:br/>
        <w:t>3. **Mitigation Planning:** We develop proactive strategies to minimize risks, including contingency plans and resource allocation to address high-priority risks.</w:t>
        <w:br/>
        <w:t>4. **Monitoring:** Continuous tracking of risk status is maintained throughout the project, with regular updates provided to stakeholders to ensure transparency and informed decision-making.</w:t>
      </w:r>
    </w:p>
    <w:p>
      <w:r>
        <w:t>#### Performance Monitoring and Metrics</w:t>
        <w:br/>
        <w:t>To evaluate the effectiveness of our QA processes, we establish clear performance metrics, including:</w:t>
      </w:r>
    </w:p>
    <w:p>
      <w:r>
        <w:t>- **Defect Density:** Measuring the number of defects per lines of code to assess code quality.</w:t>
        <w:br/>
        <w:t>- **Test Coverage:** Evaluating the percentage of requirements covered by test cases to ensure comprehensive validation.</w:t>
        <w:br/>
        <w:t>- **Pass/Fail Rates:** Analyzing the ratio of successful test cases to total executed cases to gauge testing effectiveness.</w:t>
        <w:br/>
        <w:t>- **Time to Resolve Defects:** Tracking the average time taken to address identified issues, ensuring timely resolution and project momentum.</w:t>
      </w:r>
    </w:p>
    <w:p>
      <w:r>
        <w:t>These metrics are reviewed regularly, enabling us to align our efforts with project goals and facilitate data-driven decision-making.</w:t>
      </w:r>
    </w:p>
    <w:p>
      <w:r>
        <w:t>#### Continuous Improvement Processes</w:t>
        <w:br/>
        <w:t>We are dedicated to fostering a culture of continuous improvement through:</w:t>
      </w:r>
    </w:p>
    <w:p>
      <w:r>
        <w:t>- **Post-Mortem Analysis:** Conducting thorough reviews after project completion to extract lessons learned and identify areas for enhancement.</w:t>
        <w:br/>
        <w:t>- **Feedback Loops:** Actively implementing client and stakeholder feedback into future projects, refining our processes and methodologies accordingly.</w:t>
        <w:br/>
        <w:t>- **Training and Development:** Providing regular training sessions for our QA team to ensure they remain current with the latest tools, technologies, and industry standards.</w:t>
      </w:r>
    </w:p>
    <w:p>
      <w:r>
        <w:t>#### Quality Standards and Certifications</w:t>
        <w:br/>
        <w:t>Our QA processes adhere to internationally recognized quality standards, including:</w:t>
      </w:r>
    </w:p>
    <w:p>
      <w:r>
        <w:t>- **ISO 9001:** Ensuring a systematic approach to quality management that enhances customer satisfaction.</w:t>
        <w:br/>
        <w:t>- **CMMI (Capability Maturity Model Integration):** Promoting continuous process improvement and performance enhancement.</w:t>
        <w:br/>
        <w:t>- **ISTQB (International Software Testing Qualifications Board):** Certifying our QA team in best practices for software testing, ensuring expertise and reliability.</w:t>
      </w:r>
    </w:p>
    <w:p>
      <w:r>
        <w:t>By aligning our QA and risk management strategies with these established standards, we guarantee a high level of quality and reliability in our deliverables, ultimately driving client satisfaction and project success. Our proactive approach to quality assurance and risk management positions us as a trusted partner in achieving your project objectives.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