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RFP Response - Cybersecurity Services</w:t>
      </w:r>
    </w:p>
    <w:p>
      <w:pPr>
        <w:pStyle w:val="Heading1"/>
      </w:pPr>
      <w:r>
        <w:t>1. Executive Summary</w:t>
      </w:r>
    </w:p>
    <w:p>
      <w:r>
        <w:t>Our company provides comprehensive cybersecurity services including 24/7 monitoring, incident response, and compliance management. We have been serving clients for over 10 years across various industries with proven expertise in threat detection and mitigation.</w:t>
      </w:r>
    </w:p>
    <w:p>
      <w:pPr>
        <w:pStyle w:val="Heading1"/>
      </w:pPr>
      <w:r>
        <w:t>2. Technical Solution</w:t>
      </w:r>
    </w:p>
    <w:p>
      <w:r>
        <w:t>We propose implementing a Security Operations Center (SOC) with SIEM capabilities. Our solution includes real-time monitoring, automated threat detection, and rapid response procedures. The architecture uses cloud-based security tools with AI-powered analytics for enhanced threat intelligence.</w:t>
      </w:r>
    </w:p>
    <w:p>
      <w:pPr>
        <w:pStyle w:val="Heading1"/>
      </w:pPr>
      <w:r>
        <w:t>3. Pricing Structure</w:t>
      </w:r>
    </w:p>
    <w:p>
      <w:r>
        <w:t>Our pricing model is flexible and based on endpoints monitored and service level requirements. Basic monitoring starts at $75 per endpoint monthly. Advanced threat hunting and compliance reporting services are available at $100 per endpoint monthly with additional premium features.</w:t>
      </w:r>
    </w:p>
    <w:p>
      <w:pPr>
        <w:pStyle w:val="Heading1"/>
      </w:pPr>
      <w:r>
        <w:t>4. Implementation Timeline</w:t>
      </w:r>
    </w:p>
    <w:p>
      <w:r>
        <w:t>Phase 1: Assessment and setup (2 weeks)</w:t>
        <w:br/>
        <w:t>Phase 2: System integration and configuration (3 weeks)</w:t>
        <w:br/>
        <w:t>Phase 3: Testing and validation (2 weeks)</w:t>
        <w:br/>
        <w:t>Phase 4: Go-live and knowledge transfer (1 week)</w:t>
        <w:br/>
        <w:t>Total implementation time: 8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