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C18A5" w14:textId="77777777" w:rsidR="00BD5674" w:rsidRDefault="00BD5674" w:rsidP="00BD5674">
      <w:pPr>
        <w:jc w:val="center"/>
        <w:rPr>
          <w:rFonts w:ascii="宋体" w:eastAsia="宋体" w:hAnsi="宋体"/>
          <w:b/>
          <w:sz w:val="44"/>
          <w:szCs w:val="44"/>
        </w:rPr>
      </w:pPr>
    </w:p>
    <w:p w14:paraId="333A2B6A" w14:textId="77777777" w:rsidR="00BD5674" w:rsidRDefault="00BD5674" w:rsidP="00BD5674">
      <w:pPr>
        <w:jc w:val="center"/>
        <w:rPr>
          <w:rFonts w:ascii="宋体" w:eastAsia="宋体" w:hAnsi="宋体"/>
          <w:b/>
          <w:sz w:val="44"/>
          <w:szCs w:val="44"/>
        </w:rPr>
      </w:pPr>
    </w:p>
    <w:p w14:paraId="59A04132" w14:textId="77777777" w:rsidR="00BD5674" w:rsidRDefault="00BD5674" w:rsidP="00BD5674">
      <w:pPr>
        <w:jc w:val="center"/>
        <w:rPr>
          <w:rFonts w:ascii="宋体" w:eastAsia="宋体" w:hAnsi="宋体"/>
          <w:b/>
          <w:sz w:val="44"/>
          <w:szCs w:val="44"/>
        </w:rPr>
      </w:pPr>
    </w:p>
    <w:p w14:paraId="54FE3592" w14:textId="38CC7973" w:rsidR="00BD5674" w:rsidRPr="000337C1" w:rsidRDefault="000337C1" w:rsidP="00BD5674">
      <w:pPr>
        <w:jc w:val="center"/>
        <w:rPr>
          <w:rFonts w:ascii="宋体" w:eastAsia="宋体" w:hAnsi="宋体"/>
          <w:b/>
          <w:sz w:val="40"/>
          <w:szCs w:val="40"/>
        </w:rPr>
      </w:pPr>
      <w:r w:rsidRPr="000337C1">
        <w:rPr>
          <w:rFonts w:ascii="宋体" w:eastAsia="宋体" w:hAnsi="宋体" w:hint="eastAsia"/>
          <w:b/>
          <w:sz w:val="40"/>
          <w:szCs w:val="40"/>
        </w:rPr>
        <w:t>基于IPv6的网络服务质量监控及多权限消息预警系统</w:t>
      </w:r>
    </w:p>
    <w:p w14:paraId="375A1594" w14:textId="77777777" w:rsidR="00BD5674" w:rsidRPr="00BD5674" w:rsidRDefault="00BD5674" w:rsidP="00BD5674">
      <w:pPr>
        <w:jc w:val="center"/>
        <w:rPr>
          <w:rFonts w:ascii="宋体" w:eastAsia="宋体" w:hAnsi="宋体"/>
          <w:b/>
          <w:sz w:val="44"/>
          <w:szCs w:val="44"/>
        </w:rPr>
      </w:pPr>
    </w:p>
    <w:p w14:paraId="15FAAC0E" w14:textId="77777777" w:rsidR="00BD5674" w:rsidRPr="00BD5674" w:rsidRDefault="00B14664" w:rsidP="00BD5674">
      <w:pPr>
        <w:jc w:val="center"/>
        <w:rPr>
          <w:rFonts w:ascii="宋体" w:eastAsia="宋体" w:hAnsi="宋体"/>
          <w:b/>
          <w:sz w:val="96"/>
          <w:szCs w:val="72"/>
        </w:rPr>
      </w:pPr>
      <w:r w:rsidRPr="00BD5674">
        <w:rPr>
          <w:rFonts w:ascii="宋体" w:eastAsia="宋体" w:hAnsi="宋体"/>
          <w:b/>
          <w:sz w:val="96"/>
          <w:szCs w:val="72"/>
        </w:rPr>
        <w:t>用</w:t>
      </w:r>
    </w:p>
    <w:p w14:paraId="4CA74E08" w14:textId="77777777" w:rsidR="00BD5674" w:rsidRPr="00BD5674" w:rsidRDefault="00B14664" w:rsidP="00BD5674">
      <w:pPr>
        <w:jc w:val="center"/>
        <w:rPr>
          <w:rFonts w:ascii="宋体" w:eastAsia="宋体" w:hAnsi="宋体"/>
          <w:b/>
          <w:sz w:val="96"/>
          <w:szCs w:val="72"/>
        </w:rPr>
      </w:pPr>
      <w:r w:rsidRPr="00BD5674">
        <w:rPr>
          <w:rFonts w:ascii="宋体" w:eastAsia="宋体" w:hAnsi="宋体"/>
          <w:b/>
          <w:sz w:val="96"/>
          <w:szCs w:val="72"/>
        </w:rPr>
        <w:t>户</w:t>
      </w:r>
    </w:p>
    <w:p w14:paraId="4969648B" w14:textId="77777777" w:rsidR="00BD5674" w:rsidRPr="00BD5674" w:rsidRDefault="00B14664" w:rsidP="00BD5674">
      <w:pPr>
        <w:jc w:val="center"/>
        <w:rPr>
          <w:rFonts w:ascii="宋体" w:eastAsia="宋体" w:hAnsi="宋体"/>
          <w:b/>
          <w:sz w:val="96"/>
          <w:szCs w:val="72"/>
        </w:rPr>
      </w:pPr>
      <w:r w:rsidRPr="00BD5674">
        <w:rPr>
          <w:rFonts w:ascii="宋体" w:eastAsia="宋体" w:hAnsi="宋体"/>
          <w:b/>
          <w:sz w:val="96"/>
          <w:szCs w:val="72"/>
        </w:rPr>
        <w:t>手</w:t>
      </w:r>
    </w:p>
    <w:p w14:paraId="6B4307F4" w14:textId="77777777" w:rsidR="00BD5674" w:rsidRDefault="00B14664" w:rsidP="00BD5674">
      <w:pPr>
        <w:jc w:val="center"/>
        <w:rPr>
          <w:rFonts w:ascii="宋体" w:eastAsia="宋体" w:hAnsi="宋体"/>
          <w:b/>
          <w:sz w:val="96"/>
          <w:szCs w:val="72"/>
        </w:rPr>
      </w:pPr>
      <w:r w:rsidRPr="00BD5674">
        <w:rPr>
          <w:rFonts w:ascii="宋体" w:eastAsia="宋体" w:hAnsi="宋体"/>
          <w:b/>
          <w:sz w:val="96"/>
          <w:szCs w:val="72"/>
        </w:rPr>
        <w:t>册</w:t>
      </w:r>
    </w:p>
    <w:p w14:paraId="05950538" w14:textId="77777777" w:rsidR="00BD5674" w:rsidRDefault="00BD5674" w:rsidP="00BD5674">
      <w:pPr>
        <w:jc w:val="center"/>
        <w:rPr>
          <w:rFonts w:ascii="宋体" w:eastAsia="宋体" w:hAnsi="宋体"/>
          <w:b/>
          <w:sz w:val="96"/>
          <w:szCs w:val="72"/>
        </w:rPr>
      </w:pPr>
    </w:p>
    <w:p w14:paraId="40F5E646" w14:textId="77777777" w:rsidR="00BD5674" w:rsidRDefault="00BD5674" w:rsidP="00BD5674">
      <w:pPr>
        <w:jc w:val="center"/>
        <w:rPr>
          <w:rFonts w:ascii="宋体" w:eastAsia="宋体" w:hAnsi="宋体"/>
          <w:b/>
          <w:sz w:val="96"/>
          <w:szCs w:val="72"/>
        </w:rPr>
      </w:pPr>
    </w:p>
    <w:p w14:paraId="348FD65C" w14:textId="77777777" w:rsidR="00BD5674" w:rsidRDefault="00BD5674" w:rsidP="00BD5674">
      <w:pPr>
        <w:jc w:val="center"/>
        <w:rPr>
          <w:rFonts w:ascii="宋体" w:eastAsia="宋体" w:hAnsi="宋体"/>
          <w:b/>
          <w:sz w:val="96"/>
          <w:szCs w:val="72"/>
        </w:rPr>
      </w:pPr>
    </w:p>
    <w:p w14:paraId="0D1F537A" w14:textId="77777777" w:rsidR="00BD5674" w:rsidRDefault="00BD5674" w:rsidP="00BD5674">
      <w:pPr>
        <w:jc w:val="center"/>
        <w:rPr>
          <w:rFonts w:ascii="宋体" w:eastAsia="宋体" w:hAnsi="宋体"/>
          <w:b/>
          <w:sz w:val="96"/>
          <w:szCs w:val="72"/>
        </w:rPr>
      </w:pPr>
    </w:p>
    <w:p w14:paraId="05D230D0" w14:textId="77777777" w:rsidR="00BD5674" w:rsidRDefault="00BD5674" w:rsidP="00BD5674">
      <w:pPr>
        <w:jc w:val="center"/>
        <w:rPr>
          <w:rFonts w:ascii="宋体" w:eastAsia="宋体" w:hAnsi="宋体"/>
          <w:sz w:val="24"/>
          <w:szCs w:val="24"/>
        </w:rPr>
      </w:pPr>
    </w:p>
    <w:p w14:paraId="6BA74598" w14:textId="77777777" w:rsidR="00BD5674" w:rsidRDefault="00BD5674" w:rsidP="00BD5674">
      <w:pPr>
        <w:jc w:val="center"/>
        <w:rPr>
          <w:rFonts w:ascii="宋体" w:eastAsia="宋体" w:hAnsi="宋体"/>
          <w:sz w:val="24"/>
          <w:szCs w:val="24"/>
        </w:rPr>
      </w:pPr>
    </w:p>
    <w:p w14:paraId="0E760027" w14:textId="77777777" w:rsidR="000337C1" w:rsidRPr="000337C1" w:rsidRDefault="000337C1" w:rsidP="000337C1">
      <w:pPr>
        <w:widowControl/>
        <w:jc w:val="left"/>
        <w:rPr>
          <w:rFonts w:ascii="宋体" w:eastAsia="宋体" w:hAnsi="宋体" w:cs="宋体"/>
          <w:kern w:val="0"/>
          <w:sz w:val="24"/>
          <w:szCs w:val="24"/>
        </w:rPr>
      </w:pPr>
      <w:r w:rsidRPr="000337C1">
        <w:rPr>
          <w:rFonts w:ascii="Segoe UI" w:eastAsia="宋体" w:hAnsi="Segoe UI" w:cs="Segoe UI"/>
          <w:color w:val="333333"/>
          <w:kern w:val="0"/>
          <w:sz w:val="42"/>
          <w:szCs w:val="42"/>
          <w:shd w:val="clear" w:color="auto" w:fill="FFFFFF"/>
        </w:rPr>
        <w:t>基于</w:t>
      </w:r>
      <w:r w:rsidRPr="000337C1">
        <w:rPr>
          <w:rFonts w:ascii="Segoe UI" w:eastAsia="宋体" w:hAnsi="Segoe UI" w:cs="Segoe UI"/>
          <w:color w:val="333333"/>
          <w:kern w:val="0"/>
          <w:sz w:val="42"/>
          <w:szCs w:val="42"/>
          <w:shd w:val="clear" w:color="auto" w:fill="FFFFFF"/>
        </w:rPr>
        <w:t>IPv6</w:t>
      </w:r>
      <w:r w:rsidRPr="000337C1">
        <w:rPr>
          <w:rFonts w:ascii="Segoe UI" w:eastAsia="宋体" w:hAnsi="Segoe UI" w:cs="Segoe UI"/>
          <w:color w:val="333333"/>
          <w:kern w:val="0"/>
          <w:sz w:val="42"/>
          <w:szCs w:val="42"/>
          <w:shd w:val="clear" w:color="auto" w:fill="FFFFFF"/>
        </w:rPr>
        <w:t>的网络服务质量监控及多权限消息预警系统</w:t>
      </w:r>
    </w:p>
    <w:p w14:paraId="4559DF80" w14:textId="77777777" w:rsidR="00BD5674" w:rsidRDefault="00264A5D" w:rsidP="00BD5674">
      <w:pPr>
        <w:pStyle w:val="2"/>
      </w:pPr>
      <w:r>
        <w:rPr>
          <w:rFonts w:hint="eastAsia"/>
        </w:rPr>
        <w:lastRenderedPageBreak/>
        <w:t>1.1</w:t>
      </w:r>
      <w:r w:rsidR="00BD5674" w:rsidRPr="00646C06">
        <w:rPr>
          <w:rFonts w:hint="eastAsia"/>
          <w:color w:val="FF0000"/>
        </w:rPr>
        <w:t>系统介绍</w:t>
      </w:r>
    </w:p>
    <w:p w14:paraId="23E01D40" w14:textId="77777777" w:rsidR="00BD5674" w:rsidRPr="00646C06" w:rsidRDefault="00BD5674" w:rsidP="00BD5674">
      <w:pPr>
        <w:spacing w:line="360" w:lineRule="auto"/>
        <w:ind w:firstLineChars="200" w:firstLine="480"/>
        <w:rPr>
          <w:rFonts w:ascii="宋体" w:eastAsia="宋体" w:hAnsi="宋体"/>
          <w:color w:val="FF0000"/>
          <w:sz w:val="24"/>
          <w:szCs w:val="24"/>
        </w:rPr>
      </w:pPr>
      <w:r w:rsidRPr="00646C06">
        <w:rPr>
          <w:rFonts w:ascii="宋体" w:eastAsia="宋体" w:hAnsi="宋体" w:hint="eastAsia"/>
          <w:color w:val="FF0000"/>
          <w:sz w:val="24"/>
          <w:szCs w:val="24"/>
        </w:rPr>
        <w:t>21世纪，信息技术飞速发展，基于Internet的网络应用已经遍布社会发展的各个领域，在人们欣然享受互联网带来的便利的同时，网络的信息安全问题也日益突出。</w:t>
      </w:r>
    </w:p>
    <w:p w14:paraId="67CEDB5E" w14:textId="77777777" w:rsidR="00BD5674" w:rsidRPr="00646C06" w:rsidRDefault="00BD5674" w:rsidP="00BD5674">
      <w:pPr>
        <w:spacing w:line="360" w:lineRule="auto"/>
        <w:ind w:firstLineChars="200" w:firstLine="480"/>
        <w:rPr>
          <w:rFonts w:ascii="宋体" w:eastAsia="宋体" w:hAnsi="宋体"/>
          <w:color w:val="FF0000"/>
          <w:sz w:val="24"/>
          <w:szCs w:val="24"/>
        </w:rPr>
      </w:pPr>
      <w:r w:rsidRPr="00646C06">
        <w:rPr>
          <w:rFonts w:ascii="宋体" w:eastAsia="宋体" w:hAnsi="宋体" w:hint="eastAsia"/>
          <w:color w:val="FF0000"/>
          <w:sz w:val="24"/>
          <w:szCs w:val="24"/>
        </w:rPr>
        <w:t>目前，互联网Web应用面临的主要威胁有XSS（跨站脚本攻击）、SQL注入、CSRF（跨站请求伪造）、传输劫持、账密泄露、暴力破解和身份token被窃取等，当企业由于网站漏洞、维护问题面临这些威胁时，将很可能面临客户数据丢失、业务中断的影响，企业的经济和声誉都会因此受到损失。</w:t>
      </w:r>
    </w:p>
    <w:p w14:paraId="05C28B0E" w14:textId="77777777" w:rsidR="00BD5674" w:rsidRPr="00646C06" w:rsidRDefault="00BD5674" w:rsidP="00BD5674">
      <w:pPr>
        <w:spacing w:line="360" w:lineRule="auto"/>
        <w:ind w:firstLineChars="200" w:firstLine="480"/>
        <w:rPr>
          <w:rFonts w:ascii="宋体" w:eastAsia="宋体" w:hAnsi="宋体"/>
          <w:color w:val="FF0000"/>
          <w:sz w:val="24"/>
          <w:szCs w:val="24"/>
        </w:rPr>
      </w:pPr>
      <w:r w:rsidRPr="00646C06">
        <w:rPr>
          <w:rFonts w:ascii="宋体" w:eastAsia="宋体" w:hAnsi="宋体" w:hint="eastAsia"/>
          <w:color w:val="FF0000"/>
          <w:sz w:val="24"/>
          <w:szCs w:val="24"/>
        </w:rPr>
        <w:t>如今，面对这些威胁，市场上出现了一些网络安全态势感知平台，这些平台，在大规模环境中，对能够引起网络态势发生变化的所有安全要素进行获取、理解、显示以及预测未来的发展趋势，并将信息实时反馈给监控者，监控者通过使用其他平台更改防火墙或路由器的命令对恶意数据包进行拦截，从而保证网络的安全性。但由于监控者监控网络使用的态势感知平台和更改防火墙或路由器命令的平台往往由不同公司搭建，大大降低了监管者的网络安全监管效率。为提升监管效率，本网络安全联动防御系统将为监管者提供态势感知和防范管理的一体化平台，平台为监管者提供实时网络态势的同时，可针对恶意攻击联动路由器或防火墙等网络安全设备进行拦截，并保存相应日志供监管者查看，满足监管者全方位，全天候的控管需求。监管者可事先保存好针对不同品牌安全设备的命令，并勾选相应的格式，平台在观测到恶意攻击时，直接调用对应命令联动安全设备进行防护。本系统有很强的实时性和可扩展性，提升了监管者的监管效率。</w:t>
      </w:r>
    </w:p>
    <w:p w14:paraId="135D4CC3" w14:textId="77777777" w:rsidR="00BD5674" w:rsidRDefault="00BD5674" w:rsidP="00BD5674">
      <w:pPr>
        <w:pStyle w:val="2"/>
        <w:spacing w:line="300" w:lineRule="auto"/>
      </w:pPr>
      <w:r>
        <w:rPr>
          <w:rFonts w:hint="eastAsia"/>
        </w:rPr>
        <w:t>1.2</w:t>
      </w:r>
      <w:r>
        <w:rPr>
          <w:rFonts w:hint="eastAsia"/>
        </w:rPr>
        <w:t>系统功能描述</w:t>
      </w:r>
    </w:p>
    <w:p w14:paraId="567D38BB" w14:textId="0ED800EC" w:rsidR="00BD5674" w:rsidRDefault="00646C06" w:rsidP="002210F1">
      <w:pPr>
        <w:pStyle w:val="4"/>
      </w:pPr>
      <w:r>
        <w:rPr>
          <w:rFonts w:hint="eastAsia"/>
        </w:rPr>
        <w:t>管理员登录</w:t>
      </w:r>
    </w:p>
    <w:p w14:paraId="0FA80CCB" w14:textId="29A38730" w:rsidR="00646C06" w:rsidRDefault="00646C06" w:rsidP="00646C06">
      <w:pPr>
        <w:spacing w:line="360" w:lineRule="auto"/>
        <w:ind w:left="360"/>
        <w:rPr>
          <w:rFonts w:ascii="宋体" w:eastAsia="宋体" w:hAnsi="宋体"/>
          <w:sz w:val="24"/>
          <w:szCs w:val="24"/>
        </w:rPr>
      </w:pPr>
      <w:r>
        <w:rPr>
          <w:rFonts w:ascii="宋体" w:eastAsia="宋体" w:hAnsi="宋体" w:hint="eastAsia"/>
          <w:sz w:val="24"/>
          <w:szCs w:val="24"/>
        </w:rPr>
        <w:t>系统管理员可以通过事先配置好的用户名和密码进行登录，密码的储存和网络传输过程中均已加密。</w:t>
      </w:r>
    </w:p>
    <w:p w14:paraId="2FDA2D60" w14:textId="19A1B382" w:rsidR="00EF0E76" w:rsidRPr="002210F1" w:rsidRDefault="00646C06" w:rsidP="002210F1">
      <w:pPr>
        <w:spacing w:line="360" w:lineRule="auto"/>
        <w:ind w:left="360"/>
        <w:rPr>
          <w:rFonts w:ascii="宋体" w:eastAsia="宋体" w:hAnsi="宋体" w:hint="eastAsia"/>
          <w:sz w:val="24"/>
          <w:szCs w:val="24"/>
        </w:rPr>
      </w:pPr>
      <w:r w:rsidRPr="00646C06">
        <w:rPr>
          <w:rFonts w:ascii="宋体" w:eastAsia="宋体" w:hAnsi="宋体"/>
          <w:sz w:val="24"/>
          <w:szCs w:val="24"/>
        </w:rPr>
        <w:lastRenderedPageBreak/>
        <w:drawing>
          <wp:inline distT="0" distB="0" distL="0" distR="0" wp14:anchorId="4876E126" wp14:editId="676DD7C8">
            <wp:extent cx="6480175" cy="3644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175" cy="3644900"/>
                    </a:xfrm>
                    <a:prstGeom prst="rect">
                      <a:avLst/>
                    </a:prstGeom>
                  </pic:spPr>
                </pic:pic>
              </a:graphicData>
            </a:graphic>
          </wp:inline>
        </w:drawing>
      </w:r>
    </w:p>
    <w:p w14:paraId="600B9B08" w14:textId="4F4BA6B8" w:rsidR="00EF0E76" w:rsidRDefault="00EF0E76" w:rsidP="002210F1">
      <w:pPr>
        <w:pStyle w:val="4"/>
      </w:pPr>
      <w:r>
        <w:rPr>
          <w:rFonts w:hint="eastAsia"/>
        </w:rPr>
        <w:t>实时同步</w:t>
      </w:r>
      <w:r>
        <w:rPr>
          <w:rFonts w:hint="eastAsia"/>
        </w:rPr>
        <w:t>各监控主机的概览信息以及</w:t>
      </w:r>
      <w:r>
        <w:rPr>
          <w:rFonts w:hint="eastAsia"/>
        </w:rPr>
        <w:t>主流安全态势感知平台的信息</w:t>
      </w:r>
    </w:p>
    <w:p w14:paraId="384775F9" w14:textId="2447BC8F" w:rsidR="00EF0E76" w:rsidRDefault="00EF0E76" w:rsidP="00EF0E76">
      <w:pPr>
        <w:pStyle w:val="a7"/>
        <w:spacing w:line="360" w:lineRule="auto"/>
        <w:ind w:left="360" w:firstLineChars="0" w:firstLine="0"/>
        <w:rPr>
          <w:rFonts w:ascii="宋体" w:eastAsia="宋体" w:hAnsi="宋体"/>
          <w:sz w:val="24"/>
          <w:szCs w:val="24"/>
        </w:rPr>
      </w:pPr>
      <w:r w:rsidRPr="00BD5674">
        <w:rPr>
          <w:rFonts w:ascii="宋体" w:eastAsia="宋体" w:hAnsi="宋体" w:hint="eastAsia"/>
          <w:sz w:val="24"/>
          <w:szCs w:val="24"/>
        </w:rPr>
        <w:t>本系统的数据源端具有很强的兼容性，可对多个主流安全态势感知平台的数据信息进行同步，获取平台中各类攻击列表的外部IP参数，将恶意IP的Top5显示在主页上。</w:t>
      </w:r>
    </w:p>
    <w:p w14:paraId="6F197A03" w14:textId="1C195425" w:rsidR="00EF0E76" w:rsidRDefault="00EF0E76" w:rsidP="00EF0E76">
      <w:pPr>
        <w:pStyle w:val="a7"/>
        <w:spacing w:line="360" w:lineRule="auto"/>
        <w:ind w:left="360" w:firstLineChars="0" w:firstLine="0"/>
        <w:rPr>
          <w:rFonts w:ascii="宋体" w:eastAsia="宋体" w:hAnsi="宋体"/>
          <w:sz w:val="24"/>
          <w:szCs w:val="24"/>
        </w:rPr>
      </w:pPr>
      <w:r w:rsidRPr="00EF0E76">
        <w:rPr>
          <w:rFonts w:ascii="宋体" w:eastAsia="宋体" w:hAnsi="宋体"/>
          <w:sz w:val="24"/>
          <w:szCs w:val="24"/>
        </w:rPr>
        <w:lastRenderedPageBreak/>
        <w:drawing>
          <wp:inline distT="0" distB="0" distL="0" distR="0" wp14:anchorId="6B8FC613" wp14:editId="05AEC071">
            <wp:extent cx="6354445" cy="96119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4445" cy="9611995"/>
                    </a:xfrm>
                    <a:prstGeom prst="rect">
                      <a:avLst/>
                    </a:prstGeom>
                  </pic:spPr>
                </pic:pic>
              </a:graphicData>
            </a:graphic>
          </wp:inline>
        </w:drawing>
      </w:r>
    </w:p>
    <w:p w14:paraId="12BDBF8C" w14:textId="13AB4F51" w:rsidR="00EF0E76" w:rsidRPr="00BD5674" w:rsidRDefault="00EF0E76" w:rsidP="00EF0E76">
      <w:pPr>
        <w:pStyle w:val="a7"/>
        <w:spacing w:line="360" w:lineRule="auto"/>
        <w:ind w:left="360" w:firstLineChars="0" w:firstLine="0"/>
        <w:rPr>
          <w:rFonts w:ascii="宋体" w:eastAsia="宋体" w:hAnsi="宋体" w:hint="eastAsia"/>
          <w:sz w:val="24"/>
          <w:szCs w:val="24"/>
        </w:rPr>
      </w:pPr>
      <w:r w:rsidRPr="00EF0E76">
        <w:rPr>
          <w:rFonts w:ascii="宋体" w:eastAsia="宋体" w:hAnsi="宋体"/>
          <w:sz w:val="24"/>
          <w:szCs w:val="24"/>
        </w:rPr>
        <w:lastRenderedPageBreak/>
        <w:drawing>
          <wp:inline distT="0" distB="0" distL="0" distR="0" wp14:anchorId="2E0E9777" wp14:editId="1BC72694">
            <wp:extent cx="6480175" cy="78238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7823835"/>
                    </a:xfrm>
                    <a:prstGeom prst="rect">
                      <a:avLst/>
                    </a:prstGeom>
                  </pic:spPr>
                </pic:pic>
              </a:graphicData>
            </a:graphic>
          </wp:inline>
        </w:drawing>
      </w:r>
    </w:p>
    <w:p w14:paraId="39849F25" w14:textId="77777777" w:rsidR="00EF0E76" w:rsidRDefault="00EF0E76" w:rsidP="00BD5674">
      <w:pPr>
        <w:pStyle w:val="a7"/>
        <w:spacing w:line="360" w:lineRule="auto"/>
        <w:ind w:left="360" w:firstLineChars="0" w:firstLine="0"/>
        <w:rPr>
          <w:rFonts w:ascii="宋体" w:eastAsia="宋体" w:hAnsi="宋体" w:hint="eastAsia"/>
          <w:sz w:val="24"/>
          <w:szCs w:val="24"/>
        </w:rPr>
      </w:pPr>
    </w:p>
    <w:p w14:paraId="398D0386" w14:textId="60F89661" w:rsidR="0081575F" w:rsidRDefault="00522C5A" w:rsidP="002210F1">
      <w:pPr>
        <w:pStyle w:val="4"/>
      </w:pPr>
      <w:r>
        <w:rPr>
          <w:rFonts w:hint="eastAsia"/>
        </w:rPr>
        <w:lastRenderedPageBreak/>
        <w:t>管理监控的主机并查看各主机的磁盘空间，CPU，内存信息，网络流量，</w:t>
      </w:r>
      <w:r w:rsidR="005A09B4">
        <w:rPr>
          <w:rFonts w:hint="eastAsia"/>
        </w:rPr>
        <w:t>系统负载</w:t>
      </w:r>
    </w:p>
    <w:p w14:paraId="7C86D75F" w14:textId="65EAF99E" w:rsidR="00522C5A" w:rsidRPr="00522C5A" w:rsidRDefault="00522C5A" w:rsidP="00BD5674">
      <w:pPr>
        <w:pStyle w:val="a7"/>
        <w:spacing w:line="360" w:lineRule="auto"/>
        <w:ind w:left="360" w:firstLineChars="0" w:firstLine="0"/>
        <w:rPr>
          <w:rFonts w:ascii="宋体" w:eastAsia="宋体" w:hAnsi="宋体" w:hint="eastAsia"/>
          <w:sz w:val="24"/>
          <w:szCs w:val="24"/>
        </w:rPr>
      </w:pPr>
      <w:r w:rsidRPr="00522C5A">
        <w:rPr>
          <w:rFonts w:ascii="宋体" w:eastAsia="宋体" w:hAnsi="宋体"/>
          <w:sz w:val="24"/>
          <w:szCs w:val="24"/>
        </w:rPr>
        <w:drawing>
          <wp:inline distT="0" distB="0" distL="0" distR="0" wp14:anchorId="02771F02" wp14:editId="680D9B02">
            <wp:extent cx="6480175" cy="3644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644900"/>
                    </a:xfrm>
                    <a:prstGeom prst="rect">
                      <a:avLst/>
                    </a:prstGeom>
                  </pic:spPr>
                </pic:pic>
              </a:graphicData>
            </a:graphic>
          </wp:inline>
        </w:drawing>
      </w:r>
    </w:p>
    <w:p w14:paraId="612B930E" w14:textId="22DEA3D1" w:rsidR="0081575F" w:rsidRDefault="00522C5A" w:rsidP="00BD5674">
      <w:pPr>
        <w:pStyle w:val="a7"/>
        <w:spacing w:line="360" w:lineRule="auto"/>
        <w:ind w:left="360" w:firstLineChars="0" w:firstLine="0"/>
        <w:rPr>
          <w:rFonts w:ascii="宋体" w:eastAsia="宋体" w:hAnsi="宋体"/>
          <w:sz w:val="24"/>
          <w:szCs w:val="24"/>
        </w:rPr>
      </w:pPr>
      <w:r w:rsidRPr="00522C5A">
        <w:rPr>
          <w:rFonts w:ascii="宋体" w:eastAsia="宋体" w:hAnsi="宋体"/>
          <w:sz w:val="24"/>
          <w:szCs w:val="24"/>
        </w:rPr>
        <w:drawing>
          <wp:inline distT="0" distB="0" distL="0" distR="0" wp14:anchorId="523F3B34" wp14:editId="359499E2">
            <wp:extent cx="6480175" cy="364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3644900"/>
                    </a:xfrm>
                    <a:prstGeom prst="rect">
                      <a:avLst/>
                    </a:prstGeom>
                  </pic:spPr>
                </pic:pic>
              </a:graphicData>
            </a:graphic>
          </wp:inline>
        </w:drawing>
      </w:r>
    </w:p>
    <w:p w14:paraId="4F5DFBB2" w14:textId="166DF1AE" w:rsidR="0081575F" w:rsidRDefault="00522C5A" w:rsidP="00BD5674">
      <w:pPr>
        <w:pStyle w:val="a7"/>
        <w:spacing w:line="360" w:lineRule="auto"/>
        <w:ind w:left="360" w:firstLineChars="0" w:firstLine="0"/>
        <w:rPr>
          <w:rFonts w:ascii="宋体" w:eastAsia="宋体" w:hAnsi="宋体"/>
          <w:sz w:val="24"/>
          <w:szCs w:val="24"/>
        </w:rPr>
      </w:pPr>
      <w:r w:rsidRPr="00522C5A">
        <w:rPr>
          <w:rFonts w:ascii="宋体" w:eastAsia="宋体" w:hAnsi="宋体"/>
          <w:sz w:val="24"/>
          <w:szCs w:val="24"/>
        </w:rPr>
        <w:lastRenderedPageBreak/>
        <w:drawing>
          <wp:inline distT="0" distB="0" distL="0" distR="0" wp14:anchorId="12DD5C3B" wp14:editId="55515973">
            <wp:extent cx="6480175" cy="364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3644900"/>
                    </a:xfrm>
                    <a:prstGeom prst="rect">
                      <a:avLst/>
                    </a:prstGeom>
                  </pic:spPr>
                </pic:pic>
              </a:graphicData>
            </a:graphic>
          </wp:inline>
        </w:drawing>
      </w:r>
    </w:p>
    <w:p w14:paraId="4DD22F09" w14:textId="1F9C77F4" w:rsidR="0081575F" w:rsidRDefault="005A09B4" w:rsidP="00BD5674">
      <w:pPr>
        <w:pStyle w:val="a7"/>
        <w:spacing w:line="360" w:lineRule="auto"/>
        <w:ind w:left="360" w:firstLineChars="0" w:firstLine="0"/>
        <w:rPr>
          <w:rFonts w:ascii="宋体" w:eastAsia="宋体" w:hAnsi="宋体"/>
          <w:sz w:val="24"/>
          <w:szCs w:val="24"/>
        </w:rPr>
      </w:pPr>
      <w:r w:rsidRPr="005A09B4">
        <w:rPr>
          <w:rFonts w:ascii="宋体" w:eastAsia="宋体" w:hAnsi="宋体"/>
          <w:sz w:val="24"/>
          <w:szCs w:val="24"/>
        </w:rPr>
        <w:drawing>
          <wp:inline distT="0" distB="0" distL="0" distR="0" wp14:anchorId="50B28E8D" wp14:editId="6B635612">
            <wp:extent cx="6480175" cy="33248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324860"/>
                    </a:xfrm>
                    <a:prstGeom prst="rect">
                      <a:avLst/>
                    </a:prstGeom>
                  </pic:spPr>
                </pic:pic>
              </a:graphicData>
            </a:graphic>
          </wp:inline>
        </w:drawing>
      </w:r>
    </w:p>
    <w:p w14:paraId="63C7635B" w14:textId="1019A7E1" w:rsidR="0081575F" w:rsidRDefault="005A09B4" w:rsidP="00BD5674">
      <w:pPr>
        <w:pStyle w:val="a7"/>
        <w:spacing w:line="360" w:lineRule="auto"/>
        <w:ind w:left="360" w:firstLineChars="0" w:firstLine="0"/>
        <w:rPr>
          <w:rFonts w:ascii="宋体" w:eastAsia="宋体" w:hAnsi="宋体"/>
          <w:b/>
          <w:bCs/>
          <w:sz w:val="24"/>
          <w:szCs w:val="24"/>
        </w:rPr>
      </w:pPr>
      <w:r w:rsidRPr="005A09B4">
        <w:rPr>
          <w:rFonts w:ascii="宋体" w:eastAsia="宋体" w:hAnsi="宋体"/>
          <w:b/>
          <w:bCs/>
          <w:sz w:val="24"/>
          <w:szCs w:val="24"/>
        </w:rPr>
        <w:lastRenderedPageBreak/>
        <w:drawing>
          <wp:inline distT="0" distB="0" distL="0" distR="0" wp14:anchorId="40F5B8F9" wp14:editId="26483C1A">
            <wp:extent cx="6480175" cy="3644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3644900"/>
                    </a:xfrm>
                    <a:prstGeom prst="rect">
                      <a:avLst/>
                    </a:prstGeom>
                  </pic:spPr>
                </pic:pic>
              </a:graphicData>
            </a:graphic>
          </wp:inline>
        </w:drawing>
      </w:r>
    </w:p>
    <w:p w14:paraId="4DA0D0D9" w14:textId="77777777" w:rsidR="00EF0E76" w:rsidRPr="00BD5674" w:rsidRDefault="00EF0E76" w:rsidP="002210F1">
      <w:pPr>
        <w:pStyle w:val="4"/>
      </w:pPr>
      <w:r w:rsidRPr="00BD5674">
        <w:rPr>
          <w:rFonts w:hint="eastAsia"/>
        </w:rPr>
        <w:t>支持系统日志和防御日志功能</w:t>
      </w:r>
    </w:p>
    <w:p w14:paraId="2D790048" w14:textId="77777777" w:rsidR="00EF0E76" w:rsidRPr="00BD5674" w:rsidRDefault="00EF0E76" w:rsidP="00EF0E76">
      <w:pPr>
        <w:pStyle w:val="a7"/>
        <w:spacing w:line="360" w:lineRule="auto"/>
        <w:ind w:left="360" w:firstLineChars="0" w:firstLine="0"/>
        <w:rPr>
          <w:rFonts w:ascii="宋体" w:eastAsia="宋体" w:hAnsi="宋体"/>
          <w:sz w:val="24"/>
          <w:szCs w:val="24"/>
        </w:rPr>
      </w:pPr>
      <w:r w:rsidRPr="00BD5674">
        <w:rPr>
          <w:rFonts w:ascii="宋体" w:eastAsia="宋体" w:hAnsi="宋体"/>
          <w:sz w:val="24"/>
          <w:szCs w:val="24"/>
        </w:rPr>
        <w:t>本系统可将系统运行记录</w:t>
      </w:r>
      <w:r w:rsidRPr="00BD5674">
        <w:rPr>
          <w:rFonts w:ascii="宋体" w:eastAsia="宋体" w:hAnsi="宋体" w:hint="eastAsia"/>
          <w:sz w:val="24"/>
          <w:szCs w:val="24"/>
        </w:rPr>
        <w:t>、</w:t>
      </w:r>
      <w:r w:rsidRPr="00BD5674">
        <w:rPr>
          <w:rFonts w:ascii="宋体" w:eastAsia="宋体" w:hAnsi="宋体"/>
          <w:sz w:val="24"/>
          <w:szCs w:val="24"/>
        </w:rPr>
        <w:t>用户操作记录等生成日志</w:t>
      </w:r>
      <w:r w:rsidRPr="00BD5674">
        <w:rPr>
          <w:rFonts w:ascii="宋体" w:eastAsia="宋体" w:hAnsi="宋体" w:hint="eastAsia"/>
          <w:sz w:val="24"/>
          <w:szCs w:val="24"/>
        </w:rPr>
        <w:t>，</w:t>
      </w:r>
      <w:r w:rsidRPr="00BD5674">
        <w:rPr>
          <w:rFonts w:ascii="宋体" w:eastAsia="宋体" w:hAnsi="宋体"/>
          <w:sz w:val="24"/>
          <w:szCs w:val="24"/>
        </w:rPr>
        <w:t>供用户查看</w:t>
      </w:r>
      <w:r w:rsidRPr="00BD5674">
        <w:rPr>
          <w:rFonts w:ascii="宋体" w:eastAsia="宋体" w:hAnsi="宋体" w:hint="eastAsia"/>
          <w:sz w:val="24"/>
          <w:szCs w:val="24"/>
        </w:rPr>
        <w:t>，增强系统的可维护性，</w:t>
      </w:r>
      <w:r w:rsidRPr="00BD5674">
        <w:rPr>
          <w:rFonts w:ascii="宋体" w:eastAsia="宋体" w:hAnsi="宋体"/>
          <w:sz w:val="24"/>
          <w:szCs w:val="24"/>
        </w:rPr>
        <w:t>当系统报错或出现警告时</w:t>
      </w:r>
      <w:r w:rsidRPr="00BD5674">
        <w:rPr>
          <w:rFonts w:ascii="宋体" w:eastAsia="宋体" w:hAnsi="宋体" w:hint="eastAsia"/>
          <w:sz w:val="24"/>
          <w:szCs w:val="24"/>
        </w:rPr>
        <w:t>，</w:t>
      </w:r>
      <w:r w:rsidRPr="00BD5674">
        <w:rPr>
          <w:rFonts w:ascii="宋体" w:eastAsia="宋体" w:hAnsi="宋体"/>
          <w:sz w:val="24"/>
          <w:szCs w:val="24"/>
        </w:rPr>
        <w:t>用户可通过查看系统日志快速查找原因并进行恢复。本系统还支持上万条防御日志记录功能，用户可从时间、类型等多角度搜索防御日志，查看系统防御记录。</w:t>
      </w:r>
    </w:p>
    <w:p w14:paraId="160C8FC4" w14:textId="4B8054AE" w:rsidR="00EF0E76" w:rsidRDefault="00EF0E76" w:rsidP="00EF0E76">
      <w:pPr>
        <w:pStyle w:val="a7"/>
        <w:spacing w:line="360" w:lineRule="auto"/>
        <w:ind w:firstLineChars="0" w:firstLine="0"/>
        <w:rPr>
          <w:rFonts w:ascii="宋体" w:eastAsia="宋体" w:hAnsi="宋体"/>
          <w:sz w:val="24"/>
          <w:szCs w:val="24"/>
        </w:rPr>
      </w:pPr>
      <w:r w:rsidRPr="00EF0E76">
        <w:rPr>
          <w:rFonts w:ascii="宋体" w:eastAsia="宋体" w:hAnsi="宋体"/>
          <w:sz w:val="24"/>
          <w:szCs w:val="24"/>
        </w:rPr>
        <w:drawing>
          <wp:inline distT="0" distB="0" distL="0" distR="0" wp14:anchorId="153D7EEA" wp14:editId="5A5B3851">
            <wp:extent cx="6480175" cy="3314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314065"/>
                    </a:xfrm>
                    <a:prstGeom prst="rect">
                      <a:avLst/>
                    </a:prstGeom>
                  </pic:spPr>
                </pic:pic>
              </a:graphicData>
            </a:graphic>
          </wp:inline>
        </w:drawing>
      </w:r>
    </w:p>
    <w:p w14:paraId="7AF42239" w14:textId="08A7FE08" w:rsidR="00EF0E76" w:rsidRDefault="00EF0E76" w:rsidP="00EF0E76">
      <w:pPr>
        <w:pStyle w:val="a7"/>
        <w:spacing w:line="360" w:lineRule="auto"/>
        <w:ind w:firstLineChars="0" w:firstLine="0"/>
        <w:rPr>
          <w:rFonts w:ascii="宋体" w:eastAsia="宋体" w:hAnsi="宋体"/>
          <w:sz w:val="24"/>
          <w:szCs w:val="24"/>
        </w:rPr>
      </w:pPr>
      <w:r w:rsidRPr="00EF0E76">
        <w:rPr>
          <w:rFonts w:ascii="宋体" w:eastAsia="宋体" w:hAnsi="宋体"/>
          <w:sz w:val="24"/>
          <w:szCs w:val="24"/>
        </w:rPr>
        <w:lastRenderedPageBreak/>
        <w:drawing>
          <wp:inline distT="0" distB="0" distL="0" distR="0" wp14:anchorId="2FC93FF1" wp14:editId="43A88C03">
            <wp:extent cx="6480175" cy="33191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319145"/>
                    </a:xfrm>
                    <a:prstGeom prst="rect">
                      <a:avLst/>
                    </a:prstGeom>
                  </pic:spPr>
                </pic:pic>
              </a:graphicData>
            </a:graphic>
          </wp:inline>
        </w:drawing>
      </w:r>
    </w:p>
    <w:p w14:paraId="20618521" w14:textId="77777777" w:rsidR="00EF0E76" w:rsidRDefault="00EF0E76" w:rsidP="002210F1">
      <w:pPr>
        <w:pStyle w:val="4"/>
      </w:pPr>
      <w:r>
        <w:rPr>
          <w:rFonts w:hint="eastAsia"/>
        </w:rPr>
        <w:t>机房温湿度监控</w:t>
      </w:r>
    </w:p>
    <w:p w14:paraId="583CFC3B" w14:textId="6B70540C" w:rsidR="00EF0E76" w:rsidRDefault="00EF0E76" w:rsidP="00EF0E76">
      <w:pPr>
        <w:pStyle w:val="a7"/>
        <w:spacing w:line="360" w:lineRule="auto"/>
        <w:ind w:firstLineChars="0" w:firstLine="0"/>
        <w:rPr>
          <w:rFonts w:ascii="宋体" w:eastAsia="宋体" w:hAnsi="宋体" w:hint="eastAsia"/>
          <w:sz w:val="24"/>
          <w:szCs w:val="24"/>
        </w:rPr>
      </w:pPr>
      <w:r>
        <w:rPr>
          <w:rFonts w:ascii="宋体" w:eastAsia="宋体" w:hAnsi="宋体" w:hint="eastAsia"/>
          <w:sz w:val="24"/>
          <w:szCs w:val="24"/>
        </w:rPr>
        <w:t>监控主机所在机房的温度和湿度</w:t>
      </w:r>
      <w:r w:rsidR="002210F1">
        <w:rPr>
          <w:rFonts w:ascii="宋体" w:eastAsia="宋体" w:hAnsi="宋体" w:hint="eastAsia"/>
          <w:sz w:val="24"/>
          <w:szCs w:val="24"/>
        </w:rPr>
        <w:t>。</w:t>
      </w:r>
    </w:p>
    <w:p w14:paraId="36A55AF2" w14:textId="77777777" w:rsidR="00EF0E76" w:rsidRDefault="00EF0E76" w:rsidP="00EF0E76">
      <w:pPr>
        <w:pStyle w:val="a7"/>
        <w:spacing w:line="360" w:lineRule="auto"/>
        <w:ind w:firstLineChars="0" w:firstLine="0"/>
        <w:rPr>
          <w:rFonts w:ascii="宋体" w:eastAsia="宋体" w:hAnsi="宋体" w:hint="eastAsia"/>
          <w:sz w:val="24"/>
          <w:szCs w:val="24"/>
        </w:rPr>
      </w:pPr>
      <w:r w:rsidRPr="005A09B4">
        <w:rPr>
          <w:rFonts w:ascii="宋体" w:eastAsia="宋体" w:hAnsi="宋体"/>
          <w:sz w:val="24"/>
          <w:szCs w:val="24"/>
        </w:rPr>
        <w:drawing>
          <wp:inline distT="0" distB="0" distL="0" distR="0" wp14:anchorId="2D4B6A85" wp14:editId="41423AB8">
            <wp:extent cx="6480175" cy="3644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644900"/>
                    </a:xfrm>
                    <a:prstGeom prst="rect">
                      <a:avLst/>
                    </a:prstGeom>
                  </pic:spPr>
                </pic:pic>
              </a:graphicData>
            </a:graphic>
          </wp:inline>
        </w:drawing>
      </w:r>
    </w:p>
    <w:p w14:paraId="009EC4E5" w14:textId="77777777" w:rsidR="00EF0E76" w:rsidRPr="00BD5674" w:rsidRDefault="00EF0E76" w:rsidP="00EF0E76">
      <w:pPr>
        <w:pStyle w:val="a7"/>
        <w:spacing w:line="360" w:lineRule="auto"/>
        <w:ind w:firstLineChars="0" w:firstLine="0"/>
        <w:rPr>
          <w:rFonts w:ascii="宋体" w:eastAsia="宋体" w:hAnsi="宋体" w:hint="eastAsia"/>
          <w:sz w:val="24"/>
          <w:szCs w:val="24"/>
        </w:rPr>
      </w:pPr>
      <w:r w:rsidRPr="005A09B4">
        <w:rPr>
          <w:rFonts w:ascii="宋体" w:eastAsia="宋体" w:hAnsi="宋体"/>
          <w:sz w:val="24"/>
          <w:szCs w:val="24"/>
        </w:rPr>
        <w:lastRenderedPageBreak/>
        <w:drawing>
          <wp:inline distT="0" distB="0" distL="0" distR="0" wp14:anchorId="24D38CD9" wp14:editId="62CF18CD">
            <wp:extent cx="6480175" cy="364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644900"/>
                    </a:xfrm>
                    <a:prstGeom prst="rect">
                      <a:avLst/>
                    </a:prstGeom>
                  </pic:spPr>
                </pic:pic>
              </a:graphicData>
            </a:graphic>
          </wp:inline>
        </w:drawing>
      </w:r>
    </w:p>
    <w:p w14:paraId="22F5E00B" w14:textId="1A708E7F" w:rsidR="00EF0E76" w:rsidRDefault="00EF0E76" w:rsidP="00BD5674">
      <w:pPr>
        <w:pStyle w:val="a7"/>
        <w:spacing w:line="360" w:lineRule="auto"/>
        <w:ind w:left="360" w:firstLineChars="0" w:firstLine="0"/>
        <w:rPr>
          <w:rFonts w:ascii="宋体" w:eastAsia="宋体" w:hAnsi="宋体"/>
          <w:b/>
          <w:bCs/>
          <w:sz w:val="24"/>
          <w:szCs w:val="24"/>
        </w:rPr>
      </w:pPr>
    </w:p>
    <w:p w14:paraId="6B17520F" w14:textId="4CB813FA" w:rsidR="00EF0E76" w:rsidRPr="00EF0E76" w:rsidRDefault="00EF0E76" w:rsidP="002210F1">
      <w:pPr>
        <w:pStyle w:val="4"/>
      </w:pPr>
      <w:r w:rsidRPr="00EF0E76">
        <w:rPr>
          <w:rFonts w:hint="eastAsia"/>
        </w:rPr>
        <w:t>针对主机的CPU，内存使用率，上下线进行报警提示</w:t>
      </w:r>
    </w:p>
    <w:p w14:paraId="4CE32D18" w14:textId="0D25D0AB" w:rsidR="00EF0E76" w:rsidRDefault="00EF0E76" w:rsidP="00BD5674">
      <w:pPr>
        <w:pStyle w:val="a7"/>
        <w:spacing w:line="360" w:lineRule="auto"/>
        <w:ind w:left="360" w:firstLineChars="0" w:firstLine="0"/>
        <w:rPr>
          <w:rFonts w:ascii="宋体" w:eastAsia="宋体" w:hAnsi="宋体"/>
          <w:sz w:val="24"/>
          <w:szCs w:val="24"/>
        </w:rPr>
      </w:pPr>
      <w:r w:rsidRPr="00EF0E76">
        <w:rPr>
          <w:rFonts w:ascii="宋体" w:eastAsia="宋体" w:hAnsi="宋体" w:hint="eastAsia"/>
          <w:sz w:val="24"/>
          <w:szCs w:val="24"/>
        </w:rPr>
        <w:t>支持采用邮件和短信对指定管理人员发送报警提醒，且能够配置主机的CPU，内存使用率报警上限，同时能够回溯每一次的报警记录及报警原因。</w:t>
      </w:r>
    </w:p>
    <w:p w14:paraId="7EC2EFA8" w14:textId="1C51DD9C" w:rsidR="00EF0E76" w:rsidRPr="00EF0E76" w:rsidRDefault="00EF0E76" w:rsidP="00BD5674">
      <w:pPr>
        <w:pStyle w:val="a7"/>
        <w:spacing w:line="360" w:lineRule="auto"/>
        <w:ind w:left="360" w:firstLineChars="0" w:firstLine="0"/>
        <w:rPr>
          <w:rFonts w:ascii="宋体" w:eastAsia="宋体" w:hAnsi="宋体" w:hint="eastAsia"/>
          <w:sz w:val="24"/>
          <w:szCs w:val="24"/>
        </w:rPr>
      </w:pPr>
      <w:r w:rsidRPr="00EF0E76">
        <w:rPr>
          <w:rFonts w:ascii="宋体" w:eastAsia="宋体" w:hAnsi="宋体"/>
          <w:sz w:val="24"/>
          <w:szCs w:val="24"/>
        </w:rPr>
        <w:lastRenderedPageBreak/>
        <w:drawing>
          <wp:inline distT="0" distB="0" distL="0" distR="0" wp14:anchorId="0BAF7979" wp14:editId="4A37A634">
            <wp:extent cx="6480175" cy="46196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4619625"/>
                    </a:xfrm>
                    <a:prstGeom prst="rect">
                      <a:avLst/>
                    </a:prstGeom>
                  </pic:spPr>
                </pic:pic>
              </a:graphicData>
            </a:graphic>
          </wp:inline>
        </w:drawing>
      </w:r>
    </w:p>
    <w:p w14:paraId="521C06F5" w14:textId="5CE9780F" w:rsidR="00EF0E76" w:rsidRDefault="00EF0E76" w:rsidP="00BD5674">
      <w:pPr>
        <w:pStyle w:val="a7"/>
        <w:spacing w:line="360" w:lineRule="auto"/>
        <w:ind w:left="360" w:firstLineChars="0" w:firstLine="0"/>
        <w:rPr>
          <w:rFonts w:ascii="宋体" w:eastAsia="宋体" w:hAnsi="宋体"/>
          <w:b/>
          <w:bCs/>
          <w:sz w:val="24"/>
          <w:szCs w:val="24"/>
        </w:rPr>
      </w:pPr>
      <w:r w:rsidRPr="00EF0E76">
        <w:rPr>
          <w:rFonts w:ascii="宋体" w:eastAsia="宋体" w:hAnsi="宋体"/>
          <w:b/>
          <w:bCs/>
          <w:sz w:val="24"/>
          <w:szCs w:val="24"/>
        </w:rPr>
        <w:drawing>
          <wp:inline distT="0" distB="0" distL="0" distR="0" wp14:anchorId="03AFBBDB" wp14:editId="37EF7124">
            <wp:extent cx="6480175" cy="4113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4113530"/>
                    </a:xfrm>
                    <a:prstGeom prst="rect">
                      <a:avLst/>
                    </a:prstGeom>
                  </pic:spPr>
                </pic:pic>
              </a:graphicData>
            </a:graphic>
          </wp:inline>
        </w:drawing>
      </w:r>
    </w:p>
    <w:p w14:paraId="7BC361B4" w14:textId="271BD90C" w:rsidR="00EF0E76" w:rsidRDefault="00EF0E76" w:rsidP="00BD5674">
      <w:pPr>
        <w:pStyle w:val="a7"/>
        <w:spacing w:line="360" w:lineRule="auto"/>
        <w:ind w:left="360" w:firstLineChars="0" w:firstLine="0"/>
        <w:rPr>
          <w:rFonts w:ascii="宋体" w:eastAsia="宋体" w:hAnsi="宋体"/>
          <w:b/>
          <w:bCs/>
          <w:sz w:val="24"/>
          <w:szCs w:val="24"/>
        </w:rPr>
      </w:pPr>
      <w:r w:rsidRPr="00EF0E76">
        <w:rPr>
          <w:rFonts w:ascii="宋体" w:eastAsia="宋体" w:hAnsi="宋体"/>
          <w:b/>
          <w:bCs/>
          <w:sz w:val="24"/>
          <w:szCs w:val="24"/>
        </w:rPr>
        <w:lastRenderedPageBreak/>
        <w:drawing>
          <wp:inline distT="0" distB="0" distL="0" distR="0" wp14:anchorId="7F6CC842" wp14:editId="2D977979">
            <wp:extent cx="6480175" cy="31261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126105"/>
                    </a:xfrm>
                    <a:prstGeom prst="rect">
                      <a:avLst/>
                    </a:prstGeom>
                  </pic:spPr>
                </pic:pic>
              </a:graphicData>
            </a:graphic>
          </wp:inline>
        </w:drawing>
      </w:r>
    </w:p>
    <w:p w14:paraId="72625CC6" w14:textId="09841C38" w:rsidR="00EF0E76" w:rsidRDefault="00EF0E76" w:rsidP="00BD5674">
      <w:pPr>
        <w:pStyle w:val="a7"/>
        <w:spacing w:line="360" w:lineRule="auto"/>
        <w:ind w:left="360" w:firstLineChars="0" w:firstLine="0"/>
        <w:rPr>
          <w:rFonts w:ascii="宋体" w:eastAsia="宋体" w:hAnsi="宋体"/>
          <w:b/>
          <w:bCs/>
          <w:sz w:val="24"/>
          <w:szCs w:val="24"/>
        </w:rPr>
      </w:pPr>
      <w:r w:rsidRPr="00EF0E76">
        <w:rPr>
          <w:rFonts w:ascii="宋体" w:eastAsia="宋体" w:hAnsi="宋体"/>
          <w:b/>
          <w:bCs/>
          <w:sz w:val="24"/>
          <w:szCs w:val="24"/>
        </w:rPr>
        <w:drawing>
          <wp:inline distT="0" distB="0" distL="0" distR="0" wp14:anchorId="18EEAAC1" wp14:editId="4B3AC632">
            <wp:extent cx="6480175" cy="42506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4250690"/>
                    </a:xfrm>
                    <a:prstGeom prst="rect">
                      <a:avLst/>
                    </a:prstGeom>
                  </pic:spPr>
                </pic:pic>
              </a:graphicData>
            </a:graphic>
          </wp:inline>
        </w:drawing>
      </w:r>
    </w:p>
    <w:p w14:paraId="2C3B4D1D" w14:textId="7A0A10EC" w:rsidR="008415EC" w:rsidRDefault="008415EC" w:rsidP="00BD5674">
      <w:pPr>
        <w:pStyle w:val="a7"/>
        <w:spacing w:line="360" w:lineRule="auto"/>
        <w:ind w:left="360" w:firstLineChars="0" w:firstLine="0"/>
        <w:rPr>
          <w:rFonts w:ascii="宋体" w:eastAsia="宋体" w:hAnsi="宋体"/>
          <w:b/>
          <w:bCs/>
          <w:sz w:val="24"/>
          <w:szCs w:val="24"/>
        </w:rPr>
      </w:pPr>
    </w:p>
    <w:p w14:paraId="6F382132" w14:textId="7EF1F287" w:rsidR="008415EC" w:rsidRDefault="008415EC" w:rsidP="002210F1">
      <w:pPr>
        <w:pStyle w:val="4"/>
      </w:pPr>
      <w:r>
        <w:rPr>
          <w:rFonts w:hint="eastAsia"/>
        </w:rPr>
        <w:lastRenderedPageBreak/>
        <w:t>管理能够登录系统</w:t>
      </w:r>
      <w:r w:rsidR="002210F1">
        <w:rPr>
          <w:rFonts w:hint="eastAsia"/>
        </w:rPr>
        <w:t>的人员以及这些人员对应的角色</w:t>
      </w:r>
    </w:p>
    <w:p w14:paraId="22F22DD4" w14:textId="5709A66A" w:rsidR="002210F1" w:rsidRDefault="002210F1" w:rsidP="00BD5674">
      <w:pPr>
        <w:pStyle w:val="a7"/>
        <w:spacing w:line="360" w:lineRule="auto"/>
        <w:ind w:left="360" w:firstLineChars="0" w:firstLine="0"/>
        <w:rPr>
          <w:rFonts w:ascii="宋体" w:eastAsia="宋体" w:hAnsi="宋体"/>
          <w:b/>
          <w:bCs/>
          <w:sz w:val="24"/>
          <w:szCs w:val="24"/>
        </w:rPr>
      </w:pPr>
      <w:r w:rsidRPr="002210F1">
        <w:rPr>
          <w:rFonts w:ascii="宋体" w:eastAsia="宋体" w:hAnsi="宋体"/>
          <w:b/>
          <w:bCs/>
          <w:sz w:val="24"/>
          <w:szCs w:val="24"/>
        </w:rPr>
        <w:drawing>
          <wp:inline distT="0" distB="0" distL="0" distR="0" wp14:anchorId="01E83A57" wp14:editId="5C30CBDC">
            <wp:extent cx="6480175" cy="28790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879090"/>
                    </a:xfrm>
                    <a:prstGeom prst="rect">
                      <a:avLst/>
                    </a:prstGeom>
                  </pic:spPr>
                </pic:pic>
              </a:graphicData>
            </a:graphic>
          </wp:inline>
        </w:drawing>
      </w:r>
    </w:p>
    <w:p w14:paraId="28421523" w14:textId="77777777" w:rsidR="002210F1" w:rsidRPr="005A09B4" w:rsidRDefault="002210F1" w:rsidP="00BD5674">
      <w:pPr>
        <w:pStyle w:val="a7"/>
        <w:spacing w:line="360" w:lineRule="auto"/>
        <w:ind w:left="360" w:firstLineChars="0" w:firstLine="0"/>
        <w:rPr>
          <w:rFonts w:ascii="宋体" w:eastAsia="宋体" w:hAnsi="宋体" w:hint="eastAsia"/>
          <w:b/>
          <w:bCs/>
          <w:sz w:val="24"/>
          <w:szCs w:val="24"/>
        </w:rPr>
      </w:pPr>
    </w:p>
    <w:p w14:paraId="020325E0" w14:textId="77777777" w:rsidR="00BD5674" w:rsidRPr="00BD5674" w:rsidRDefault="00BD5674" w:rsidP="002210F1">
      <w:pPr>
        <w:pStyle w:val="4"/>
      </w:pPr>
      <w:r w:rsidRPr="00BD5674">
        <w:rPr>
          <w:rFonts w:hint="eastAsia"/>
        </w:rPr>
        <w:t>联动主流防火墙、网闸、路由器等安全网关设备对目标进行防御</w:t>
      </w:r>
    </w:p>
    <w:p w14:paraId="4DD0C68F" w14:textId="77777777" w:rsidR="00BD5674" w:rsidRDefault="00BD5674" w:rsidP="00BD5674">
      <w:pPr>
        <w:pStyle w:val="a7"/>
        <w:spacing w:line="360" w:lineRule="auto"/>
        <w:ind w:left="360" w:firstLineChars="0" w:firstLine="0"/>
        <w:rPr>
          <w:rFonts w:ascii="宋体" w:eastAsia="宋体" w:hAnsi="宋体"/>
          <w:sz w:val="24"/>
          <w:szCs w:val="24"/>
        </w:rPr>
      </w:pPr>
      <w:r w:rsidRPr="00BD5674">
        <w:rPr>
          <w:rFonts w:ascii="宋体" w:eastAsia="宋体" w:hAnsi="宋体" w:hint="eastAsia"/>
          <w:sz w:val="24"/>
          <w:szCs w:val="24"/>
        </w:rPr>
        <w:t>本系统兼容主流防火墙、网闸、路由器等安全网关设备，用户可对不同安全网关设备设置命令并保存，当需要系统监测到恶意IP，需要对其进行拦截时，便调用事先写好的命令联动相应安全网关设备，进行防御。</w:t>
      </w:r>
    </w:p>
    <w:p w14:paraId="5D5E4107" w14:textId="77777777" w:rsidR="00BD5674" w:rsidRPr="00264A5D" w:rsidRDefault="00264A5D" w:rsidP="00264A5D">
      <w:pPr>
        <w:pStyle w:val="a7"/>
        <w:spacing w:line="360" w:lineRule="auto"/>
        <w:ind w:firstLineChars="0" w:firstLine="0"/>
        <w:rPr>
          <w:rFonts w:ascii="宋体" w:eastAsia="宋体" w:hAnsi="宋体"/>
          <w:sz w:val="24"/>
          <w:szCs w:val="24"/>
        </w:rPr>
      </w:pPr>
      <w:r>
        <w:rPr>
          <w:noProof/>
        </w:rPr>
        <w:drawing>
          <wp:inline distT="0" distB="0" distL="0" distR="0" wp14:anchorId="4F1CBB68" wp14:editId="1C4E569B">
            <wp:extent cx="6480175" cy="33108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310890"/>
                    </a:xfrm>
                    <a:prstGeom prst="rect">
                      <a:avLst/>
                    </a:prstGeom>
                  </pic:spPr>
                </pic:pic>
              </a:graphicData>
            </a:graphic>
          </wp:inline>
        </w:drawing>
      </w:r>
    </w:p>
    <w:p w14:paraId="03F19BAA" w14:textId="77777777" w:rsidR="00BD5674" w:rsidRPr="00BD5674" w:rsidRDefault="00BD5674" w:rsidP="002210F1">
      <w:pPr>
        <w:pStyle w:val="4"/>
      </w:pPr>
      <w:r w:rsidRPr="00BD5674">
        <w:rPr>
          <w:rFonts w:hint="eastAsia"/>
        </w:rPr>
        <w:t>用户自定义溯源时间和执行时间功能</w:t>
      </w:r>
    </w:p>
    <w:p w14:paraId="66ED6E5F" w14:textId="77777777" w:rsidR="00BD5674" w:rsidRPr="00BD5674" w:rsidRDefault="00BD5674" w:rsidP="00BD5674">
      <w:pPr>
        <w:pStyle w:val="a7"/>
        <w:spacing w:line="360" w:lineRule="auto"/>
        <w:ind w:left="360" w:firstLineChars="0" w:firstLine="0"/>
        <w:rPr>
          <w:rFonts w:ascii="宋体" w:eastAsia="宋体" w:hAnsi="宋体"/>
          <w:sz w:val="24"/>
          <w:szCs w:val="24"/>
        </w:rPr>
      </w:pPr>
      <w:r w:rsidRPr="00BD5674">
        <w:rPr>
          <w:rFonts w:ascii="宋体" w:eastAsia="宋体" w:hAnsi="宋体"/>
          <w:sz w:val="24"/>
          <w:szCs w:val="24"/>
        </w:rPr>
        <w:t>本系统支持任意时段定时溯源和定时执行功能</w:t>
      </w:r>
      <w:r w:rsidRPr="00BD5674">
        <w:rPr>
          <w:rFonts w:ascii="宋体" w:eastAsia="宋体" w:hAnsi="宋体" w:hint="eastAsia"/>
          <w:sz w:val="24"/>
          <w:szCs w:val="24"/>
        </w:rPr>
        <w:t>，</w:t>
      </w:r>
      <w:r w:rsidRPr="00BD5674">
        <w:rPr>
          <w:rFonts w:ascii="宋体" w:eastAsia="宋体" w:hAnsi="宋体"/>
          <w:sz w:val="24"/>
          <w:szCs w:val="24"/>
        </w:rPr>
        <w:t>用户可自定义系统溯源和执行联动操作的时间</w:t>
      </w:r>
      <w:r w:rsidRPr="00BD5674">
        <w:rPr>
          <w:rFonts w:ascii="宋体" w:eastAsia="宋体" w:hAnsi="宋体"/>
          <w:sz w:val="24"/>
          <w:szCs w:val="24"/>
        </w:rPr>
        <w:lastRenderedPageBreak/>
        <w:t>段</w:t>
      </w:r>
      <w:r w:rsidRPr="00BD5674">
        <w:rPr>
          <w:rFonts w:ascii="宋体" w:eastAsia="宋体" w:hAnsi="宋体" w:hint="eastAsia"/>
          <w:sz w:val="24"/>
          <w:szCs w:val="24"/>
        </w:rPr>
        <w:t>，从而将更多的时间和精力投入到其他的工作中，提高用户工作效率，增加时间和操作的灵活性。</w:t>
      </w:r>
    </w:p>
    <w:p w14:paraId="3DB01365" w14:textId="77777777" w:rsidR="00BD5674" w:rsidRPr="00BD5674" w:rsidRDefault="00264A5D" w:rsidP="00264A5D">
      <w:pPr>
        <w:pStyle w:val="a7"/>
        <w:spacing w:line="360" w:lineRule="auto"/>
        <w:ind w:firstLineChars="0" w:firstLine="0"/>
        <w:rPr>
          <w:rFonts w:ascii="宋体" w:eastAsia="宋体" w:hAnsi="宋体"/>
          <w:sz w:val="24"/>
          <w:szCs w:val="24"/>
        </w:rPr>
      </w:pPr>
      <w:r>
        <w:rPr>
          <w:noProof/>
        </w:rPr>
        <w:drawing>
          <wp:inline distT="0" distB="0" distL="0" distR="0" wp14:anchorId="045D3947" wp14:editId="076AF86B">
            <wp:extent cx="6480175" cy="25863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2586355"/>
                    </a:xfrm>
                    <a:prstGeom prst="rect">
                      <a:avLst/>
                    </a:prstGeom>
                  </pic:spPr>
                </pic:pic>
              </a:graphicData>
            </a:graphic>
          </wp:inline>
        </w:drawing>
      </w:r>
    </w:p>
    <w:p w14:paraId="26E4DE36" w14:textId="77777777" w:rsidR="00BD5674" w:rsidRPr="00BD5674" w:rsidRDefault="00BD5674" w:rsidP="002210F1">
      <w:pPr>
        <w:pStyle w:val="4"/>
      </w:pPr>
      <w:r w:rsidRPr="00BD5674">
        <w:rPr>
          <w:rFonts w:hint="eastAsia"/>
        </w:rPr>
        <w:t>支持白名单功能</w:t>
      </w:r>
    </w:p>
    <w:p w14:paraId="352D9343" w14:textId="77777777" w:rsidR="00BD5674" w:rsidRDefault="00BD5674" w:rsidP="00BD5674">
      <w:pPr>
        <w:pStyle w:val="a7"/>
        <w:spacing w:line="360" w:lineRule="auto"/>
        <w:ind w:left="360" w:firstLineChars="0" w:firstLine="0"/>
        <w:rPr>
          <w:rFonts w:ascii="宋体" w:eastAsia="宋体" w:hAnsi="宋体"/>
          <w:sz w:val="24"/>
          <w:szCs w:val="24"/>
        </w:rPr>
      </w:pPr>
      <w:r w:rsidRPr="00BD5674">
        <w:rPr>
          <w:rFonts w:ascii="宋体" w:eastAsia="宋体" w:hAnsi="宋体"/>
          <w:sz w:val="24"/>
          <w:szCs w:val="24"/>
        </w:rPr>
        <w:t>用户在使用本系统时</w:t>
      </w:r>
      <w:r w:rsidRPr="00BD5674">
        <w:rPr>
          <w:rFonts w:ascii="宋体" w:eastAsia="宋体" w:hAnsi="宋体" w:hint="eastAsia"/>
          <w:sz w:val="24"/>
          <w:szCs w:val="24"/>
        </w:rPr>
        <w:t>，可设置白名单规则，系统在执行网络联动防御功能时，生成内部白名单数据库，当位于白名单中的IP地址再次请求所监控的网站时，系统会允许其优先通过，大大提高了系统的安全性和快捷性。</w:t>
      </w:r>
    </w:p>
    <w:p w14:paraId="30773C6B" w14:textId="77777777" w:rsidR="00BD5674" w:rsidRPr="00264A5D" w:rsidRDefault="00264A5D" w:rsidP="00264A5D">
      <w:pPr>
        <w:pStyle w:val="a7"/>
        <w:spacing w:line="360" w:lineRule="auto"/>
        <w:ind w:firstLineChars="0" w:firstLine="0"/>
        <w:jc w:val="center"/>
        <w:rPr>
          <w:rFonts w:ascii="宋体" w:eastAsia="宋体" w:hAnsi="宋体"/>
          <w:sz w:val="24"/>
          <w:szCs w:val="24"/>
        </w:rPr>
      </w:pPr>
      <w:r>
        <w:rPr>
          <w:noProof/>
        </w:rPr>
        <w:drawing>
          <wp:inline distT="0" distB="0" distL="0" distR="0" wp14:anchorId="2DC8C703" wp14:editId="0A878307">
            <wp:extent cx="6038904" cy="436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6918" cy="4375463"/>
                    </a:xfrm>
                    <a:prstGeom prst="rect">
                      <a:avLst/>
                    </a:prstGeom>
                  </pic:spPr>
                </pic:pic>
              </a:graphicData>
            </a:graphic>
          </wp:inline>
        </w:drawing>
      </w:r>
    </w:p>
    <w:p w14:paraId="6794DA05" w14:textId="77777777" w:rsidR="00BD5674" w:rsidRPr="00BD5674" w:rsidRDefault="00BD5674" w:rsidP="002210F1">
      <w:pPr>
        <w:pStyle w:val="4"/>
      </w:pPr>
      <w:r w:rsidRPr="00BD5674">
        <w:rPr>
          <w:rFonts w:hint="eastAsia"/>
        </w:rPr>
        <w:lastRenderedPageBreak/>
        <w:t>系统旁路运作。</w:t>
      </w:r>
    </w:p>
    <w:p w14:paraId="547CE14F" w14:textId="77777777" w:rsidR="00BD5674" w:rsidRPr="00BD5674" w:rsidRDefault="00BD5674" w:rsidP="002210F1">
      <w:pPr>
        <w:pStyle w:val="4"/>
      </w:pPr>
      <w:r w:rsidRPr="00BD5674">
        <w:rPr>
          <w:rFonts w:hint="eastAsia"/>
        </w:rPr>
        <w:t>兼容性强。目前安全策略执行侧支持主流防火墙、路由器等高端网关型设备。</w:t>
      </w:r>
    </w:p>
    <w:p w14:paraId="55DC7854" w14:textId="77777777" w:rsidR="00BD5674" w:rsidRPr="00FB71B1" w:rsidRDefault="00BD5674" w:rsidP="00BD5674">
      <w:pPr>
        <w:pStyle w:val="2"/>
      </w:pPr>
      <w:r>
        <w:rPr>
          <w:rFonts w:hint="eastAsia"/>
        </w:rPr>
        <w:t>1.3</w:t>
      </w:r>
      <w:r w:rsidRPr="00522C5A">
        <w:rPr>
          <w:rFonts w:hint="eastAsia"/>
          <w:color w:val="FF0000"/>
        </w:rPr>
        <w:t>系统优势</w:t>
      </w:r>
    </w:p>
    <w:p w14:paraId="06010630" w14:textId="77777777" w:rsidR="00BD5674" w:rsidRPr="00522C5A" w:rsidRDefault="00BD5674" w:rsidP="00BD5674">
      <w:pPr>
        <w:spacing w:line="360" w:lineRule="auto"/>
        <w:ind w:firstLineChars="200" w:firstLine="480"/>
        <w:rPr>
          <w:rFonts w:ascii="宋体" w:eastAsia="宋体" w:hAnsi="宋体"/>
          <w:color w:val="FF0000"/>
          <w:sz w:val="24"/>
          <w:szCs w:val="24"/>
        </w:rPr>
      </w:pPr>
      <w:r w:rsidRPr="00522C5A">
        <w:rPr>
          <w:rFonts w:ascii="宋体" w:eastAsia="宋体" w:hAnsi="宋体"/>
          <w:color w:val="FF0000"/>
          <w:sz w:val="24"/>
          <w:szCs w:val="24"/>
        </w:rPr>
        <w:t>目前，市场上的网络安全产品可分为六大类别，四大场景。六大类别是指：网络安全、终端安全、应用安全、数据安全、身份与访问管理及安全管理。四大场景包括云安全、大数据安全、物联网安全和移动安全。从大数据场景来看，人们通过搭建态势感知平台对网络环境中能够引起网络态势发生变化的安全要素进行获取、理解、显示以及最近发展趋势的顺延性预测，并根据结果进行决策，利用路由器、防火墙等网络安全设备有选择地抵御恶意攻击。这种方式虽然减少了一部分人力，但由于态势感知平台和网络安全设备通常不是同一个厂家，在决策阶段往往还需要人工操作，运行效率没有达到最优，实时性也相对不足。基于此类网络维护方式的不足，我们提出了网络联动防御系统这一“中间人”的设计，弥补该方式的不足，提高生产效率。本系统主要有以下几点优势：</w:t>
      </w:r>
    </w:p>
    <w:p w14:paraId="7057007A"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color w:val="FF0000"/>
          <w:sz w:val="24"/>
          <w:szCs w:val="24"/>
        </w:rPr>
        <w:t>联通性</w:t>
      </w:r>
    </w:p>
    <w:p w14:paraId="54BA4C7E"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hint="eastAsia"/>
          <w:color w:val="FF0000"/>
          <w:sz w:val="24"/>
          <w:szCs w:val="24"/>
        </w:rPr>
        <w:t>本系统为态势感知平台和安全设备之间搭起了一座桥梁，监管者在进行网络维护时不再需要“两边跑”，在一个平台即可完成网络维护。</w:t>
      </w:r>
    </w:p>
    <w:p w14:paraId="0A156780"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hint="eastAsia"/>
          <w:color w:val="FF0000"/>
          <w:sz w:val="24"/>
          <w:szCs w:val="24"/>
        </w:rPr>
        <w:t>兼容性</w:t>
      </w:r>
    </w:p>
    <w:p w14:paraId="7230584A"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hint="eastAsia"/>
          <w:color w:val="FF0000"/>
          <w:sz w:val="24"/>
          <w:szCs w:val="24"/>
        </w:rPr>
        <w:t>本系统提供针对防火墙、路由器等不同类型、不同厂家的网络安全设备进行自定义命令设置，监管者可自行选择安全设备进行维护。</w:t>
      </w:r>
    </w:p>
    <w:p w14:paraId="43B7F0F7"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hint="eastAsia"/>
          <w:color w:val="FF0000"/>
          <w:sz w:val="24"/>
          <w:szCs w:val="24"/>
        </w:rPr>
        <w:t>实时性</w:t>
      </w:r>
    </w:p>
    <w:p w14:paraId="02A404BB"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hint="eastAsia"/>
          <w:color w:val="FF0000"/>
          <w:sz w:val="24"/>
          <w:szCs w:val="24"/>
        </w:rPr>
        <w:t>传统的网络维护方式需要人工耗费大量的时间和精力对态势感知平台的数据进行分析决策，运行效率不高，实时性不强，经常会导致由于没能及时处理恶意攻击，导致网络安全遭到威胁的情况发生。本系统为监管者提供提前保存防护命令的服务，系统在同步态势感知平台数据时，便可及时针对top5威胁进行处理，大大提高了网络维护的效力与实时性。</w:t>
      </w:r>
    </w:p>
    <w:p w14:paraId="69563AF8"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color w:val="FF0000"/>
          <w:sz w:val="24"/>
          <w:szCs w:val="24"/>
        </w:rPr>
        <w:t>可扩展性</w:t>
      </w:r>
    </w:p>
    <w:p w14:paraId="2C212F6A"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hint="eastAsia"/>
          <w:color w:val="FF0000"/>
          <w:sz w:val="24"/>
          <w:szCs w:val="24"/>
        </w:rPr>
        <w:t>目前本系统已经实现了对绿盟和深信服两家态势感知平台的数据进行实时同步，未来，我们可以与更多主流平台的数据进行同步，为用户提供更多选择。</w:t>
      </w:r>
    </w:p>
    <w:p w14:paraId="1024AE88"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hint="eastAsia"/>
          <w:color w:val="FF0000"/>
          <w:sz w:val="24"/>
          <w:szCs w:val="24"/>
        </w:rPr>
        <w:t>便捷性</w:t>
      </w:r>
    </w:p>
    <w:p w14:paraId="6A4853A5"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hint="eastAsia"/>
          <w:color w:val="FF0000"/>
          <w:sz w:val="24"/>
          <w:szCs w:val="24"/>
        </w:rPr>
        <w:t>本系统支持白名单功能，当位于白名单中的IP地址再次请求所监控的网站时，系统会允许其优先通过，减少二次监测，</w:t>
      </w:r>
      <w:r w:rsidRPr="00522C5A">
        <w:rPr>
          <w:rFonts w:ascii="宋体" w:eastAsia="宋体" w:hAnsi="宋体"/>
          <w:color w:val="FF0000"/>
          <w:sz w:val="24"/>
          <w:szCs w:val="24"/>
        </w:rPr>
        <w:t xml:space="preserve"> 更加方便快捷。</w:t>
      </w:r>
    </w:p>
    <w:p w14:paraId="73BDE2A4" w14:textId="77777777" w:rsidR="00BD5674" w:rsidRPr="00522C5A" w:rsidRDefault="00BD5674" w:rsidP="00BD5674">
      <w:pPr>
        <w:pStyle w:val="a7"/>
        <w:numPr>
          <w:ilvl w:val="0"/>
          <w:numId w:val="2"/>
        </w:numPr>
        <w:spacing w:line="360" w:lineRule="auto"/>
        <w:ind w:firstLineChars="0"/>
        <w:rPr>
          <w:rFonts w:ascii="宋体" w:eastAsia="宋体" w:hAnsi="宋体"/>
          <w:color w:val="FF0000"/>
          <w:sz w:val="24"/>
          <w:szCs w:val="24"/>
        </w:rPr>
      </w:pPr>
      <w:r w:rsidRPr="00522C5A">
        <w:rPr>
          <w:rFonts w:ascii="宋体" w:eastAsia="宋体" w:hAnsi="宋体"/>
          <w:color w:val="FF0000"/>
          <w:sz w:val="24"/>
          <w:szCs w:val="24"/>
        </w:rPr>
        <w:t>专业性</w:t>
      </w:r>
    </w:p>
    <w:p w14:paraId="56AC9787" w14:textId="77777777" w:rsidR="00BD5674" w:rsidRPr="00522C5A" w:rsidRDefault="00BD5674" w:rsidP="00BD5674">
      <w:pPr>
        <w:pStyle w:val="a7"/>
        <w:spacing w:line="360" w:lineRule="auto"/>
        <w:ind w:left="360" w:firstLineChars="0" w:firstLine="0"/>
        <w:rPr>
          <w:rFonts w:ascii="宋体" w:eastAsia="宋体" w:hAnsi="宋体"/>
          <w:color w:val="FF0000"/>
          <w:sz w:val="24"/>
          <w:szCs w:val="24"/>
        </w:rPr>
      </w:pPr>
      <w:r w:rsidRPr="00522C5A">
        <w:rPr>
          <w:rFonts w:ascii="宋体" w:eastAsia="宋体" w:hAnsi="宋体"/>
          <w:color w:val="FF0000"/>
          <w:sz w:val="24"/>
          <w:szCs w:val="24"/>
        </w:rPr>
        <w:t>网络联动防御系统专家团队具有多年的安全服务经验，可为用户提供更专业的数据分析和命令</w:t>
      </w:r>
      <w:r w:rsidRPr="00522C5A">
        <w:rPr>
          <w:rFonts w:ascii="宋体" w:eastAsia="宋体" w:hAnsi="宋体"/>
          <w:color w:val="FF0000"/>
          <w:sz w:val="24"/>
          <w:szCs w:val="24"/>
        </w:rPr>
        <w:lastRenderedPageBreak/>
        <w:t>提示，帮助用户及时、准确地完成网络安全的维护。</w:t>
      </w:r>
    </w:p>
    <w:p w14:paraId="363DE9E3" w14:textId="77777777" w:rsidR="00BD5674" w:rsidRDefault="00BD5674" w:rsidP="00BD5674">
      <w:pPr>
        <w:jc w:val="center"/>
        <w:rPr>
          <w:rFonts w:ascii="宋体" w:eastAsia="宋体" w:hAnsi="宋体"/>
          <w:sz w:val="24"/>
          <w:szCs w:val="24"/>
        </w:rPr>
      </w:pPr>
    </w:p>
    <w:p w14:paraId="00428D20" w14:textId="77777777" w:rsidR="00264A5D" w:rsidRDefault="00264A5D" w:rsidP="00BD5674">
      <w:pPr>
        <w:jc w:val="center"/>
        <w:rPr>
          <w:rFonts w:ascii="宋体" w:eastAsia="宋体" w:hAnsi="宋体"/>
          <w:sz w:val="24"/>
          <w:szCs w:val="24"/>
        </w:rPr>
      </w:pPr>
    </w:p>
    <w:p w14:paraId="09497799" w14:textId="77777777" w:rsidR="00264A5D" w:rsidRPr="00646C06" w:rsidRDefault="00264A5D" w:rsidP="002210F1">
      <w:pPr>
        <w:rPr>
          <w:rFonts w:ascii="宋体" w:eastAsia="宋体" w:hAnsi="宋体" w:hint="eastAsia"/>
          <w:sz w:val="24"/>
          <w:szCs w:val="24"/>
        </w:rPr>
      </w:pPr>
    </w:p>
    <w:sectPr w:rsidR="00264A5D" w:rsidRPr="00646C06" w:rsidSect="00CA7C03">
      <w:pgSz w:w="11907" w:h="16839" w:code="9"/>
      <w:pgMar w:top="851" w:right="851" w:bottom="851"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877D0" w14:textId="77777777" w:rsidR="00196A62" w:rsidRDefault="00196A62" w:rsidP="00B14664">
      <w:r>
        <w:separator/>
      </w:r>
    </w:p>
  </w:endnote>
  <w:endnote w:type="continuationSeparator" w:id="0">
    <w:p w14:paraId="51528FC3" w14:textId="77777777" w:rsidR="00196A62" w:rsidRDefault="00196A62" w:rsidP="00B14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9F604" w14:textId="77777777" w:rsidR="00196A62" w:rsidRDefault="00196A62" w:rsidP="00B14664">
      <w:r>
        <w:separator/>
      </w:r>
    </w:p>
  </w:footnote>
  <w:footnote w:type="continuationSeparator" w:id="0">
    <w:p w14:paraId="619800EC" w14:textId="77777777" w:rsidR="00196A62" w:rsidRDefault="00196A62" w:rsidP="00B14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61CC"/>
    <w:multiLevelType w:val="hybridMultilevel"/>
    <w:tmpl w:val="40042390"/>
    <w:lvl w:ilvl="0" w:tplc="842AA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FA165E"/>
    <w:multiLevelType w:val="hybridMultilevel"/>
    <w:tmpl w:val="EE7CD4E6"/>
    <w:lvl w:ilvl="0" w:tplc="37CE5890">
      <w:start w:val="1"/>
      <w:numFmt w:val="decimal"/>
      <w:pStyle w:val="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6717EB"/>
    <w:multiLevelType w:val="hybridMultilevel"/>
    <w:tmpl w:val="AA620AD8"/>
    <w:lvl w:ilvl="0" w:tplc="15B06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5AA"/>
    <w:rsid w:val="000337C1"/>
    <w:rsid w:val="00196A62"/>
    <w:rsid w:val="002210F1"/>
    <w:rsid w:val="002626B0"/>
    <w:rsid w:val="00264A5D"/>
    <w:rsid w:val="002F29FE"/>
    <w:rsid w:val="0047626C"/>
    <w:rsid w:val="00522C5A"/>
    <w:rsid w:val="005A09B4"/>
    <w:rsid w:val="00646C06"/>
    <w:rsid w:val="0081575F"/>
    <w:rsid w:val="008415EC"/>
    <w:rsid w:val="008F15AA"/>
    <w:rsid w:val="00B14664"/>
    <w:rsid w:val="00BD5674"/>
    <w:rsid w:val="00CA7C03"/>
    <w:rsid w:val="00EF0E76"/>
    <w:rsid w:val="00FA1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FA1EF"/>
  <w15:chartTrackingRefBased/>
  <w15:docId w15:val="{190C9D25-59A5-49AC-97A1-30978746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D56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0">
    <w:name w:val="heading 4"/>
    <w:basedOn w:val="a"/>
    <w:next w:val="a"/>
    <w:link w:val="41"/>
    <w:uiPriority w:val="9"/>
    <w:semiHidden/>
    <w:unhideWhenUsed/>
    <w:qFormat/>
    <w:rsid w:val="002210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46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4664"/>
    <w:rPr>
      <w:sz w:val="18"/>
      <w:szCs w:val="18"/>
    </w:rPr>
  </w:style>
  <w:style w:type="paragraph" w:styleId="a5">
    <w:name w:val="footer"/>
    <w:basedOn w:val="a"/>
    <w:link w:val="a6"/>
    <w:uiPriority w:val="99"/>
    <w:unhideWhenUsed/>
    <w:rsid w:val="00B14664"/>
    <w:pPr>
      <w:tabs>
        <w:tab w:val="center" w:pos="4153"/>
        <w:tab w:val="right" w:pos="8306"/>
      </w:tabs>
      <w:snapToGrid w:val="0"/>
      <w:jc w:val="left"/>
    </w:pPr>
    <w:rPr>
      <w:sz w:val="18"/>
      <w:szCs w:val="18"/>
    </w:rPr>
  </w:style>
  <w:style w:type="character" w:customStyle="1" w:styleId="a6">
    <w:name w:val="页脚 字符"/>
    <w:basedOn w:val="a0"/>
    <w:link w:val="a5"/>
    <w:uiPriority w:val="99"/>
    <w:rsid w:val="00B14664"/>
    <w:rPr>
      <w:sz w:val="18"/>
      <w:szCs w:val="18"/>
    </w:rPr>
  </w:style>
  <w:style w:type="character" w:customStyle="1" w:styleId="20">
    <w:name w:val="标题 2 字符"/>
    <w:basedOn w:val="a0"/>
    <w:link w:val="2"/>
    <w:uiPriority w:val="9"/>
    <w:rsid w:val="00BD5674"/>
    <w:rPr>
      <w:rFonts w:asciiTheme="majorHAnsi" w:eastAsiaTheme="majorEastAsia" w:hAnsiTheme="majorHAnsi" w:cstheme="majorBidi"/>
      <w:b/>
      <w:bCs/>
      <w:sz w:val="32"/>
      <w:szCs w:val="32"/>
    </w:rPr>
  </w:style>
  <w:style w:type="paragraph" w:styleId="a7">
    <w:name w:val="List Paragraph"/>
    <w:basedOn w:val="a"/>
    <w:uiPriority w:val="34"/>
    <w:qFormat/>
    <w:rsid w:val="00BD5674"/>
    <w:pPr>
      <w:ind w:firstLineChars="200" w:firstLine="420"/>
    </w:pPr>
  </w:style>
  <w:style w:type="paragraph" w:customStyle="1" w:styleId="4">
    <w:name w:val="标题4"/>
    <w:basedOn w:val="40"/>
    <w:qFormat/>
    <w:rsid w:val="002210F1"/>
    <w:pPr>
      <w:numPr>
        <w:numId w:val="1"/>
      </w:numPr>
      <w:spacing w:line="360" w:lineRule="auto"/>
    </w:pPr>
    <w:rPr>
      <w:rFonts w:ascii="宋体" w:eastAsia="宋体" w:hAnsi="宋体"/>
      <w:sz w:val="24"/>
      <w:szCs w:val="24"/>
    </w:rPr>
  </w:style>
  <w:style w:type="character" w:customStyle="1" w:styleId="41">
    <w:name w:val="标题 4 字符"/>
    <w:basedOn w:val="a0"/>
    <w:link w:val="40"/>
    <w:uiPriority w:val="9"/>
    <w:semiHidden/>
    <w:rsid w:val="002210F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665817">
      <w:bodyDiv w:val="1"/>
      <w:marLeft w:val="0"/>
      <w:marRight w:val="0"/>
      <w:marTop w:val="0"/>
      <w:marBottom w:val="0"/>
      <w:divBdr>
        <w:top w:val="none" w:sz="0" w:space="0" w:color="auto"/>
        <w:left w:val="none" w:sz="0" w:space="0" w:color="auto"/>
        <w:bottom w:val="none" w:sz="0" w:space="0" w:color="auto"/>
        <w:right w:val="none" w:sz="0" w:space="0" w:color="auto"/>
      </w:divBdr>
    </w:div>
    <w:div w:id="204309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16</Pages>
  <Words>367</Words>
  <Characters>2096</Characters>
  <Application>Microsoft Office Word</Application>
  <DocSecurity>0</DocSecurity>
  <Lines>17</Lines>
  <Paragraphs>4</Paragraphs>
  <ScaleCrop>false</ScaleCrop>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鄢 少文</cp:lastModifiedBy>
  <cp:revision>10</cp:revision>
  <dcterms:created xsi:type="dcterms:W3CDTF">2021-08-26T06:21:00Z</dcterms:created>
  <dcterms:modified xsi:type="dcterms:W3CDTF">2021-09-22T08:27:00Z</dcterms:modified>
</cp:coreProperties>
</file>