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icrosoft YaHei" w:hAnsi="Microsoft YaHei" w:eastAsia="Microsoft YaHei"/>
          <w:b/>
          <w:color w:val="1A1A1A"/>
          <w:sz w:val="40"/>
        </w:rPr>
        <w:t>高志强</w:t>
      </w:r>
    </w:p>
    <w:p>
      <w:pPr>
        <w:spacing w:before="0" w:after="80"/>
        <w:jc w:val="center"/>
        <w:pBdr>
          <w:bottom w:val="single" w:sz="8" w:space="1" w:color="2B5797"/>
        </w:pBdr>
      </w:pPr>
      <w:r>
        <w:rPr>
          <w:rFonts w:ascii="Microsoft YaHei" w:hAnsi="Microsoft YaHei" w:eastAsia="Microsoft YaHei"/>
          <w:color w:val="666666"/>
          <w:sz w:val="19"/>
        </w:rPr>
        <w:t>男 | 28岁 | 6年Java开发经验 | 期望薪资：16-20K | 期望城市：苏州</w:t>
      </w:r>
    </w:p>
    <w:p>
      <w:pPr>
        <w:spacing w:before="40" w:after="40"/>
        <w:jc w:val="center"/>
      </w:pPr>
      <w:r>
        <w:rPr>
          <w:rFonts w:ascii="Microsoft YaHei" w:hAnsi="Microsoft YaHei" w:eastAsia="Microsoft YaHei"/>
          <w:color w:val="666666"/>
          <w:sz w:val="18"/>
        </w:rPr>
        <w:t>电话：19952799211  |  邮箱：643146450@qq.com</w:t>
      </w:r>
    </w:p>
    <w:p>
      <w:pPr>
        <w:spacing w:before="160" w:after="60"/>
        <w:pBdr>
          <w:bottom w:val="single" w:sz="4" w:space="1" w:color="2B5797"/>
        </w:pBdr>
      </w:pPr>
      <w:r>
        <w:rPr>
          <w:rFonts w:ascii="Microsoft YaHei" w:hAnsi="Microsoft YaHei" w:eastAsia="Microsoft YaHei"/>
          <w:b/>
          <w:color w:val="1A3A6A"/>
          <w:sz w:val="24"/>
        </w:rPr>
        <w:t>个人优势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Java &amp; 系统设计：</w:t>
      </w:r>
      <w:r>
        <w:rPr>
          <w:rFonts w:ascii="Microsoft YaHei" w:hAnsi="Microsoft YaHei" w:eastAsia="Microsoft YaHei"/>
          <w:color w:val="333333"/>
          <w:sz w:val="20"/>
        </w:rPr>
        <w:t>精通Java编程与面向对象设计，熟练运用单例、工厂、策略、观察者等设计模式；具备系统设计与架构能力，注重模块化与解耦，保证系统高可用、可扩展与容错性。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微服务架构：</w:t>
      </w:r>
      <w:r>
        <w:rPr>
          <w:rFonts w:ascii="Microsoft YaHei" w:hAnsi="Microsoft YaHei" w:eastAsia="Microsoft YaHei"/>
          <w:color w:val="333333"/>
          <w:sz w:val="20"/>
        </w:rPr>
        <w:t>深入理解Spring Cloud Alibaba微服务框架，具备微服务拆分、服务治理、负载均衡、熔断降级、配置中心、分布式事务等实战经验；熟悉分布式缓存与多线程并发优化。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数据库 &amp; 消息队列：</w:t>
      </w:r>
      <w:r>
        <w:rPr>
          <w:rFonts w:ascii="Microsoft YaHei" w:hAnsi="Microsoft YaHei" w:eastAsia="Microsoft YaHei"/>
          <w:color w:val="333333"/>
          <w:sz w:val="20"/>
        </w:rPr>
        <w:t>熟悉MySQL、Oracle、PostgreSQL等关系型数据库，具备数据库设计与SQL调优能力；熟悉RocketMQ、Kafka、RabbitMQ等消息队列，能设计高效异步消息方案。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容器化 &amp; 监控：</w:t>
      </w:r>
      <w:r>
        <w:rPr>
          <w:rFonts w:ascii="Microsoft YaHei" w:hAnsi="Microsoft YaHei" w:eastAsia="Microsoft YaHei"/>
          <w:color w:val="333333"/>
          <w:sz w:val="20"/>
        </w:rPr>
        <w:t>熟悉Docker容器化部署与K8s容器编排；熟悉Prometheus+SkyWalking监控体系，具备全链路监控与稳定性保障能力。</w:t>
      </w:r>
    </w:p>
    <w:p>
      <w:pPr>
        <w:spacing w:before="160" w:after="60"/>
        <w:pBdr>
          <w:bottom w:val="single" w:sz="4" w:space="1" w:color="2B5797"/>
        </w:pBdr>
      </w:pPr>
      <w:r>
        <w:rPr>
          <w:rFonts w:ascii="Microsoft YaHei" w:hAnsi="Microsoft YaHei" w:eastAsia="Microsoft YaHei"/>
          <w:b/>
          <w:color w:val="1A3A6A"/>
          <w:sz w:val="24"/>
        </w:rPr>
        <w:t>专业技能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语言/框架：</w:t>
      </w:r>
      <w:r>
        <w:rPr>
          <w:rFonts w:ascii="Microsoft YaHei" w:hAnsi="Microsoft YaHei" w:eastAsia="Microsoft YaHei"/>
          <w:color w:val="333333"/>
          <w:sz w:val="20"/>
        </w:rPr>
        <w:t>Java 8+、Spring Boot、Spring Cloud Alibaba、MyBatis Plus、Spring Security、JWT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微服务组件：</w:t>
      </w:r>
      <w:r>
        <w:rPr>
          <w:rFonts w:ascii="Microsoft YaHei" w:hAnsi="Microsoft YaHei" w:eastAsia="Microsoft YaHei"/>
          <w:color w:val="333333"/>
          <w:sz w:val="20"/>
        </w:rPr>
        <w:t>Nacos、OpenFeign、Sentinel、Gateway、Seata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数据库/检索：</w:t>
      </w:r>
      <w:r>
        <w:rPr>
          <w:rFonts w:ascii="Microsoft YaHei" w:hAnsi="Microsoft YaHei" w:eastAsia="Microsoft YaHei"/>
          <w:color w:val="333333"/>
          <w:sz w:val="20"/>
        </w:rPr>
        <w:t>MySQL、PostgreSQL、Oracle、Elasticsearch、ClickHouse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消息/流处理：</w:t>
      </w:r>
      <w:r>
        <w:rPr>
          <w:rFonts w:ascii="Microsoft YaHei" w:hAnsi="Microsoft YaHei" w:eastAsia="Microsoft YaHei"/>
          <w:color w:val="333333"/>
          <w:sz w:val="20"/>
        </w:rPr>
        <w:t>RocketMQ、Kafka、RabbitMQ、Apache Flink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缓存/存储：</w:t>
      </w:r>
      <w:r>
        <w:rPr>
          <w:rFonts w:ascii="Microsoft YaHei" w:hAnsi="Microsoft YaHei" w:eastAsia="Microsoft YaHei"/>
          <w:color w:val="333333"/>
          <w:sz w:val="20"/>
        </w:rPr>
        <w:t>Redis、Redisson、Minio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DevOps：</w:t>
      </w:r>
      <w:r>
        <w:rPr>
          <w:rFonts w:ascii="Microsoft YaHei" w:hAnsi="Microsoft YaHei" w:eastAsia="Microsoft YaHei"/>
          <w:color w:val="333333"/>
          <w:sz w:val="20"/>
        </w:rPr>
        <w:t>Docker、Kubernetes、Harbor、Prometheus、SkyWalking、Grafana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其他：</w:t>
      </w:r>
      <w:r>
        <w:rPr>
          <w:rFonts w:ascii="Microsoft YaHei" w:hAnsi="Microsoft YaHei" w:eastAsia="Microsoft YaHei"/>
          <w:color w:val="333333"/>
          <w:sz w:val="20"/>
        </w:rPr>
        <w:t>Flowable、Activiti、MQTT、gRPC、MuleSoft</w:t>
      </w:r>
    </w:p>
    <w:p>
      <w:pPr>
        <w:spacing w:before="160" w:after="60"/>
        <w:pBdr>
          <w:bottom w:val="single" w:sz="4" w:space="1" w:color="2B5797"/>
        </w:pBdr>
      </w:pPr>
      <w:r>
        <w:rPr>
          <w:rFonts w:ascii="Microsoft YaHei" w:hAnsi="Microsoft YaHei" w:eastAsia="Microsoft YaHei"/>
          <w:b/>
          <w:color w:val="1A3A6A"/>
          <w:sz w:val="24"/>
        </w:rPr>
        <w:t>工作经历</w:t>
      </w:r>
    </w:p>
    <w:p>
      <w:pPr>
        <w:spacing w:before="120" w:after="20"/>
      </w:pPr>
      <w:r>
        <w:rPr>
          <w:rFonts w:ascii="Microsoft YaHei" w:hAnsi="Microsoft YaHei" w:eastAsia="Microsoft YaHei"/>
          <w:color w:val="666666"/>
          <w:sz w:val="19"/>
        </w:rPr>
        <w:t xml:space="preserve">2025.02-至今  </w:t>
      </w:r>
      <w:r>
        <w:rPr>
          <w:rFonts w:ascii="Microsoft YaHei" w:hAnsi="Microsoft YaHei" w:eastAsia="Microsoft YaHei"/>
          <w:b/>
          <w:color w:val="1A1A1A"/>
          <w:sz w:val="21"/>
        </w:rPr>
        <w:t>固德威技术股份有限公司</w:t>
      </w:r>
      <w:r>
        <w:rPr>
          <w:rFonts w:ascii="Microsoft YaHei" w:hAnsi="Microsoft YaHei" w:eastAsia="Microsoft YaHei"/>
          <w:b/>
          <w:color w:val="2B5797"/>
          <w:sz w:val="20"/>
        </w:rPr>
        <w:t xml:space="preserve">  |  高级Java工程师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参与固德威智慧能源云平台（SECP）核心微服务开发，平台为面向光伏/储能电站的物联网监控、能源调度、电费结算、碳资产管理的SaaS云平台，覆盖30+微服务体系。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负责secp-manager（后台管理）、secp-we-app（移动端BFF）、secp-prophet（告警与消息中心）、secp-electricity-settlement-payment（电费结算与支付）等模块开发。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基于Spring Boot 2.5 + Spring Cloud Alibaba Nacos微服务架构，OpenFeign同步调用，RocketMQ/Kafka异步消息处理。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设计电费结算模块核心流程，基于Redisson分布式锁保证结算幂等性，集成第三方支付完成聚合支付与对账。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基于Flowable工作流引擎实现运维工单、合同审批、电费结算流程自动化审批与动态编排。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▸ </w:t>
      </w:r>
      <w:r>
        <w:rPr>
          <w:rFonts w:ascii="Microsoft YaHei" w:hAnsi="Microsoft YaHei" w:eastAsia="Microsoft YaHei"/>
          <w:b/>
          <w:color w:val="1A1A1A"/>
          <w:sz w:val="20"/>
        </w:rPr>
        <w:t>微服务架构演进：</w:t>
      </w:r>
      <w:r>
        <w:rPr>
          <w:rFonts w:ascii="Microsoft YaHei" w:hAnsi="Microsoft YaHei" w:eastAsia="Microsoft YaHei"/>
          <w:color w:val="333333"/>
          <w:sz w:val="20"/>
        </w:rPr>
        <w:t>参与平台从单体向30+微服务拆分，建立服务注册、配置、网关、熔断、灰度等治理能力。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▸ </w:t>
      </w:r>
      <w:r>
        <w:rPr>
          <w:rFonts w:ascii="Microsoft YaHei" w:hAnsi="Microsoft YaHei" w:eastAsia="Microsoft YaHei"/>
          <w:b/>
          <w:color w:val="1A1A1A"/>
          <w:sz w:val="20"/>
        </w:rPr>
        <w:t>设备数据管道：</w:t>
      </w:r>
      <w:r>
        <w:rPr>
          <w:rFonts w:ascii="Microsoft YaHei" w:hAnsi="Microsoft YaHei" w:eastAsia="Microsoft YaHei"/>
          <w:color w:val="333333"/>
          <w:sz w:val="20"/>
        </w:rPr>
        <w:t>基于Kafka+Flink+ES+ClickHouse构建设备事件数据管道，告警事件检索响应时间从秒级降至毫秒级【数据需核实】。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▸ </w:t>
      </w:r>
      <w:r>
        <w:rPr>
          <w:rFonts w:ascii="Microsoft YaHei" w:hAnsi="Microsoft YaHei" w:eastAsia="Microsoft YaHei"/>
          <w:b/>
          <w:color w:val="1A1A1A"/>
          <w:sz w:val="20"/>
        </w:rPr>
        <w:t>结算幂等与对账：</w:t>
      </w:r>
      <w:r>
        <w:rPr>
          <w:rFonts w:ascii="Microsoft YaHei" w:hAnsi="Microsoft YaHei" w:eastAsia="Microsoft YaHei"/>
          <w:color w:val="333333"/>
          <w:sz w:val="20"/>
        </w:rPr>
        <w:t>基于Redisson分布式锁+RocketMQ事务消息实现电费结算幂等与异步对账，结算准确率100%，对账耗时降低60%【数据需核实】。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▸ </w:t>
      </w:r>
      <w:r>
        <w:rPr>
          <w:rFonts w:ascii="Microsoft YaHei" w:hAnsi="Microsoft YaHei" w:eastAsia="Microsoft YaHei"/>
          <w:b/>
          <w:color w:val="1A1A1A"/>
          <w:sz w:val="20"/>
        </w:rPr>
        <w:t>移动端BFF优化：</w:t>
      </w:r>
      <w:r>
        <w:rPr>
          <w:rFonts w:ascii="Microsoft YaHei" w:hAnsi="Microsoft YaHei" w:eastAsia="Microsoft YaHei"/>
          <w:color w:val="333333"/>
          <w:sz w:val="20"/>
        </w:rPr>
        <w:t>通过Redis多级缓存+SQL优化将场站概览页接口响应时间从1.5s降至200ms，QPS提升5倍【数据需核实】。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▸ </w:t>
      </w:r>
      <w:r>
        <w:rPr>
          <w:rFonts w:ascii="Microsoft YaHei" w:hAnsi="Microsoft YaHei" w:eastAsia="Microsoft YaHei"/>
          <w:b/>
          <w:color w:val="1A1A1A"/>
          <w:sz w:val="20"/>
        </w:rPr>
        <w:t>监控与稳定性：</w:t>
      </w:r>
      <w:r>
        <w:rPr>
          <w:rFonts w:ascii="Microsoft YaHei" w:hAnsi="Microsoft YaHei" w:eastAsia="Microsoft YaHei"/>
          <w:color w:val="333333"/>
          <w:sz w:val="20"/>
        </w:rPr>
        <w:t>完成Prometheus+SkyWalking+告警联动建设，关键接口可用性从99.5%提升至99.95%【数据需核实】。</w:t>
      </w:r>
    </w:p>
    <w:p>
      <w:pPr>
        <w:spacing w:before="120" w:after="20"/>
      </w:pPr>
      <w:r>
        <w:rPr>
          <w:rFonts w:ascii="Microsoft YaHei" w:hAnsi="Microsoft YaHei" w:eastAsia="Microsoft YaHei"/>
          <w:color w:val="666666"/>
          <w:sz w:val="19"/>
        </w:rPr>
        <w:t xml:space="preserve">2024.06-2025.01  </w:t>
      </w:r>
      <w:r>
        <w:rPr>
          <w:rFonts w:ascii="Microsoft YaHei" w:hAnsi="Microsoft YaHei" w:eastAsia="Microsoft YaHei"/>
          <w:b/>
          <w:color w:val="1A1A1A"/>
          <w:sz w:val="21"/>
        </w:rPr>
        <w:t>江苏风云科技服务有限公司</w:t>
      </w:r>
      <w:r>
        <w:rPr>
          <w:rFonts w:ascii="Microsoft YaHei" w:hAnsi="Microsoft YaHei" w:eastAsia="Microsoft YaHei"/>
          <w:b/>
          <w:color w:val="2B5797"/>
          <w:sz w:val="20"/>
        </w:rPr>
        <w:t xml:space="preserve">  |  Java开发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负责商来有数投资平台从0到1全流程开发，采用Spring Boot芋道框架进行系统设计与功能实现。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完成前后端架构搭建、容器化部署、数据库优化及第三方接口集成。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独立搭建服务器环境，Docker容器化管理MySQL、Redis、Nginx等核心服务。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集成天眼查接口，设计多级标签管理模块，利用Redis缓存优化系统性能。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▸ </w:t>
      </w:r>
      <w:r>
        <w:rPr>
          <w:rFonts w:ascii="Microsoft YaHei" w:hAnsi="Microsoft YaHei" w:eastAsia="Microsoft YaHei"/>
          <w:b/>
          <w:color w:val="1A1A1A"/>
          <w:sz w:val="20"/>
        </w:rPr>
        <w:t>容器化部署：</w:t>
      </w:r>
      <w:r>
        <w:rPr>
          <w:rFonts w:ascii="Microsoft YaHei" w:hAnsi="Microsoft YaHei" w:eastAsia="Microsoft YaHei"/>
          <w:color w:val="333333"/>
          <w:sz w:val="20"/>
        </w:rPr>
        <w:t>采用Docker容器化管理核心服务，提升系统高可用性与可扩展性。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▸ </w:t>
      </w:r>
      <w:r>
        <w:rPr>
          <w:rFonts w:ascii="Microsoft YaHei" w:hAnsi="Microsoft YaHei" w:eastAsia="Microsoft YaHei"/>
          <w:b/>
          <w:color w:val="1A1A1A"/>
          <w:sz w:val="20"/>
        </w:rPr>
        <w:t>架构拆分：</w:t>
      </w:r>
      <w:r>
        <w:rPr>
          <w:rFonts w:ascii="Microsoft YaHei" w:hAnsi="Microsoft YaHei" w:eastAsia="Microsoft YaHei"/>
          <w:color w:val="333333"/>
          <w:sz w:val="20"/>
        </w:rPr>
        <w:t>完成移动端与PC端功能精细化拆分，提升系统灵活性与跨平台性能。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▸ </w:t>
      </w:r>
      <w:r>
        <w:rPr>
          <w:rFonts w:ascii="Microsoft YaHei" w:hAnsi="Microsoft YaHei" w:eastAsia="Microsoft YaHei"/>
          <w:b/>
          <w:color w:val="1A1A1A"/>
          <w:sz w:val="20"/>
        </w:rPr>
        <w:t>多数据源优化：</w:t>
      </w:r>
      <w:r>
        <w:rPr>
          <w:rFonts w:ascii="Microsoft YaHei" w:hAnsi="Microsoft YaHei" w:eastAsia="Microsoft YaHei"/>
          <w:color w:val="333333"/>
          <w:sz w:val="20"/>
        </w:rPr>
        <w:t>在芋道框架中调整多数据源配置，提升数据库查询效率，降低系统负载。</w:t>
      </w:r>
    </w:p>
    <w:p>
      <w:pPr>
        <w:spacing w:before="120" w:after="20"/>
      </w:pPr>
      <w:r>
        <w:rPr>
          <w:rFonts w:ascii="Microsoft YaHei" w:hAnsi="Microsoft YaHei" w:eastAsia="Microsoft YaHei"/>
          <w:color w:val="666666"/>
          <w:sz w:val="19"/>
        </w:rPr>
        <w:t xml:space="preserve">2022.03-2024.05  </w:t>
      </w:r>
      <w:r>
        <w:rPr>
          <w:rFonts w:ascii="Microsoft YaHei" w:hAnsi="Microsoft YaHei" w:eastAsia="Microsoft YaHei"/>
          <w:b/>
          <w:color w:val="1A1A1A"/>
          <w:sz w:val="21"/>
        </w:rPr>
        <w:t>上海精宸科技集团股份有限公司</w:t>
      </w:r>
      <w:r>
        <w:rPr>
          <w:rFonts w:ascii="Microsoft YaHei" w:hAnsi="Microsoft YaHei" w:eastAsia="Microsoft YaHei"/>
          <w:b/>
          <w:color w:val="2B5797"/>
          <w:sz w:val="20"/>
        </w:rPr>
        <w:t xml:space="preserve">  |  Java开发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负责华晟光伏MES系统与医疗外联平台开发。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参与搭建基于Spring Cloud的微服务框架，对原有系统进行模块化拆分。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将单一数据库拆分为多个数据库，对业务表进行分区和拆分。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将同步调用接口升级为基于RabbitMQ的异步消息处理，重新设计报表表架构。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▸ </w:t>
      </w:r>
      <w:r>
        <w:rPr>
          <w:rFonts w:ascii="Microsoft YaHei" w:hAnsi="Microsoft YaHei" w:eastAsia="Microsoft YaHei"/>
          <w:b/>
          <w:color w:val="1A1A1A"/>
          <w:sz w:val="20"/>
        </w:rPr>
        <w:t>微服务迁移：</w:t>
      </w:r>
      <w:r>
        <w:rPr>
          <w:rFonts w:ascii="Microsoft YaHei" w:hAnsi="Microsoft YaHei" w:eastAsia="Microsoft YaHei"/>
          <w:color w:val="333333"/>
          <w:sz w:val="20"/>
        </w:rPr>
        <w:t>成功将单体应用升级为Spring Cloud微服务架构，提升系统可扩展性与可靠性。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▸ </w:t>
      </w:r>
      <w:r>
        <w:rPr>
          <w:rFonts w:ascii="Microsoft YaHei" w:hAnsi="Microsoft YaHei" w:eastAsia="Microsoft YaHei"/>
          <w:b/>
          <w:color w:val="1A1A1A"/>
          <w:sz w:val="20"/>
        </w:rPr>
        <w:t>异步消息改造：</w:t>
      </w:r>
      <w:r>
        <w:rPr>
          <w:rFonts w:ascii="Microsoft YaHei" w:hAnsi="Microsoft YaHei" w:eastAsia="Microsoft YaHei"/>
          <w:color w:val="333333"/>
          <w:sz w:val="20"/>
        </w:rPr>
        <w:t>RabbitMQ异步处理提升系统响应速度，实时数据插入与流量高峰期性能大幅改善。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▸ </w:t>
      </w:r>
      <w:r>
        <w:rPr>
          <w:rFonts w:ascii="Microsoft YaHei" w:hAnsi="Microsoft YaHei" w:eastAsia="Microsoft YaHei"/>
          <w:b/>
          <w:color w:val="1A1A1A"/>
          <w:sz w:val="20"/>
        </w:rPr>
        <w:t>报表性能：</w:t>
      </w:r>
      <w:r>
        <w:rPr>
          <w:rFonts w:ascii="Microsoft YaHei" w:hAnsi="Microsoft YaHei" w:eastAsia="Microsoft YaHei"/>
          <w:color w:val="333333"/>
          <w:sz w:val="20"/>
        </w:rPr>
        <w:t>报表查询性能大幅提高，缩短用户等待时间。</w:t>
      </w:r>
    </w:p>
    <w:p>
      <w:pPr>
        <w:spacing w:before="120" w:after="20"/>
      </w:pPr>
      <w:r>
        <w:rPr>
          <w:rFonts w:ascii="Microsoft YaHei" w:hAnsi="Microsoft YaHei" w:eastAsia="Microsoft YaHei"/>
          <w:color w:val="666666"/>
          <w:sz w:val="19"/>
        </w:rPr>
        <w:t xml:space="preserve">2020.02-2022.03  </w:t>
      </w:r>
      <w:r>
        <w:rPr>
          <w:rFonts w:ascii="Microsoft YaHei" w:hAnsi="Microsoft YaHei" w:eastAsia="Microsoft YaHei"/>
          <w:b/>
          <w:color w:val="1A1A1A"/>
          <w:sz w:val="21"/>
        </w:rPr>
        <w:t>南京紫金数云信息技术有限公司</w:t>
      </w:r>
      <w:r>
        <w:rPr>
          <w:rFonts w:ascii="Microsoft YaHei" w:hAnsi="Microsoft YaHei" w:eastAsia="Microsoft YaHei"/>
          <w:b/>
          <w:color w:val="2B5797"/>
          <w:sz w:val="20"/>
        </w:rPr>
        <w:t xml:space="preserve">  |  后端开发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参与组内需求分析、数据库设计与优化、接口文档编写与前后端联调。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完成智慧云平台、盐城项目、紫金山英才卡等系统的开发、测试、上线。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负责SpringSecurity+JWT认证、Activiti流程审批、AOP日志管理。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▸ </w:t>
      </w:r>
      <w:r>
        <w:rPr>
          <w:rFonts w:ascii="Microsoft YaHei" w:hAnsi="Microsoft YaHei" w:eastAsia="Microsoft YaHei"/>
          <w:b/>
          <w:color w:val="1A1A1A"/>
          <w:sz w:val="20"/>
        </w:rPr>
        <w:t>流程审批：</w:t>
      </w:r>
      <w:r>
        <w:rPr>
          <w:rFonts w:ascii="Microsoft YaHei" w:hAnsi="Microsoft YaHei" w:eastAsia="Microsoft YaHei"/>
          <w:color w:val="333333"/>
          <w:sz w:val="20"/>
        </w:rPr>
        <w:t>基于Activiti实现高层次人才审核流程，优化接口响应时间从3s提高到0.2s。</w:t>
      </w:r>
    </w:p>
    <w:p>
      <w:pPr>
        <w:spacing w:before="160" w:after="60"/>
        <w:pBdr>
          <w:bottom w:val="single" w:sz="4" w:space="1" w:color="2B5797"/>
        </w:pBdr>
      </w:pPr>
      <w:r>
        <w:rPr>
          <w:rFonts w:ascii="Microsoft YaHei" w:hAnsi="Microsoft YaHei" w:eastAsia="Microsoft YaHei"/>
          <w:b/>
          <w:color w:val="1A3A6A"/>
          <w:sz w:val="24"/>
        </w:rPr>
        <w:t>项目经历</w:t>
      </w:r>
    </w:p>
    <w:p>
      <w:pPr>
        <w:spacing w:before="120" w:after="20"/>
      </w:pPr>
      <w:r>
        <w:rPr>
          <w:rFonts w:ascii="Microsoft YaHei" w:hAnsi="Microsoft YaHei" w:eastAsia="Microsoft YaHei"/>
          <w:color w:val="666666"/>
          <w:sz w:val="19"/>
        </w:rPr>
        <w:t xml:space="preserve">2025.02-至今  </w:t>
      </w:r>
      <w:r>
        <w:rPr>
          <w:rFonts w:ascii="Microsoft YaHei" w:hAnsi="Microsoft YaHei" w:eastAsia="Microsoft YaHei"/>
          <w:b/>
          <w:color w:val="1A1A1A"/>
          <w:sz w:val="21"/>
        </w:rPr>
        <w:t>固德威智慧能源云平台（SECP）</w:t>
      </w:r>
      <w:r>
        <w:rPr>
          <w:rFonts w:ascii="Microsoft YaHei" w:hAnsi="Microsoft YaHei" w:eastAsia="Microsoft YaHei"/>
          <w:b/>
          <w:color w:val="2B5797"/>
          <w:sz w:val="20"/>
        </w:rPr>
        <w:t xml:space="preserve">  |  高级Java工程师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b w:val="0"/>
          <w:sz w:val="19"/>
        </w:rPr>
        <w:t>项目概述：面向全球光伏/储能电站的物联网监控、能源调度、电费结算、碳资产管理的SaaS云平台，覆盖户用、工商业、地面电站等六大场景，已服务全球100+国家和地区。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b w:val="0"/>
          <w:sz w:val="19"/>
        </w:rPr>
        <w:t>技术栈：Spring Boot 2.5 + Spring Cloud Alibaba Nacos 30+微服务、MyBatis Plus、PostgreSQL、RocketMQ+Kafka、Redis+Redisson、ES+ClickHouse+Flink、Flowable、MQTT+gRPC、Docker+K8s+Harbor+Prometheus+SkyWalking。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参与平台从单体向30+微服务拆分，建立服务注册、配置、网关、熔断、灰度等治理能力。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基于Kafka+Flink+ES+ClickHouse构建设备事件数据管道，支撑千万级设备实时数据采集与告警检索。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secp-prophet告警与消息中心开发，基于ES实现千万级告警事件毫秒级检索，多渠道推送（企业微信、钉钉、短信、邮件）。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基于Flowable实现运维工单、合同审批、电费结算、巡检计划、零碳审核等5类业务流程自动化。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对接天眼查、天气API、政府零碳监管、金桥大屏、汇充充电桩、MuleSoft中台等第三方系统。</w:t>
      </w:r>
    </w:p>
    <w:p>
      <w:pPr>
        <w:spacing w:before="120" w:after="20"/>
      </w:pPr>
      <w:r>
        <w:rPr>
          <w:rFonts w:ascii="Microsoft YaHei" w:hAnsi="Microsoft YaHei" w:eastAsia="Microsoft YaHei"/>
          <w:color w:val="666666"/>
          <w:sz w:val="19"/>
        </w:rPr>
        <w:t xml:space="preserve">2024.06-2025.01  </w:t>
      </w:r>
      <w:r>
        <w:rPr>
          <w:rFonts w:ascii="Microsoft YaHei" w:hAnsi="Microsoft YaHei" w:eastAsia="Microsoft YaHei"/>
          <w:b/>
          <w:color w:val="1A1A1A"/>
          <w:sz w:val="21"/>
        </w:rPr>
        <w:t>商来有数投资平台</w:t>
      </w:r>
      <w:r>
        <w:rPr>
          <w:rFonts w:ascii="Microsoft YaHei" w:hAnsi="Microsoft YaHei" w:eastAsia="Microsoft YaHei"/>
          <w:b/>
          <w:color w:val="2B5797"/>
          <w:sz w:val="20"/>
        </w:rPr>
        <w:t xml:space="preserve">  |  Java开发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b w:val="0"/>
          <w:sz w:val="19"/>
        </w:rPr>
        <w:t>项目概述：集成投资招商平台，PC端服务公司内部人员管理投资项目和客户，移动端面向外部投资者提供项目浏览、需求匹配与投资决策支持。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b w:val="0"/>
          <w:sz w:val="19"/>
        </w:rPr>
        <w:t>技术栈：Spring Boot多模块架构、MySQL+MyBatis Plus、Redis+Redisson、RabbitMQ、Minio、Docker、Grafana、JDK8。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独立搭建服务器环境，Docker容器化管理MySQL、Redis、Nginx、Grafana、Minio等服务。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基于Spring Boot芋道框架拆分移动端与PC端架构，优化多数据源配置。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设计需求匹配算法，基于业务表字段与权重计算逻辑实现投资者需求与项目精准匹配。</w:t>
      </w:r>
    </w:p>
    <w:p>
      <w:pPr>
        <w:spacing w:before="120" w:after="20"/>
      </w:pPr>
      <w:r>
        <w:rPr>
          <w:rFonts w:ascii="Microsoft YaHei" w:hAnsi="Microsoft YaHei" w:eastAsia="Microsoft YaHei"/>
          <w:color w:val="666666"/>
          <w:sz w:val="19"/>
        </w:rPr>
        <w:t xml:space="preserve">2022.03-2024.05  </w:t>
      </w:r>
      <w:r>
        <w:rPr>
          <w:rFonts w:ascii="Microsoft YaHei" w:hAnsi="Microsoft YaHei" w:eastAsia="Microsoft YaHei"/>
          <w:b/>
          <w:color w:val="1A1A1A"/>
          <w:sz w:val="21"/>
        </w:rPr>
        <w:t>华晟光伏MES系统</w:t>
      </w:r>
      <w:r>
        <w:rPr>
          <w:rFonts w:ascii="Microsoft YaHei" w:hAnsi="Microsoft YaHei" w:eastAsia="Microsoft YaHei"/>
          <w:b/>
          <w:color w:val="2B5797"/>
          <w:sz w:val="20"/>
        </w:rPr>
        <w:t xml:space="preserve">  |  Java开发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b w:val="0"/>
          <w:sz w:val="19"/>
        </w:rPr>
        <w:t>项目概述：面向制造企业车间执行层的生产信息化管理系统，从单体应用升级为微服务架构。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b w:val="0"/>
          <w:sz w:val="19"/>
        </w:rPr>
        <w:t>技术栈：Spring Cloud+Spring Boot多模块架构、MySQL/PostgreSQL、Redis+RabbitMQ、Vue.js+Element UI。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负责原Spring Boot单体应用向Spring Cloud微服务架构迁移，保证业务逻辑完整迁移。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单一数据库拆分为多个数据库实例，业务表分区，同步调用升级为RabbitMQ异步消息处理。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重新设计报表相关表结构，开发Excel报表导出功能，优化报表查询性能。</w:t>
      </w:r>
    </w:p>
    <w:p>
      <w:pPr>
        <w:spacing w:before="120" w:after="20"/>
      </w:pPr>
      <w:r>
        <w:rPr>
          <w:rFonts w:ascii="Microsoft YaHei" w:hAnsi="Microsoft YaHei" w:eastAsia="Microsoft YaHei"/>
          <w:color w:val="666666"/>
          <w:sz w:val="19"/>
        </w:rPr>
        <w:t xml:space="preserve">2022.12-2023.05  </w:t>
      </w:r>
      <w:r>
        <w:rPr>
          <w:rFonts w:ascii="Microsoft YaHei" w:hAnsi="Microsoft YaHei" w:eastAsia="Microsoft YaHei"/>
          <w:b/>
          <w:color w:val="1A1A1A"/>
          <w:sz w:val="21"/>
        </w:rPr>
        <w:t>医疗外联平台 + 分布式预约平台</w:t>
      </w:r>
      <w:r>
        <w:rPr>
          <w:rFonts w:ascii="Microsoft YaHei" w:hAnsi="Microsoft YaHei" w:eastAsia="Microsoft YaHei"/>
          <w:b/>
          <w:color w:val="2B5797"/>
          <w:sz w:val="20"/>
        </w:rPr>
        <w:t xml:space="preserve">  |  Java开发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b w:val="0"/>
          <w:sz w:val="19"/>
        </w:rPr>
        <w:t>项目概述：医疗外联平台方便患者挂号门诊、医保支付、退款对账；分布式预约平台涉及移动端、HIS端与线下端，患者进行预约、排号。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b w:val="0"/>
          <w:sz w:val="19"/>
        </w:rPr>
        <w:t>技术栈：Spring Cloud+Spring Boot、Shiro/Spring Security+JWT、Redis、MySQL+Minio、Hibernate、RabbitMQ、Activiti/Flowable、MuleSoft、Quartz、ELK、ES。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实现分布式存储Minio、分布式定时任务Quartz、Activiti流程管理（业务退费功能）。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实现聚合支付与对账功能，集成支付宝、微信、银行统一聚合支付。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完成MuleSoft项目集成，对接多家医院平台；升级日志为ELK日志搜索。</w:t>
      </w:r>
    </w:p>
    <w:p>
      <w:pPr>
        <w:spacing w:before="160" w:after="60"/>
        <w:pBdr>
          <w:bottom w:val="single" w:sz="4" w:space="1" w:color="2B5797"/>
        </w:pBdr>
      </w:pPr>
      <w:r>
        <w:rPr>
          <w:rFonts w:ascii="Microsoft YaHei" w:hAnsi="Microsoft YaHei" w:eastAsia="Microsoft YaHei"/>
          <w:b/>
          <w:color w:val="1A3A6A"/>
          <w:sz w:val="24"/>
        </w:rPr>
        <w:t>教育经历</w:t>
      </w:r>
    </w:p>
    <w:p>
      <w:pPr>
        <w:spacing w:before="40" w:after="20"/>
        <w:ind w:left="283"/>
      </w:pPr>
      <w:r>
        <w:rPr>
          <w:rFonts w:ascii="Microsoft YaHei" w:hAnsi="Microsoft YaHei" w:eastAsia="Microsoft YaHei"/>
          <w:color w:val="666666"/>
          <w:sz w:val="20"/>
        </w:rPr>
        <w:t xml:space="preserve">2016-2020  </w:t>
      </w:r>
      <w:r>
        <w:rPr>
          <w:rFonts w:ascii="Microsoft YaHei" w:hAnsi="Microsoft YaHei" w:eastAsia="Microsoft YaHei"/>
          <w:b/>
          <w:sz w:val="20"/>
        </w:rPr>
        <w:t>三江学院</w:t>
      </w:r>
      <w:r>
        <w:rPr>
          <w:rFonts w:ascii="Microsoft YaHei" w:hAnsi="Microsoft YaHei" w:eastAsia="Microsoft YaHei"/>
          <w:color w:val="333333"/>
          <w:sz w:val="20"/>
        </w:rPr>
        <w:t xml:space="preserve">  |  本科  |  计算机科学与技术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76" w:lineRule="auto"/>
    </w:pPr>
    <w:rPr>
      <w:rFonts w:ascii="Microsoft YaHei" w:hAnsi="Microsoft YaHei" w:eastAsia="Microsoft YaHe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