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Microsoft YaHei" w:hAnsi="Microsoft YaHei" w:eastAsia="Microsoft YaHei"/>
          <w:b/>
          <w:color w:val="1A1A1A"/>
          <w:sz w:val="40"/>
        </w:rPr>
        <w:t>高志强</w:t>
      </w:r>
    </w:p>
    <w:p>
      <w:pPr>
        <w:spacing w:before="0" w:after="80"/>
        <w:jc w:val="center"/>
        <w:pBdr>
          <w:bottom w:val="single" w:sz="8" w:space="1" w:color="2B5797"/>
        </w:pBdr>
      </w:pPr>
      <w:r>
        <w:rPr>
          <w:rFonts w:ascii="Microsoft YaHei" w:hAnsi="Microsoft YaHei" w:eastAsia="Microsoft YaHei"/>
          <w:color w:val="666666"/>
          <w:sz w:val="19"/>
        </w:rPr>
        <w:t>男 | 28岁 | 6年Java开发经验 | 期望薪资：16-20K | 期望城市：苏州</w:t>
      </w:r>
    </w:p>
    <w:p>
      <w:pPr>
        <w:spacing w:before="40" w:after="40"/>
        <w:jc w:val="center"/>
      </w:pPr>
      <w:r>
        <w:rPr>
          <w:rFonts w:ascii="Microsoft YaHei" w:hAnsi="Microsoft YaHei" w:eastAsia="Microsoft YaHei"/>
          <w:color w:val="666666"/>
          <w:sz w:val="18"/>
        </w:rPr>
        <w:t>电话：19952799211  |  邮箱：643146450@qq.com</w:t>
      </w:r>
    </w:p>
    <w:p>
      <w:pPr>
        <w:spacing w:before="160" w:after="60"/>
        <w:pBdr>
          <w:bottom w:val="single" w:sz="4" w:space="1" w:color="2B5797"/>
        </w:pBdr>
      </w:pPr>
      <w:r>
        <w:rPr>
          <w:rFonts w:ascii="Microsoft YaHei" w:hAnsi="Microsoft YaHei" w:eastAsia="Microsoft YaHei"/>
          <w:b/>
          <w:color w:val="1A3A6A"/>
          <w:sz w:val="24"/>
        </w:rPr>
        <w:t>个人优势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b/>
          <w:color w:val="1A1A1A"/>
          <w:sz w:val="20"/>
        </w:rPr>
        <w:t>Java &amp; 架构：</w:t>
      </w:r>
      <w:r>
        <w:rPr>
          <w:rFonts w:ascii="Microsoft YaHei" w:hAnsi="Microsoft YaHei" w:eastAsia="Microsoft YaHei"/>
          <w:color w:val="333333"/>
          <w:sz w:val="20"/>
        </w:rPr>
        <w:t>6年Java后端开发经验，3年微服务架构实践，主导过单体到30+微服务拆分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b/>
          <w:color w:val="1A1A1A"/>
          <w:sz w:val="20"/>
        </w:rPr>
        <w:t>微服务：</w:t>
      </w:r>
      <w:r>
        <w:rPr>
          <w:rFonts w:ascii="Microsoft YaHei" w:hAnsi="Microsoft YaHei" w:eastAsia="Microsoft YaHei"/>
          <w:color w:val="333333"/>
          <w:sz w:val="20"/>
        </w:rPr>
        <w:t>熟悉Spring Cloud Alibaba生态，具备分布式锁、事务消息、多级缓存、熔断降级实战经验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b/>
          <w:color w:val="1A1A1A"/>
          <w:sz w:val="20"/>
        </w:rPr>
        <w:t>中间件：</w:t>
      </w:r>
      <w:r>
        <w:rPr>
          <w:rFonts w:ascii="Microsoft YaHei" w:hAnsi="Microsoft YaHei" w:eastAsia="Microsoft YaHei"/>
          <w:color w:val="333333"/>
          <w:sz w:val="20"/>
        </w:rPr>
        <w:t>熟悉MySQL/PostgreSQL调优、RocketMQ/Kafka、Redis/Redisson、Elasticsearch、ClickHouse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b/>
          <w:color w:val="1A1A1A"/>
          <w:sz w:val="20"/>
        </w:rPr>
        <w:t>DevOps：</w:t>
      </w:r>
      <w:r>
        <w:rPr>
          <w:rFonts w:ascii="Microsoft YaHei" w:hAnsi="Microsoft YaHei" w:eastAsia="Microsoft YaHei"/>
          <w:color w:val="333333"/>
          <w:sz w:val="20"/>
        </w:rPr>
        <w:t>熟悉Docker+K8s容器化部署、Prometheus+SkyWalking监控、Flowable工作流引擎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b/>
          <w:color w:val="1A1A1A"/>
          <w:sz w:val="20"/>
        </w:rPr>
        <w:t>行业：</w:t>
      </w:r>
      <w:r>
        <w:rPr>
          <w:rFonts w:ascii="Microsoft YaHei" w:hAnsi="Microsoft YaHei" w:eastAsia="Microsoft YaHei"/>
          <w:color w:val="333333"/>
          <w:sz w:val="20"/>
        </w:rPr>
        <w:t>有物联网SaaS平台、能源互联网、医疗信息化、光伏制造行业经验</w:t>
      </w:r>
    </w:p>
    <w:p>
      <w:pPr>
        <w:spacing w:before="160" w:after="60"/>
        <w:pBdr>
          <w:bottom w:val="single" w:sz="4" w:space="1" w:color="2B5797"/>
        </w:pBdr>
      </w:pPr>
      <w:r>
        <w:rPr>
          <w:rFonts w:ascii="Microsoft YaHei" w:hAnsi="Microsoft YaHei" w:eastAsia="Microsoft YaHei"/>
          <w:b/>
          <w:color w:val="1A3A6A"/>
          <w:sz w:val="24"/>
        </w:rPr>
        <w:t>工作经历</w:t>
      </w:r>
    </w:p>
    <w:p>
      <w:pPr>
        <w:spacing w:before="120" w:after="20"/>
      </w:pPr>
      <w:r>
        <w:rPr>
          <w:rFonts w:ascii="Microsoft YaHei" w:hAnsi="Microsoft YaHei" w:eastAsia="Microsoft YaHei"/>
          <w:color w:val="666666"/>
          <w:sz w:val="19"/>
        </w:rPr>
        <w:t xml:space="preserve">2025.02-至今  </w:t>
      </w:r>
      <w:r>
        <w:rPr>
          <w:rFonts w:ascii="Microsoft YaHei" w:hAnsi="Microsoft YaHei" w:eastAsia="Microsoft YaHei"/>
          <w:b/>
          <w:color w:val="1A1A1A"/>
          <w:sz w:val="21"/>
        </w:rPr>
        <w:t>固德威技术股份有限公司</w:t>
      </w:r>
      <w:r>
        <w:rPr>
          <w:rFonts w:ascii="Microsoft YaHei" w:hAnsi="Microsoft YaHei" w:eastAsia="Microsoft YaHei"/>
          <w:b/>
          <w:color w:val="2B5797"/>
          <w:sz w:val="20"/>
        </w:rPr>
        <w:t xml:space="preserve">  |  高级Java工程师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参与固德威智慧能源云平台（SECP）30+微服务开发，负责电费结算、告警中心、移动端BFF等核心模块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基于Kafka+Flink+ES+ClickHouse构建设备数据管道，支撑千万级设备实时数据采集与告警检索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基于Redisson分布式锁+RocketMQ事务消息实现电费结算幂等与异步对账，集成第三方聚合支付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基于Flowable实现运维工单、合同审批、电费结算等5类业务流程自动化审批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▸ </w:t>
      </w:r>
      <w:r>
        <w:rPr>
          <w:rFonts w:ascii="Microsoft YaHei" w:hAnsi="Microsoft YaHei" w:eastAsia="Microsoft YaHei"/>
          <w:b/>
          <w:color w:val="1A1A1A"/>
          <w:sz w:val="20"/>
        </w:rPr>
        <w:t>性能优化：</w:t>
      </w:r>
      <w:r>
        <w:rPr>
          <w:rFonts w:ascii="Microsoft YaHei" w:hAnsi="Microsoft YaHei" w:eastAsia="Microsoft YaHei"/>
          <w:color w:val="333333"/>
          <w:sz w:val="20"/>
        </w:rPr>
        <w:t>Redis多级缓存+SQL优化将核心接口响应从1.5s降至200ms，QPS提升5倍【数据需核实】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▸ </w:t>
      </w:r>
      <w:r>
        <w:rPr>
          <w:rFonts w:ascii="Microsoft YaHei" w:hAnsi="Microsoft YaHei" w:eastAsia="Microsoft YaHei"/>
          <w:b/>
          <w:color w:val="1A1A1A"/>
          <w:sz w:val="20"/>
        </w:rPr>
        <w:t>稳定性：</w:t>
      </w:r>
      <w:r>
        <w:rPr>
          <w:rFonts w:ascii="Microsoft YaHei" w:hAnsi="Microsoft YaHei" w:eastAsia="Microsoft YaHei"/>
          <w:color w:val="333333"/>
          <w:sz w:val="20"/>
        </w:rPr>
        <w:t>完成Prometheus+SkyWalking监控建设，关键接口可用性提升至99.95%【数据需核实】</w:t>
      </w:r>
    </w:p>
    <w:p>
      <w:pPr>
        <w:spacing w:before="120" w:after="20"/>
      </w:pPr>
      <w:r>
        <w:rPr>
          <w:rFonts w:ascii="Microsoft YaHei" w:hAnsi="Microsoft YaHei" w:eastAsia="Microsoft YaHei"/>
          <w:color w:val="666666"/>
          <w:sz w:val="19"/>
        </w:rPr>
        <w:t xml:space="preserve">2024.06-2025.01  </w:t>
      </w:r>
      <w:r>
        <w:rPr>
          <w:rFonts w:ascii="Microsoft YaHei" w:hAnsi="Microsoft YaHei" w:eastAsia="Microsoft YaHei"/>
          <w:b/>
          <w:color w:val="1A1A1A"/>
          <w:sz w:val="21"/>
        </w:rPr>
        <w:t>江苏风云科技服务有限公司</w:t>
      </w:r>
      <w:r>
        <w:rPr>
          <w:rFonts w:ascii="Microsoft YaHei" w:hAnsi="Microsoft YaHei" w:eastAsia="Microsoft YaHei"/>
          <w:b/>
          <w:color w:val="2B5797"/>
          <w:sz w:val="20"/>
        </w:rPr>
        <w:t xml:space="preserve">  |  Java开发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独立完成商来有数投资平台0-1全流程开发，Spring Boot芋道框架+Docker容器化部署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集成天眼查接口，设计多级标签管理模块，基于Redis缓存优化系统性能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完成移动端与PC端架构拆分，优化多数据源配置</w:t>
      </w:r>
    </w:p>
    <w:p>
      <w:pPr>
        <w:spacing w:before="120" w:after="20"/>
      </w:pPr>
      <w:r>
        <w:rPr>
          <w:rFonts w:ascii="Microsoft YaHei" w:hAnsi="Microsoft YaHei" w:eastAsia="Microsoft YaHei"/>
          <w:color w:val="666666"/>
          <w:sz w:val="19"/>
        </w:rPr>
        <w:t xml:space="preserve">2022.03-2024.05  </w:t>
      </w:r>
      <w:r>
        <w:rPr>
          <w:rFonts w:ascii="Microsoft YaHei" w:hAnsi="Microsoft YaHei" w:eastAsia="Microsoft YaHei"/>
          <w:b/>
          <w:color w:val="1A1A1A"/>
          <w:sz w:val="21"/>
        </w:rPr>
        <w:t>上海精宸科技集团股份有限公司</w:t>
      </w:r>
      <w:r>
        <w:rPr>
          <w:rFonts w:ascii="Microsoft YaHei" w:hAnsi="Microsoft YaHei" w:eastAsia="Microsoft YaHei"/>
          <w:b/>
          <w:color w:val="2B5797"/>
          <w:sz w:val="20"/>
        </w:rPr>
        <w:t xml:space="preserve">  |  Java开发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负责华晟光伏MES系统从Spring Boot单体迁移至Spring Cloud微服务架构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完成数据库拆分、RabbitMQ异步消息改造、报表服务重构，提升系统扩展性与并发处理能力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开发医疗外联平台，集成MuleSoft中台与聚合支付，完成多家医院平台对接</w:t>
      </w:r>
    </w:p>
    <w:p>
      <w:pPr>
        <w:spacing w:before="120" w:after="20"/>
      </w:pPr>
      <w:r>
        <w:rPr>
          <w:rFonts w:ascii="Microsoft YaHei" w:hAnsi="Microsoft YaHei" w:eastAsia="Microsoft YaHei"/>
          <w:color w:val="666666"/>
          <w:sz w:val="19"/>
        </w:rPr>
        <w:t xml:space="preserve">2020.02-2022.03  </w:t>
      </w:r>
      <w:r>
        <w:rPr>
          <w:rFonts w:ascii="Microsoft YaHei" w:hAnsi="Microsoft YaHei" w:eastAsia="Microsoft YaHei"/>
          <w:b/>
          <w:color w:val="1A1A1A"/>
          <w:sz w:val="21"/>
        </w:rPr>
        <w:t>南京紫金数云信息技术有限公司</w:t>
      </w:r>
      <w:r>
        <w:rPr>
          <w:rFonts w:ascii="Microsoft YaHei" w:hAnsi="Microsoft YaHei" w:eastAsia="Microsoft YaHei"/>
          <w:b/>
          <w:color w:val="2B5797"/>
          <w:sz w:val="20"/>
        </w:rPr>
        <w:t xml:space="preserve">  |  后端开发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参与智慧云平台、盐城政务系统、紫金山英才卡等系统开发</w:t>
      </w:r>
    </w:p>
    <w:p>
      <w:pPr>
        <w:spacing w:before="20" w:after="20"/>
        <w:ind w:left="283"/>
      </w:pPr>
      <w:r>
        <w:rPr>
          <w:rFonts w:ascii="Microsoft YaHei" w:hAnsi="Microsoft YaHei" w:eastAsia="Microsoft YaHei"/>
          <w:color w:val="2B5797"/>
          <w:sz w:val="20"/>
        </w:rPr>
        <w:t xml:space="preserve">• </w:t>
      </w:r>
      <w:r>
        <w:rPr>
          <w:rFonts w:ascii="Microsoft YaHei" w:hAnsi="Microsoft YaHei" w:eastAsia="Microsoft YaHei"/>
          <w:color w:val="333333"/>
          <w:sz w:val="20"/>
        </w:rPr>
        <w:t>负责SpringSecurity+JWT认证、Activiti流程审批、SQL调优（接口响应从3s优化至0.2s）</w:t>
      </w:r>
    </w:p>
    <w:p>
      <w:pPr>
        <w:spacing w:before="160" w:after="60"/>
        <w:pBdr>
          <w:bottom w:val="single" w:sz="4" w:space="1" w:color="2B5797"/>
        </w:pBdr>
      </w:pPr>
      <w:r>
        <w:rPr>
          <w:rFonts w:ascii="Microsoft YaHei" w:hAnsi="Microsoft YaHei" w:eastAsia="Microsoft YaHei"/>
          <w:b/>
          <w:color w:val="1A3A6A"/>
          <w:sz w:val="24"/>
        </w:rPr>
        <w:t>教育经历</w:t>
      </w:r>
    </w:p>
    <w:p>
      <w:pPr>
        <w:spacing w:before="40" w:after="20"/>
        <w:ind w:left="283"/>
      </w:pPr>
      <w:r>
        <w:rPr>
          <w:rFonts w:ascii="Microsoft YaHei" w:hAnsi="Microsoft YaHei" w:eastAsia="Microsoft YaHei"/>
          <w:color w:val="666666"/>
          <w:sz w:val="20"/>
        </w:rPr>
        <w:t xml:space="preserve">2016-2020  </w:t>
      </w:r>
      <w:r>
        <w:rPr>
          <w:rFonts w:ascii="Microsoft YaHei" w:hAnsi="Microsoft YaHei" w:eastAsia="Microsoft YaHei"/>
          <w:b/>
          <w:sz w:val="20"/>
        </w:rPr>
        <w:t>三江学院</w:t>
      </w:r>
      <w:r>
        <w:rPr>
          <w:rFonts w:ascii="Microsoft YaHei" w:hAnsi="Microsoft YaHei" w:eastAsia="Microsoft YaHei"/>
          <w:color w:val="333333"/>
          <w:sz w:val="20"/>
        </w:rPr>
        <w:t xml:space="preserve">  |  本科  |  计算机科学与技术</w:t>
      </w:r>
    </w:p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76" w:lineRule="auto"/>
    </w:pPr>
    <w:rPr>
      <w:rFonts w:ascii="Microsoft YaHei" w:hAnsi="Microsoft YaHei" w:eastAsia="Microsoft YaHe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