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SVA</w:t>
        <w:br/>
        <w:t>参考模型依赖标注说明</w:t>
      </w:r>
    </w:p>
    <w:p>
      <w:r>
        <w:t>现有 SVA 已逐条增加依赖标签，方便筛出不需要事务参考模型的性质。这里的“无需模型”指无需 9 项事务表、地址与数据记分板、年龄排名、窗口选择或预测 RR；部分性质仍需复位历史、端口事件延迟和计数器。</w:t>
      </w:r>
    </w:p>
    <w:p>
      <w:r>
        <w:t>标注覆盖 assert、assume 和 cover。所有属性表达式、辅助逻辑及源码行号保持不变；仅增加注释与机器可读分类。此前验证结论的适用范围保持不变。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904"/>
      </w:tblGrid>
      <w:tr>
        <w:trPr>
          <w:cantSplit/>
          <w:tblHeader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NO_REF_MODEL_PORTS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只依赖顶层端口、组合别名和通用采样门控。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NO_REF_MODEL_HISTORY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另需由顶层端口历史产生的有限寄存器或计数器。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NO_REF_MODEL_ENV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另需独立环境阶段控制，仅用于 DRAIN 输入约束。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REF_MODEL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需要事务参考状态或其派生结果。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MODEL_SELF_CHECK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检查参考模型自身一致性，不是 DUT 内部状态证明。</w:t>
            </w:r>
          </w:p>
        </w:tc>
      </w:tr>
    </w:tbl>
    <w:p>
      <w:pPr>
        <w:spacing w:after="0"/>
      </w:pPr>
    </w:p>
    <w:p>
      <w:pPr>
        <w:pStyle w:val="Heading2"/>
      </w:pPr>
      <w:r>
        <w:t>BASE 中无需事务参考模型的六项断言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5112"/>
        <w:gridCol w:w="2016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断言标签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检查内容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辅助状态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A_RESET_OUTPUTS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复位有效时 arready、rvalid、req 为 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无事务状态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A_RESET_EMPTY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前一采样拍复位后，pending_cnt、req、rvalid 为 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previous_reset、started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A_REQ_ONEHOT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req 至多一位为 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通用采样门控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A_R_ONEHOT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rvalid 至多一位为 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通用采样门控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A_R_READY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rvalid 仅指向 rready 为 1 的通道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通用采样门控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A_R_IDLE_ZERO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无有效 R 时，共享 R 负载满足零值基线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通用采样门控</w:t>
            </w:r>
          </w:p>
        </w:tc>
      </w:tr>
    </w:tbl>
    <w:p>
      <w:pPr>
        <w:spacing w:after="0"/>
      </w:pPr>
    </w:p>
    <w:p>
      <w:r>
        <w:t>这六项位于 cmdbuf_rd_port_sva.sv 第 211、212、214、215、216、224 行。A_RESET_EMPTY 的名字不表示已证明物理 CMDBUF 或 OTB 每个存储位均清零；它只检查表达式中列出的顶层输出。</w:t>
      </w:r>
    </w:p>
    <w:p>
      <w:pPr>
        <w:pStyle w:val="Heading1"/>
        <w:pageBreakBefore/>
      </w:pPr>
      <w:r>
        <w:t>1 辅助历史与额外配置</w:t>
      </w:r>
    </w:p>
    <w:p>
      <w:r>
        <w:t>通用采样门控由 started 和 active 完成：started 初始为 0，首个时钟后为 1；active=started &amp;&amp; rst_n。它们不预测任何事务，因此端口直接检查允许保留这些门控。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2520"/>
        <w:gridCol w:w="396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无需事务模型的辅助量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能够表达的事实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previous_reset / history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rst_n 的历史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前一拍复位、复位后有效采样长度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accept / success / retire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AR 握手、目标双 grant、R 握手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实际公开端口事件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m_due / due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success 的四拍移位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预期 MEM 返回时间，不是内部捕获观测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accepted_total / retired_total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accept / retire 的累计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已观察的接收或响应数量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success_pattern / issue_streak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success 的历史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成功发射模式及连续发射长度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aimr / fullrate_streak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A、I、延迟 I、R 的组合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端口事件及预期到期时刻的重叠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perf_cycles / offer_src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复位后的周期数或轮转相位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 配置的预热时间与输入源相位</w:t>
            </w:r>
          </w:p>
        </w:tc>
      </w:tr>
    </w:tbl>
    <w:p>
      <w:pPr>
        <w:spacing w:after="0"/>
      </w:pPr>
    </w:p>
    <w:p>
      <w:pPr>
        <w:pStyle w:val="Heading2"/>
      </w:pPr>
      <w:r>
        <w:t>其他配置的三项无需模型断言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240"/>
        <w:gridCol w:w="3384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断言标签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配置与标签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准确含义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A_PERF_STEADY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</w:t>
              <w:br/>
              <w:t>NO_REF_MODEL_HISTORY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在理想服务和持续供给的 PERF 假设下，预热后 A I 预期 M R 同拍发生。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A_NEG_SRC_MONITOR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NEGATIVE</w:t>
              <w:br/>
              <w:t>NO_REF_MODEL_PORTS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验证非法 src 输入监测器。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A_NEG_RESP_MONITOR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NEGATIVE</w:t>
              <w:br/>
              <w:t>NO_REF_MODEL_PORTS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验证非法 arresp 输入监测器。</w:t>
            </w:r>
          </w:p>
        </w:tc>
      </w:tr>
    </w:tbl>
    <w:p>
      <w:pPr>
        <w:spacing w:after="0"/>
      </w:pPr>
    </w:p>
    <w:p>
      <w:r>
        <w:t>三项均位于 cmdbuf_rd_port_profiles.svh。NEGATIVE 的两项检查不代表 DUT 对非法输入具备已规定的恢复行为；该行为仍未约定。A_PERF_STEADY 需要专用 PERF 条件，不能拿到任意忙 Bank 或反压环境下作无条件吞吐断言。</w:t>
      </w:r>
    </w:p>
    <w:p>
      <w:r>
        <w:t>需要保留历史的性质标为 NO_REF_MODEL_HISTORY，而不是承诺删掉所有辅助寄存器后仍能运行。例如 due 依赖 m_due；m_due_e 保存具体事务身份，仍是 REF_MODEL。</w:t>
      </w:r>
    </w:p>
    <w:p>
      <w:pPr>
        <w:pStyle w:val="Heading1"/>
        <w:pageBreakBefore/>
      </w:pPr>
      <w:r>
        <w:t>2 Assume 和 cover 的标注范围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296"/>
        <w:gridCol w:w="3816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输入约束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依赖类别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E01_RESET_FIRST / E02_RESET_RELEASE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用 first-clock 标志约束初始复位与后续释放。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E03_SRC / E04_ARRESP / E05_ZERO_READY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PORTS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BASE 的合法编码及全零 ready 时无 valid。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PERF_BANKS / PERF_READY / PERF_GRANT_AR / PERF_GRANT_RW / PERF_OFFER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PORTS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附加的理想服务与持续供给条件。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PERF_SOURCE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PORTS 或 HISTORY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单源是常量约束；三源轮流需 offer_src 相位。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五项 DRAIN 输入约束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ENV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 drain_start / draining 阶段控制；不需事务表。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E02_RESET_IDLE_ONLY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REF_MODEL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空闲复位资格读取 m_live 与 m_due，不能随独立端口检查一并视为无需模型。</w:t>
            </w:r>
          </w:p>
        </w:tc>
      </w:tr>
    </w:tbl>
    <w:p>
      <w:pPr>
        <w:spacing w:after="0"/>
      </w:pPr>
    </w:p>
    <w:p>
      <w:r>
        <w:t>Assume 中共有 18 处源码调用，PERF_SOURCE 在互斥分支各有一处；17 处无需事务模型，1 处依赖模型。按名称去重则为 17 个标签，其中 16 个无需事务模型。这些是环境条件，不能当作 DUT 正确性的 assert。</w:t>
      </w:r>
    </w:p>
    <w:p>
      <w:r>
        <w:t>全部 1,417 个 cover 标签中，704 个无需事务参考模型，713 个需要模型。704 个中，657 个只用端口与门控，47 个需要端口历史。1,415 个正式映射 bin 内的无需模型数量为 703；另一个是辅助目标 C_PERF_512。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1440"/>
        <w:gridCol w:w="4536"/>
      </w:tblGrid>
      <w:tr>
        <w:trPr>
          <w:cantSplit/>
          <w:tblHeader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具体 cover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标注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见证内容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C_P_AR_01_MAIN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PORTS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一次真实 AR 接收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C_P_R_07_BIT127_1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PORTS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一次响应的数据最高位为 1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C_F_CON_16_MAIN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 I 预期 M R 四事件同拍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C_P_MEM_05_ZERO_PC1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预期返回拍出现零数据和 pc_err=1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C_F_RR_05_PTR0E7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REF_MODEL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预测 RR 指针和候选资格组合</w:t>
            </w:r>
          </w:p>
        </w:tc>
      </w:tr>
    </w:tbl>
    <w:p>
      <w:pPr>
        <w:spacing w:after="0"/>
      </w:pPr>
    </w:p>
    <w:p>
      <w:r>
        <w:t>单个 cover 无需模型，不代表整个测试点无需模型。数据位可达性可以直接 cover；数据是否属于正确事务、是否保序返回，仍由依赖模型的断言检查。四事件中的 M 是端口成功信号的延迟，不是 DUT 捕获信号。</w:t>
      </w:r>
    </w:p>
    <w:p>
      <w:pPr>
        <w:pStyle w:val="Heading1"/>
        <w:pageBreakBefore/>
      </w:pPr>
      <w:r>
        <w:t>3 继续依赖参考模型的性质</w:t>
      </w:r>
    </w:p>
    <w:p>
      <w:r>
        <w:t>下列 10 个 DUT 功能断言仍保留 REF_MODEL 标签。判断依赖时沿着辅助信号追溯到来源；不会因为表达式中没有 m_ 前缀，或只出现一个计数器，就判成无需模型。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断言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依赖模型的原因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A_READY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expected_ready 由参考占用、每源保底及预测退休计算。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A_PENDING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waiting 是参考表中未成功发射事务的统计。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A_REQ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expected_req 来自参考窗口、最老选择与请求流水。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A_ARB_ADDR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expected_addr 使用参考选中事务的完整地址。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A_RR_CHOICE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expected_rvalid 需要真队头、完成状态和参考 RR。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A_R_METADATA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需识别本次响应对应的原始事务及其保存字段。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A_R_RESP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需对应原事务的 arresp 与其返回 pc_err。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A_R_DATA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需对应原事务保存的 128 位期望数据。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A_RR_BOUND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计数依赖 eligible；eligible 来自模型队头与完成状态。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A_DRAIN_BOUND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排空判定依赖 used、m_due、m_attempt。</w:t>
            </w:r>
          </w:p>
        </w:tc>
      </w:tr>
    </w:tbl>
    <w:p>
      <w:pPr>
        <w:spacing w:after="0"/>
      </w:pPr>
    </w:p>
    <w:p>
      <w:r>
        <w:t>另外 12 个 M_* 标签检查模型自身的分配范围、状态关系、年龄唯一性和返回日历一致性，统一标为 MODEL_SELF_CHECK。它们有助于发现验证器错误，不能作为物理 CMDBUF / OTB 实现已被直接证明的证据。</w:t>
      </w:r>
    </w:p>
    <w:p>
      <w:r>
        <w:t>标注描述的是当前表达式的依赖，不表示某个功能在理论上永远不能采用其他无事务模型的性质表达。例如当前窗口与端到端数据检查使用完整事务身份；本次只做依赖标注，没有改写这些性质的验证方法。</w:t>
      </w:r>
    </w:p>
    <w:p>
      <w:pPr>
        <w:pStyle w:val="Heading2"/>
      </w:pPr>
      <w:r>
        <w:t>逐点映射如何使用</w:t>
      </w:r>
    </w:p>
    <w:p>
      <w:r>
        <w:t>model_dependency_map.json 按标签记录类别、表达式、源文件行号、编译条件、所需辅助信号以及依赖链。property_map.json 的每个测试点新增 model_dependency：no_ref_assertions、reference_model_assertions、no_ref_cover_labels 与对应数量。</w:t>
      </w:r>
    </w:p>
    <w:p>
      <w:r>
        <w:t>应分别检查断言与 cover 的依赖。某点的 no_ref_cover_bin_count 等于 total_cover_bins，只说明该点已映射 cover 均无需事务模型；仍须查看 reference_model_assertions 和所选 profile 的输入约束。</w:t>
      </w:r>
    </w:p>
    <w:p>
      <w:pPr>
        <w:pStyle w:val="Heading1"/>
        <w:pageBreakBefore/>
      </w:pPr>
      <w:r>
        <w:t>4 查看方式与本次检查</w:t>
      </w:r>
    </w:p>
    <w:p>
      <w:r>
        <w:t>在代码编辑器内搜索 NO_REF_MODEL，即可看到所有特别标注的性质。PORTS、HISTORY、ENV 后缀分别说明需要保留的辅助逻辑。基础六项断言可直接定位到主文件第 211 至 224 行，额外配置见 profiles 文件。</w:t>
      </w:r>
    </w:p>
    <w:p>
      <w:pPr>
        <w:spacing w:after="160"/>
      </w:pPr>
      <w:r>
        <w:rPr>
          <w:rFonts w:ascii="Consolas" w:hAnsi="Consolas"/>
          <w:sz w:val="17"/>
        </w:rPr>
        <w:t>`TP_ASSERT(A_R_READY,</w:t>
      </w:r>
      <w:r>
        <w:rPr>
          <w:rFonts w:ascii="Consolas" w:hAnsi="Consolas"/>
          <w:sz w:val="17"/>
        </w:rPr>
        <w:br/>
        <w:t xml:space="preserve">    !active || (rvalid &amp; ~rready)==0)</w:t>
      </w:r>
      <w:r>
        <w:rPr>
          <w:rFonts w:ascii="Consolas" w:hAnsi="Consolas"/>
          <w:sz w:val="17"/>
        </w:rPr>
        <w:br/>
        <w:t>// [NO_REF_MODEL_PORTS]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`TP_ASSERT(A_RR_BOUND,</w:t>
      </w:r>
      <w:r>
        <w:rPr>
          <w:rFonts w:ascii="Consolas" w:hAnsi="Consolas"/>
          <w:sz w:val="17"/>
        </w:rPr>
        <w:br/>
        <w:t xml:space="preserve">    !active || !eligible[g] || bypass_count&lt;2 || rvalid[g])</w:t>
      </w:r>
      <w:r>
        <w:rPr>
          <w:rFonts w:ascii="Consolas" w:hAnsi="Consolas"/>
          <w:sz w:val="17"/>
        </w:rPr>
        <w:br/>
        <w:t>// [REF_MODEL] eligible still depends on the transaction model</w:t>
      </w:r>
    </w:p>
    <w:p>
      <w:r>
        <w:t>上面的换行仅为文档展示。源码标注在原属性行末，现有行号和标签均不变。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本次检查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8EEF5"/>
          </w:tcPr>
          <w:p>
            <w:pPr>
              <w:spacing w:after="40" w:line="250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SVA 逻辑对比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5 份 SV / SVH 去注释后逐行相同，属性和辅助状态转移均未修改。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行号检查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属性源码行数和位置不变。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分类一致性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annotate_model_dependencies.py --check 通过。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生成器回归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重新生成 cover 和映射后，依赖标注保持一致。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原生编译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9 种配置的 Slang 编译通过。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VM 同步核对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新标注目录与此前 VM 验证快照的 SVA 逻辑一致。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求解器执行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0" w:lineRule="auto"/>
            </w:pPr>
            <w:r>
              <w:rPr>
                <w:b w:val="0"/>
                <w:sz w:val="18"/>
              </w:rPr>
              <w:t>本次未新增求解器运行，不把注释修改计为新证明。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onsolas" w:hAnsi="Consolas"/>
          <w:sz w:val="17"/>
        </w:rPr>
        <w:t>python3 formal/port_only/annotate_model_dependencies.py --check</w:t>
      </w:r>
      <w:r>
        <w:rPr>
          <w:rFonts w:ascii="Consolas" w:hAnsi="Consolas"/>
          <w:sz w:val="17"/>
        </w:rPr>
        <w:br/>
        <w:t># 如明确需要重新生成注释与依赖索引</w:t>
      </w:r>
      <w:r>
        <w:rPr>
          <w:rFonts w:ascii="Consolas" w:hAnsi="Consolas"/>
          <w:sz w:val="17"/>
        </w:rPr>
        <w:br/>
        <w:t>python3 formal/port_only/annotate_model_dependencies.py</w:t>
      </w:r>
    </w:p>
    <w:p>
      <w:r>
        <w:t>生成器内置已复核辅助逻辑的摘要。若辅助逻辑发生变化，会停止并要求重新检查依赖登记，避免沿用过时分类。未知依赖保守归入 REF_MODEL。</w:t>
      </w:r>
    </w:p>
    <w:p>
      <w:r>
        <w:t>新增运行记录位于 verification/port_only_annotations_20261018；VM 新目录为 /root/cmdbuf_rd/port_only_annotations_20261018。旧的 port_only_20261018 封存源码、波形、摘要和证明状态保持原样。</w:t>
      </w:r>
    </w:p>
    <w:p>
      <w:r>
        <w:t>本次没有改变此前的证明范围：整体无界证明尚未完成，真实 FormalMC 2024 尚未执行。模型依赖标签也不等于证明状态；历史 BMC、prove 和 cover 结果仍应在各自任务记录中查看。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CMDBUF RD    SVA 模型依赖标注    2026年10月18日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SVA 参考模型依赖标注说明</dc:title>
  <dc:subject/>
  <dc:creator>CMDBUF RD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