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00" w:line="240" w:lineRule="auto"/>
      </w:pPr>
      <w:r>
        <w:rPr>
          <w:rFonts w:ascii="Calibri" w:hAnsi="Calibri" w:eastAsia="Microsoft YaHei"/>
          <w:b/>
          <w:color w:val="2E74B5"/>
          <w:sz w:val="19"/>
        </w:rPr>
        <w:t>TECHNICAL VALIDATION REPORT</w:t>
      </w:r>
    </w:p>
    <w:p>
      <w:pPr>
        <w:spacing w:before="0" w:after="80" w:line="340" w:lineRule="auto"/>
      </w:pPr>
      <w:r>
        <w:rPr>
          <w:rFonts w:ascii="Calibri" w:hAnsi="Calibri" w:eastAsia="Microsoft YaHei"/>
          <w:b/>
          <w:color w:val="0B2545"/>
          <w:sz w:val="46"/>
        </w:rPr>
        <w:t>KDebug Tcl NPI Action VM 压测报告</w:t>
      </w:r>
    </w:p>
    <w:p>
      <w:pPr>
        <w:spacing w:before="0" w:after="180" w:line="280" w:lineRule="auto"/>
      </w:pPr>
      <w:r>
        <w:rPr>
          <w:rFonts w:ascii="Calibri" w:hAnsi="Calibri" w:eastAsia="Microsoft YaHei"/>
          <w:color w:val="5F6B76"/>
          <w:sz w:val="23"/>
        </w:rPr>
        <w:t>Verdi O-2018.09-SP2  |  host 普通用户  |  10 次/项  |  2 路并发</w:t>
      </w:r>
    </w:p>
    <w:p>
      <w:pPr>
        <w:spacing w:before="0" w:after="180" w:line="260" w:lineRule="auto"/>
        <w:pBdr>
          <w:bottom w:val="single" w:sz="12" w:space="6" w:color="2E74B5"/>
        </w:pBdr>
      </w:pPr>
      <w:r>
        <w:rPr>
          <w:rFonts w:ascii="Calibri" w:hAnsi="Calibri" w:eastAsia="Microsoft YaHei"/>
          <w:b/>
          <w:color w:val="1F4D78"/>
          <w:sz w:val="19"/>
        </w:rPr>
        <w:t>测试日期：</w:t>
      </w:r>
      <w:r>
        <w:rPr>
          <w:rFonts w:ascii="Calibri" w:hAnsi="Calibri" w:eastAsia="Microsoft YaHei"/>
          <w:color w:val="0B2545"/>
          <w:sz w:val="19"/>
        </w:rPr>
        <w:t>2026-07-29</w:t>
        <w:br/>
      </w:r>
      <w:r>
        <w:rPr>
          <w:rFonts w:ascii="Calibri" w:hAnsi="Calibri" w:eastAsia="Microsoft YaHei"/>
          <w:b/>
          <w:color w:val="1F4D78"/>
          <w:sz w:val="19"/>
        </w:rPr>
        <w:t>VM：</w:t>
      </w:r>
      <w:r>
        <w:rPr>
          <w:rFonts w:ascii="Consolas" w:hAnsi="Consolas" w:eastAsia="Microsoft YaHei"/>
          <w:color w:val="0B2545"/>
          <w:sz w:val="19"/>
        </w:rPr>
        <w:t>host@192.168.31.116</w:t>
        <w:br/>
      </w:r>
      <w:r>
        <w:rPr>
          <w:rFonts w:ascii="Calibri" w:hAnsi="Calibri" w:eastAsia="Microsoft YaHei"/>
          <w:b/>
          <w:color w:val="1F4D78"/>
          <w:sz w:val="19"/>
        </w:rPr>
        <w:t>结果目录：</w:t>
      </w:r>
      <w:r>
        <w:rPr>
          <w:rFonts w:ascii="Consolas" w:hAnsi="Consolas" w:eastAsia="Microsoft YaHei"/>
          <w:color w:val="0B2545"/>
          <w:sz w:val="19"/>
        </w:rPr>
        <w:t>/home/host/kverif_npi_action_stress_20260729</w:t>
        <w:br/>
      </w:r>
    </w:p>
    <w:p>
      <w:pPr>
        <w:shd w:fill="F4F6F9"/>
        <w:pBdr>
          <w:left w:val="single" w:sz="18" w:space="10" w:color="2E74B5"/>
        </w:pBdr>
        <w:spacing w:before="80" w:after="120" w:line="280" w:lineRule="auto"/>
        <w:ind w:left="180" w:right="120"/>
      </w:pPr>
      <w:r>
        <w:rPr>
          <w:rFonts w:ascii="Calibri" w:hAnsi="Calibri" w:eastAsia="Microsoft YaHei"/>
          <w:b/>
          <w:color w:val="2E74B5"/>
          <w:sz w:val="21"/>
        </w:rPr>
        <w:t xml:space="preserve">核心结论  </w:t>
      </w:r>
      <w:r>
        <w:rPr>
          <w:rFonts w:ascii="Calibri" w:hAnsi="Calibri" w:eastAsia="Microsoft YaHei"/>
          <w:color w:val="0B2545"/>
          <w:sz w:val="21"/>
        </w:rPr>
        <w:t>360 次受测 action 调用得到 340 PASS、20 次 LICENSE_BLOCKED、0 次非预期失败；另有 10 次 public scope.list 重开校验。20/22 个 action 完成功能压测，两个 Power action 因许可证阻塞不能计为 PASS。</w:t>
      </w:r>
    </w:p>
    <w:p>
      <w:pPr>
        <w:pStyle w:val="Heading1"/>
        <w:keepNext/>
        <w:keepLines/>
      </w:pPr>
      <w:r>
        <w:t>1. 执行结论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覆盖范围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22 个新增 action，拆为 36 个独立压测项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执行规模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每项 10 次、并发度 2；360 次受测调用，370 次 public CLI 总调用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通过情况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340 PASS；20 个 action 完成真实功能压测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许可证阻塞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20 次；power.resolve 和 power.list 各 10 次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非预期失败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总墙钟时间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589.607215 秒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调用边界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只调用 tools/kdebug；直接 Tcl/NPI 调用为 0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退出状态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accepted=true；含许可证阻塞，不等同于 22/22 功能 PASS</w:t>
            </w:r>
          </w:p>
        </w:tc>
      </w:tr>
    </w:tbl>
    <w:p>
      <w:r>
        <w:br w:type="page"/>
      </w:r>
    </w:p>
    <w:p>
      <w:pPr>
        <w:pStyle w:val="Heading1"/>
        <w:keepNext/>
        <w:keepLines/>
      </w:pPr>
      <w:r>
        <w:t>2. 测试环境与口径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执行用户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host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VM 主机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IC_EDA（192.168.31.116）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Verdi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/home/synopsys/verdi/Verdi_O-2018.09-SP2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VCS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/home/synopsys/vcs-mx/O-2018.09-1；vcs.summary 报告 O-2018.09-1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Python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3.6.8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KDebug 入口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/home/host/kverif_npi_candidate_20260728_full/tools/kdebug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Wrapper SHA-256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fddbe6b40d389c3fc157fcbe736b1044aa7ff1adc91d42efc56f7152c1093172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Harness timeout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未设置；单次 action 不由压测 harness 截断</w:t>
            </w:r>
          </w:p>
        </w:tc>
      </w:tr>
    </w:tbl>
    <w:p>
      <w:pPr/>
      <w:r>
        <w:rPr>
          <w:rFonts w:ascii="Calibri" w:hAnsi="Calibri" w:eastAsia="Microsoft YaHei"/>
          <w:color w:val="0B2545"/>
        </w:rPr>
        <w:t>测试使用 tiny VCS -kdb/-Xdump_vcsdb 设计、Verdi 自带 RTL+UPF Power demo、真实 RTL/GATE CRDB，以及 transaction/signal FSDB writer。修改类和 writer action 每轮使用唯一输出路径；两个并发进程使用独立工作目录。</w:t>
      </w:r>
    </w:p>
    <w:p>
      <w:pPr>
        <w:pStyle w:val="Heading1"/>
        <w:keepNext/>
        <w:keepLines/>
      </w:pPr>
      <w:r>
        <w:t>3. 实际执行命令</w:t>
      </w:r>
    </w:p>
    <w:p>
      <w:pPr>
        <w:pStyle w:val="CodeBlock"/>
        <w:shd w:fill="F2F4F7"/>
        <w:pBdr>
          <w:left w:val="single" w:sz="18" w:space="10" w:color="7A8793"/>
        </w:pBdr>
        <w:ind w:left="180" w:right="120"/>
      </w:pPr>
      <w:r>
        <w:rPr>
          <w:rFonts w:ascii="Consolas" w:hAnsi="Consolas" w:eastAsia="Microsoft YaHei"/>
          <w:color w:val="263238"/>
          <w:sz w:val="16"/>
        </w:rPr>
        <w:t>KDEBUG_STRESS_ITERATIONS=10 \</w:t>
        <w:br/>
        <w:t>KDEBUG_STRESS_PARALLEL=2 \</w:t>
        <w:br/>
        <w:t>KVERIF_HOME=/home/host/kverif_npi_candidate_20260728_full \</w:t>
        <w:br/>
        <w:t>KDEBUG_BIN=/home/host/kverif_npi_candidate_20260728_full/tools/kdebug \</w:t>
        <w:br/>
        <w:t>bash /home/host/kverif_npi_candidate_20260728_full/kdebug/tests/vm/npi_actions/stress.sh \</w:t>
        <w:br/>
        <w:t xml:space="preserve">  /home/host/kverif_npi_action_stress_20260729</w:t>
      </w:r>
    </w:p>
    <w:p>
      <w:pPr/>
      <w:r>
        <w:rPr>
          <w:rFonts w:ascii="Calibri" w:hAnsi="Calibri" w:eastAsia="Microsoft YaHei"/>
          <w:b/>
          <w:color w:val="0B2545"/>
        </w:rPr>
        <w:t>输出目录</w:t>
      </w:r>
      <w:r>
        <w:rPr>
          <w:rFonts w:ascii="Calibri" w:hAnsi="Calibri" w:eastAsia="Microsoft YaHei"/>
          <w:color w:val="0B2545"/>
        </w:rPr>
        <w:t>必须事先不存在；复测时应改用新的时间戳目录。</w:t>
      </w:r>
    </w:p>
    <w:p>
      <w:r>
        <w:br w:type="page"/>
      </w:r>
    </w:p>
    <w:p>
      <w:pPr>
        <w:pStyle w:val="Heading1"/>
        <w:keepNext/>
        <w:keepLines/>
      </w:pPr>
      <w:r>
        <w:t>4. 22 个 action 压测结果</w:t>
      </w:r>
    </w:p>
    <w:p>
      <w:pPr/>
      <w:r>
        <w:rPr>
          <w:rFonts w:ascii="Calibri" w:hAnsi="Calibri" w:eastAsia="Microsoft YaHei"/>
          <w:color w:val="0B2545"/>
        </w:rPr>
        <w:t>耗时列依次为平均值、p95 和最大值，单位为秒。module.objects 汇总 15 个 kind，共 150 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360"/>
        <w:gridCol w:w="540"/>
        <w:gridCol w:w="540"/>
        <w:gridCol w:w="540"/>
        <w:gridCol w:w="620"/>
        <w:gridCol w:w="500"/>
        <w:gridCol w:w="1860"/>
        <w:gridCol w:w="2400"/>
      </w:tblGrid>
      <w:tr>
        <w:trPr>
          <w:tblHeader w:val="true"/>
          <w:cantSplit/>
        </w:trPr>
        <w:tc>
          <w:tcPr>
            <w:tcW w:type="dxa" w:w="236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Action</w:t>
            </w:r>
          </w:p>
        </w:tc>
        <w:tc>
          <w:tcPr>
            <w:tcW w:type="dxa" w:w="54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项</w:t>
            </w:r>
          </w:p>
        </w:tc>
        <w:tc>
          <w:tcPr>
            <w:tcW w:type="dxa" w:w="54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次数</w:t>
            </w:r>
          </w:p>
        </w:tc>
        <w:tc>
          <w:tcPr>
            <w:tcW w:type="dxa" w:w="54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通过</w:t>
            </w:r>
          </w:p>
        </w:tc>
        <w:tc>
          <w:tcPr>
            <w:tcW w:type="dxa" w:w="62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阻塞</w:t>
            </w:r>
          </w:p>
        </w:tc>
        <w:tc>
          <w:tcPr>
            <w:tcW w:type="dxa" w:w="5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失败</w:t>
            </w:r>
          </w:p>
        </w:tc>
        <w:tc>
          <w:tcPr>
            <w:tcW w:type="dxa" w:w="186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耗时 avg / p95 / max (s)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npi.capabilities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1.926 / 2.029 / 2.040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language.resolve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3.125 / 3.697 / 3.730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language.iterate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3.071 / 3.552 / 3.565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language.relate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2.889 / 2.944 / 2.944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language.value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3.095 / 3.754 / 3.762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module.find_instances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3.059 / 3.449 / 3.453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module.inspect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3.036 / 3.438 / 3.440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module.objects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15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150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150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3.474 / 5.146 / 6.259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netlist.resolve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5.249 / 6.488 / 6.728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netlist.iterate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4.475 / 5.394 / 5.604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text.line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4.332 / 4.767 / 4.770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text.words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4.118 / 4.494 / 4.533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text.replace_line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3.439 / 4.557 / 4.667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dm.add_net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3.072 / 3.200 / 3.212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dm.clone_module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3.050 / 3.404 / 3.418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vcs.summary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2.113 / 2.347 / 2.350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power.resolve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3.280 / 3.660 / 3.692</w:t>
            </w:r>
          </w:p>
        </w:tc>
        <w:tc>
          <w:tcPr>
            <w:tcW w:type="dxa" w:w="2400"/>
            <w:shd w:fill="FFF3CD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LICENSE_BLOCKED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power.list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2.947 / 3.079 / 3.082</w:t>
            </w:r>
          </w:p>
        </w:tc>
        <w:tc>
          <w:tcPr>
            <w:tcW w:type="dxa" w:w="2400"/>
            <w:shd w:fill="FFF3CD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7A5A00"/>
                <w:sz w:val="15"/>
              </w:rPr>
              <w:t>LICENSE_BLOCKED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crdb.resolve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1.807 / 1.911 / 1.911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crdb.correlates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1.780 / 1.858 / 1.865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transaction.writer.create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1.878 / 2.045 / 2.072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23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fsdb.writer.create_scope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54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2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5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18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1.783 / 1.842 / 1.843</w:t>
            </w:r>
          </w:p>
        </w:tc>
        <w:tc>
          <w:tcPr>
            <w:tcW w:type="dxa" w:w="2400"/>
            <w:shd w:fill="E7F3EA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</w:tbl>
    <w:p>
      <w:pPr>
        <w:shd w:fill="FFF3CD"/>
        <w:pBdr>
          <w:left w:val="single" w:sz="18" w:space="10" w:color="7A5A00"/>
        </w:pBdr>
        <w:spacing w:before="80" w:after="120" w:line="280" w:lineRule="auto"/>
        <w:ind w:left="180" w:right="120"/>
      </w:pPr>
      <w:r>
        <w:rPr>
          <w:rFonts w:ascii="Calibri" w:hAnsi="Calibri" w:eastAsia="Microsoft YaHei"/>
          <w:b/>
          <w:color w:val="7A5A00"/>
          <w:sz w:val="21"/>
        </w:rPr>
        <w:t xml:space="preserve">Power 结果口径  </w:t>
      </w:r>
      <w:r>
        <w:rPr>
          <w:rFonts w:ascii="Calibri" w:hAnsi="Calibri" w:eastAsia="Microsoft YaHei"/>
          <w:color w:val="0B2545"/>
          <w:sz w:val="21"/>
        </w:rPr>
        <w:t>power.resolve 与 power.list 均真实启动 Verdi 并加载 RTL+UPF，但 10/10 次在 PowerAwareAnalysis feature checkout 阶段返回 LICENSE_UNAVAILABLE。这证明错误处理路径稳定，不证明 Power 查询功能通过。</w:t>
      </w:r>
    </w:p>
    <w:p>
      <w:r>
        <w:br w:type="page"/>
      </w:r>
    </w:p>
    <w:p>
      <w:pPr>
        <w:pStyle w:val="Heading1"/>
        <w:keepNext/>
        <w:keepLines/>
      </w:pPr>
      <w:r>
        <w:t>5. module.objects 15 个 kind 明细</w:t>
      </w:r>
    </w:p>
    <w:p>
      <w:pPr/>
      <w:r>
        <w:rPr>
          <w:rFonts w:ascii="Calibri" w:hAnsi="Calibri" w:eastAsia="Microsoft YaHei"/>
          <w:color w:val="0B2545"/>
        </w:rPr>
        <w:t>每个 kind 独立执行 10 次。language_interfaces 在纯 SystemVerilog fixture 中稳定返回 0 项，该结果是预期值。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000"/>
        <w:gridCol w:w="650"/>
        <w:gridCol w:w="650"/>
        <w:gridCol w:w="600"/>
        <w:gridCol w:w="2060"/>
        <w:gridCol w:w="240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module.objects kind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Runs</w:t>
            </w:r>
          </w:p>
        </w:tc>
        <w:tc>
          <w:tcPr>
            <w:tcW w:type="dxa" w:w="65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PASS</w:t>
            </w:r>
          </w:p>
        </w:tc>
        <w:tc>
          <w:tcPr>
            <w:tcW w:type="dxa" w:w="6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Fail</w:t>
            </w:r>
          </w:p>
        </w:tc>
        <w:tc>
          <w:tcPr>
            <w:tcW w:type="dxa" w:w="206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耗时 avg / p95 / max (s)</w:t>
            </w:r>
          </w:p>
        </w:tc>
        <w:tc>
          <w:tcPr>
            <w:tcW w:type="dxa" w:w="24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6"/>
              </w:rPr>
              <w:t>结果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continuous_assignments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2.963 / 3.416 / 3.428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functions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2.922 / 3.078 / 3.089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generate_scopes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2.840 / 2.999 / 3.021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instances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3.087 / 3.331 / 3.335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instances_in_generate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2.826 / 3.019 / 3.048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io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2.782 / 3.018 / 3.045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language_interfaces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3.177 / 3.598 / 3.605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PASS（纯 SV 预期 0 项）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nets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3.200 / 3.510 / 3.533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parameters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3.407 / 4.346 / 4.357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ports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4.755 / 5.823 / 6.006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primitives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3.512 / 4.205 / 4.239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always_processes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4.258 / 4.869 / 4.905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initial_processes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4.399 / 6.084 / 6.259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tasks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3.409 / 3.598 / 3.601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  <w:tr>
        <w:trPr>
          <w:cantSplit/>
        </w:trPr>
        <w:tc>
          <w:tcPr>
            <w:tcW w:type="dxa" w:w="300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onsolas" w:hAnsi="Consolas" w:eastAsia="Microsoft YaHei"/>
                <w:b/>
                <w:color w:val="0B2545"/>
                <w:sz w:val="15"/>
              </w:rPr>
              <w:t>variables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5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10</w:t>
            </w:r>
          </w:p>
        </w:tc>
        <w:tc>
          <w:tcPr>
            <w:tcW w:type="dxa" w:w="6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0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5"/>
              </w:rPr>
              <w:t>4.577 / 5.698 / 5.844</w:t>
            </w:r>
          </w:p>
        </w:tc>
        <w:tc>
          <w:tcPr>
            <w:tcW w:type="dxa" w:w="2400"/>
            <w:vAlign w:val="center"/>
            <w:shd w:fill="E7F3EA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205D35"/>
                <w:sz w:val="15"/>
              </w:rPr>
              <w:t>PASS</w:t>
            </w:r>
          </w:p>
        </w:tc>
      </w:tr>
    </w:tbl>
    <w:p>
      <w:pPr>
        <w:pStyle w:val="Heading1"/>
        <w:keepNext/>
        <w:keepLines/>
      </w:pPr>
      <w:r>
        <w:t>6. 每轮语义断言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域</w:t>
            </w:r>
          </w:p>
        </w:tc>
        <w:tc>
          <w:tcPr>
            <w:tcW w:type="dxa" w:w="706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机器断言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Language / Module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WIDTH=12、BIAS=1、RESULT_WIDTH=12；实例定义和完整层次名一致。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Port / IO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lhs/rhs 为 input、result 为 output；3 个端口的 high/low connection 均非空。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Module getters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direct/generate 实例、net、function、task、primitive、always/initial 等 fixture 对象存在。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Netlist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npi_fixture_top.result[11:0] 宽度为 12；iterator 返回 7 个 fixture net。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Text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第 27 行与 token 正确；替换副本第 27 行为 sum = lhs - rhs;。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Design Manipulation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新增 [7:0] net 和 clone module 的导出目录包含非空 RTL 文件。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VCS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编译错误数为 0、模块数为 3、版本属于 O-2018.09。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CRDB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RTL state 可解析，并至少关联一个 GATE 对象。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Transaction writer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FSDB 非空、2 个 transaction、1 个 relation、结束时间为 45。</w:t>
            </w:r>
          </w:p>
        </w:tc>
      </w:tr>
      <w:tr>
        <w:trPr>
          <w:cantSplit/>
        </w:trPr>
        <w:tc>
          <w:tcPr>
            <w:tcW w:type="dxa" w:w="2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FSDB writer</w:t>
            </w:r>
          </w:p>
        </w:tc>
        <w:tc>
          <w:tcPr>
            <w:tcW w:type="dxa" w:w="7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FSDB 非空、3 个 scope/1 次 up；public scope.list 重开得到 top.u_a/top.u_b。</w:t>
            </w:r>
          </w:p>
        </w:tc>
      </w:tr>
    </w:tbl>
    <w:p>
      <w:pPr>
        <w:pStyle w:val="Heading1"/>
        <w:keepNext/>
        <w:keepLines/>
      </w:pPr>
      <w:r>
        <w:t>7. 性能观察</w:t>
      </w:r>
    </w:p>
    <w:p>
      <w:pPr/>
      <w:r>
        <w:rPr>
          <w:rFonts w:ascii="Calibri" w:hAnsi="Calibri" w:eastAsia="Microsoft YaHei"/>
          <w:color w:val="0B2545"/>
        </w:rPr>
        <w:t>所有通过项均在 6.729 秒内完成。最慢的 action 级最大值是 netlist.resolve 6.728 秒；module.objects 中最慢的 kind 最大值是 initial_processes 6.259 秒。没有 action timeout、进程崩溃、JSON 解析失败、输出覆盖冲突或结果漂移。</w:t>
      </w:r>
    </w:p>
    <w:p>
      <w:pPr>
        <w:pStyle w:val="Heading1"/>
        <w:keepNext/>
        <w:keepLines/>
      </w:pPr>
      <w:r>
        <w:t>8. 验证与证据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证据文件</w:t>
            </w:r>
          </w:p>
        </w:tc>
        <w:tc>
          <w:tcPr>
            <w:tcW w:type="dxa" w:w="6060"/>
            <w:vAlign w:val="center"/>
            <w:shd w:fill="E8EEF5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stress-summary.json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环境、范围、总数、22 action 和 36 case 的结构化汇总。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stress-action-results.csv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22 个 action 的次数、状态及 min/avg/p50/p95/max。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stress-results.csv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36 个独立 case，含 15 个 module.objects kind。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stress-attempts.jsonl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360 次调用的命令、退出码、状态、耗时、响应哈希和日志路径。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stress-command.txt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实际执行命令。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jc w:val="center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stress-implementation-sha256.txt</w:t>
            </w:r>
          </w:p>
        </w:tc>
        <w:tc>
          <w:tcPr>
            <w:tcW w:type="dxa" w:w="60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7"/>
              </w:rPr>
              <w:t>Wrapper、binary、Tcl engine、harness 和 fixture 哈希。</w:t>
            </w:r>
          </w:p>
        </w:tc>
      </w:tr>
    </w:tbl>
    <w:p>
      <w:pPr/>
      <w:r>
        <w:rPr>
          <w:rFonts w:ascii="Calibri" w:hAnsi="Calibri" w:eastAsia="Microsoft YaHei"/>
          <w:color w:val="0B2545"/>
        </w:rPr>
        <w:t>本地归档目录：E:\xverif\kdebug\tests\vm\npi_actions\evidence</w:t>
      </w:r>
    </w:p>
    <w:p>
      <w:pPr/>
      <w:r>
        <w:rPr>
          <w:rFonts w:ascii="Calibri" w:hAnsi="Calibri" w:eastAsia="Microsoft YaHei"/>
          <w:color w:val="0B2545"/>
        </w:rPr>
        <w:t>VM 原始目录：/home/host/kverif_npi_action_stress_20260729</w:t>
      </w:r>
    </w:p>
    <w:p>
      <w:r>
        <w:br w:type="page"/>
      </w:r>
    </w:p>
    <w:p>
      <w:pPr>
        <w:pStyle w:val="Heading1"/>
        <w:keepNext/>
        <w:keepLines/>
      </w:pPr>
      <w:r>
        <w:t>9. 其他回归结果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Action contract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107/107 通过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Schema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224/224 通过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Examples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219/219 通过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CLI-only 工作流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9/9 通过；覆盖 Bash、csh、Perl、Python、仓库外目录和空格路径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Wrapper 自动发现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清空 VERDI_HOME/NPIL1_PATH/LD_LIBRARY_PATH 后，module.objects ports=3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/>
                <w:color w:val="1F4D78"/>
                <w:sz w:val="18"/>
              </w:rPr>
              <w:t>残留进程</w:t>
            </w:r>
          </w:p>
        </w:tc>
        <w:tc>
          <w:tcPr>
            <w:tcW w:type="dxa" w:w="6660"/>
            <w:vAlign w:val="center"/>
          </w:tcPr>
          <w:p>
            <w:pPr>
              <w:jc w:val="left"/>
              <w:spacing w:before="0" w:after="0" w:line="250" w:lineRule="auto"/>
            </w:pPr>
            <w:r/>
            <w:r>
              <w:rPr>
                <w:rFonts w:ascii="Calibri" w:hAnsi="Calibri" w:eastAsia="Microsoft YaHei"/>
                <w:b w:val="0"/>
                <w:color w:val="0B2545"/>
                <w:sz w:val="18"/>
              </w:rPr>
              <w:t>0；本轮结束后无 KDebug/Verdi/VCS 测试进程</w:t>
            </w:r>
          </w:p>
        </w:tc>
      </w:tr>
    </w:tbl>
    <w:p>
      <w:pPr>
        <w:pStyle w:val="Heading1"/>
        <w:keepNext/>
        <w:keepLines/>
      </w:pPr>
      <w:r>
        <w:t>10. 最终判定与后续准入</w:t>
      </w:r>
    </w:p>
    <w:p>
      <w:pPr>
        <w:shd w:fill="FFF3CD"/>
        <w:pBdr>
          <w:left w:val="single" w:sz="18" w:space="10" w:color="7A5A00"/>
        </w:pBdr>
        <w:spacing w:before="80" w:after="120" w:line="280" w:lineRule="auto"/>
        <w:ind w:left="180" w:right="120"/>
      </w:pPr>
      <w:r>
        <w:rPr>
          <w:rFonts w:ascii="Calibri" w:hAnsi="Calibri" w:eastAsia="Microsoft YaHei"/>
          <w:b/>
          <w:color w:val="7A5A00"/>
          <w:sz w:val="21"/>
        </w:rPr>
        <w:t xml:space="preserve">当前判定  </w:t>
      </w:r>
      <w:r>
        <w:rPr>
          <w:rFonts w:ascii="Calibri" w:hAnsi="Calibri" w:eastAsia="Microsoft YaHei"/>
          <w:color w:val="0B2545"/>
          <w:sz w:val="21"/>
        </w:rPr>
        <w:t>20/22 个新增 action 已完成 VM 功能压测；两个 Power action 已完成重复调用和许可证错误路径压测，但未完成 Power 功能压测。</w:t>
      </w:r>
    </w:p>
    <w:p>
      <w:pPr/>
      <w:r>
        <w:rPr>
          <w:rFonts w:ascii="Calibri" w:hAnsi="Calibri" w:eastAsia="Microsoft YaHei"/>
          <w:color w:val="0B2545"/>
        </w:rPr>
        <w:t>只有 VM 获得 PowerAwareAnalysis license，并将 power.resolve 与 power.list 各重跑至 10/10 PASS 后，才能将总体结论升级为 22/22 action 完成功能压测。该复测不需要修改 KDebug 或 harness。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spacing w:before="0" w:after="0" w:line="240" w:lineRule="auto"/>
    </w:pPr>
    <w:r>
      <w:rPr>
        <w:rFonts w:ascii="Calibri" w:hAnsi="Calibri" w:eastAsia="Microsoft YaHei"/>
        <w:color w:val="5F6B76"/>
        <w:sz w:val="17"/>
      </w:rPr>
      <w:t xml:space="preserve">第 </w:t>
    </w:r>
    <w:r>
      <w:rPr>
        <w:rFonts w:ascii="Calibri" w:hAnsi="Calibri" w:eastAsia="Microsoft YaHei"/>
        <w:color w:val="5F6B76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 / 共 </w:t>
    </w:r>
    <w:r>
      <w:rPr>
        <w:rFonts w:ascii="Calibri" w:hAnsi="Calibri" w:eastAsia="Microsoft YaHei"/>
        <w:color w:val="5F6B76"/>
        <w:sz w:val="17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spacing w:before="0" w:after="0" w:line="240" w:lineRule="auto"/>
    </w:pPr>
    <w:r>
      <w:rPr>
        <w:rFonts w:ascii="Calibri" w:hAnsi="Calibri" w:eastAsia="Microsoft YaHei"/>
        <w:b/>
        <w:color w:val="5F6B76"/>
        <w:sz w:val="17"/>
      </w:rPr>
      <w:t>KVERIF  |  KDEBUG NPI VM 压测</w:t>
    </w:r>
    <w:r>
      <w:rPr>
        <w:rFonts w:ascii="Calibri" w:hAnsi="Calibri" w:eastAsia="Microsoft YaHei"/>
        <w:color w:val="5F6B76"/>
        <w:sz w:val="17"/>
      </w:rPr>
      <w:t xml:space="preserve">    2026-07-29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pacing w:before="360" w:after="200" w:line="280" w:lineRule="auto"/>
      <w:keepNext/>
      <w:keepLines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spacing w:before="280" w:after="140" w:line="280" w:lineRule="auto"/>
      <w:keepNext/>
      <w:keepLines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pacing w:before="200" w:after="100" w:line="280" w:lineRule="auto"/>
      <w:keepNext/>
      <w:keepLines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 w:line="240" w:lineRule="auto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KDebug Tcl NPI Action VM 压测报告</dc:title>
  <dc:subject>Verdi O-2018.09-SP2 public CLI stress test</dc:subject>
  <dc:creator>KVerif Project</dc:creator>
  <cp:keywords>KVerif,KDebug,NPI,Verdi,VCS,VM,stress test</cp:keywords>
  <dc:description>Generated from archived machine-readable evidence.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