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84" w:rsidRPr="00797F5D" w:rsidRDefault="00A10F58" w:rsidP="001F6884">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001F6884"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1F6884" w:rsidRPr="00797F5D" w:rsidRDefault="001F6884" w:rsidP="001F6884">
      <w:pPr>
        <w:jc w:val="center"/>
        <w:rPr>
          <w:b/>
          <w:color w:val="000000"/>
          <w:sz w:val="44"/>
          <w:szCs w:val="44"/>
        </w:rPr>
      </w:pPr>
      <w:r w:rsidRPr="00797F5D">
        <w:rPr>
          <w:rFonts w:hint="eastAsia"/>
          <w:b/>
          <w:color w:val="000000"/>
          <w:sz w:val="44"/>
          <w:szCs w:val="44"/>
        </w:rPr>
        <w:t>行政处罚决定审批表</w:t>
      </w:r>
    </w:p>
    <w:p w:rsidR="0082779A" w:rsidRDefault="0005799A" w:rsidP="0082779A">
      <w:pPr>
        <w:tabs>
          <w:tab w:val="right" w:pos="8306"/>
        </w:tabs>
        <w:rPr>
          <w:rFonts w:ascii="仿宋_GB2312" w:eastAsia="仿宋_GB2312" w:hAnsi="仿宋"/>
          <w:color w:val="000000"/>
        </w:rPr>
      </w:pPr>
      <w:r>
        <w:rPr>
          <w:rFonts w:ascii="仿宋_GB2312" w:eastAsia="仿宋_GB2312"/>
          <w:b/>
          <w:color w:val="000000"/>
          <w:sz w:val="44"/>
          <w:szCs w:val="44"/>
        </w:rPr>
        <w:pict>
          <v:line id="_x0000_s1029" alt="" style="position:absolute;left:0;text-align:left;z-index:251662336;mso-wrap-edited:f;mso-width-percent:0;mso-height-percent:0;mso-width-percent:0;mso-height-percent:0" from="-9pt,2.45pt" to="433.2pt,2.5pt" strokeweight="1.5pt"/>
        </w:pict>
      </w:r>
    </w:p>
    <w:p w:rsidR="001F6884" w:rsidRPr="00797F5D" w:rsidRDefault="001F6884" w:rsidP="0082779A">
      <w:pPr>
        <w:tabs>
          <w:tab w:val="right" w:pos="8306"/>
        </w:tabs>
        <w:ind w:left="735" w:hangingChars="350" w:hanging="735"/>
        <w:rPr>
          <w:rFonts w:ascii="仿宋_GB2312" w:eastAsia="仿宋_GB2312" w:hAnsi="仿宋"/>
          <w:color w:val="000000"/>
          <w:u w:val="single"/>
        </w:rPr>
      </w:pPr>
      <w:r w:rsidRPr="00797F5D">
        <w:rPr>
          <w:rFonts w:ascii="仿宋_GB2312" w:eastAsia="仿宋_GB2312" w:hAnsi="仿宋" w:hint="eastAsia"/>
          <w:color w:val="000000"/>
        </w:rPr>
        <w:t>案  由：</w:t>
      </w:r>
      <w:r w:rsidR="003D5167" w:rsidRPr="003D5167">
        <w:rPr>
          <w:rFonts w:ascii="仿宋_GB2312" w:eastAsia="仿宋_GB2312" w:hAnsi="仿宋" w:hint="eastAsia"/>
          <w:color w:val="000000"/>
          <w:szCs w:val="21"/>
        </w:rPr>
        <w:t>兰州雅诗莲医疗美容门诊部（普通合伙）涉嫌进货时未查验许可证和相关证明文件案</w:t>
      </w:r>
    </w:p>
    <w:p w:rsidR="001F6884" w:rsidRPr="00797F5D" w:rsidRDefault="001F6884" w:rsidP="0082779A">
      <w:pPr>
        <w:tabs>
          <w:tab w:val="right" w:pos="8306"/>
        </w:tabs>
        <w:rPr>
          <w:rFonts w:ascii="仿宋_GB2312" w:eastAsia="仿宋_GB2312" w:hAnsi="仿宋"/>
          <w:color w:val="000000"/>
          <w:u w:val="single"/>
        </w:rPr>
      </w:pPr>
      <w:r w:rsidRPr="00797F5D">
        <w:rPr>
          <w:rFonts w:ascii="仿宋_GB2312" w:eastAsia="仿宋_GB2312" w:hAnsi="仿宋" w:hint="eastAsia"/>
          <w:color w:val="000000"/>
        </w:rPr>
        <w:t>当事人：</w:t>
      </w:r>
      <w:r w:rsidR="003D5167" w:rsidRPr="003D5167">
        <w:rPr>
          <w:rFonts w:ascii="仿宋_GB2312" w:eastAsia="仿宋_GB2312" w:hAnsi="仿宋" w:hint="eastAsia"/>
          <w:color w:val="000000"/>
          <w:szCs w:val="21"/>
        </w:rPr>
        <w:t>兰州雅诗莲医疗美容门诊部（普通合伙）</w: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主要违法事实：</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2018年5月30日，我局执法人员唐九阳、郝治萍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广河县伊源清真食品有限公司生产的“伊源精品王三泡台”，每盒600克，批号为2018105110的37盒，批号为2018105105的18盒。</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西昌市红荞食品厂生产的“大凉山苦荞茶”11罐，每罐500克，生产日期2018年3月4日；“大凉山苦荞茶（黑苦荞膨化）”19罐，每罐250克，生产日期2018年1月10日；“大凉山苦荞茶（黑苦荞全胚型）”14罐，每罐500克，生产日期2018年3月4日；“大凉山苦荞茶（黑苦荞全胚型）”12罐，每罐500克，生产日期2018年3月9日。</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丰镇市新荞农苦荞茶生产经营有限责任公司生产的“新荞农苦荞茶”17罐，每罐250克，生产日期2018年4月7日；“新荞农苦荞茶（黑珍珠粒）”20罐，每罐500克，生产日期2018年4月2日。</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攀枝花绿韵天和农业开发有限公司生产的“黑苦荞麦香茶”20盒，每盒280克，生产日期2018年5月2日。</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芜湖市天方御井茶叶有限公司生产的“夏日恋情”14盒，每盒100克，生产日期2018年1月20日。</w:t>
      </w:r>
    </w:p>
    <w:p w:rsidR="001F6884" w:rsidRPr="0082779A"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该店现场无法提供《食品经营许可证》，执法人员现场将上述涉嫌违法经营的食品进行查封扣押。</w:t>
      </w:r>
    </w:p>
    <w:p w:rsidR="0066622A" w:rsidRPr="0082779A" w:rsidRDefault="0066622A" w:rsidP="0082779A">
      <w:pPr>
        <w:widowControl/>
        <w:ind w:firstLineChars="200" w:firstLine="420"/>
        <w:jc w:val="left"/>
        <w:rPr>
          <w:rFonts w:ascii="仿宋_GB2312" w:eastAsia="仿宋_GB2312" w:hAnsi="仿宋"/>
          <w:color w:val="000000"/>
          <w:szCs w:val="21"/>
        </w:rPr>
      </w:pPr>
      <w:r w:rsidRPr="0082779A">
        <w:rPr>
          <w:rFonts w:ascii="仿宋_GB2312" w:eastAsia="仿宋_GB2312" w:hAnsi="仿宋" w:hint="eastAsia"/>
          <w:color w:val="000000"/>
          <w:szCs w:val="21"/>
        </w:rPr>
        <w:t>经查，当事人的行为</w:t>
      </w:r>
      <w:r w:rsidR="003D5167">
        <w:rPr>
          <w:rFonts w:ascii="仿宋_GB2312" w:eastAsia="仿宋_GB2312" w:hAnsi="仿宋" w:hint="eastAsia"/>
          <w:color w:val="000000"/>
          <w:szCs w:val="21"/>
        </w:rPr>
        <w:t>涉嫌</w:t>
      </w:r>
      <w:r w:rsidRPr="0082779A">
        <w:rPr>
          <w:rFonts w:ascii="仿宋_GB2312" w:eastAsia="仿宋_GB2312" w:hAnsi="仿宋" w:hint="eastAsia"/>
          <w:color w:val="000000"/>
          <w:szCs w:val="21"/>
        </w:rPr>
        <w:t>违反了</w:t>
      </w:r>
      <w:r w:rsidR="003D5167" w:rsidRPr="003D5167">
        <w:rPr>
          <w:rFonts w:ascii="仿宋_GB2312" w:eastAsia="仿宋_GB2312" w:hAnsi="仿宋"/>
          <w:color w:val="000000"/>
          <w:szCs w:val="21"/>
        </w:rPr>
        <w:t>《中华人民共和国食品安全法》第五十三条第一款</w:t>
      </w:r>
      <w:r w:rsidR="0082779A" w:rsidRPr="0082779A">
        <w:rPr>
          <w:rFonts w:ascii="仿宋_GB2312" w:eastAsia="仿宋_GB2312" w:hAnsi="仿宋" w:cs="仿宋" w:hint="eastAsia"/>
          <w:color w:val="000000"/>
          <w:szCs w:val="21"/>
        </w:rPr>
        <w:t>的规定</w:t>
      </w:r>
      <w:r w:rsidRPr="0082779A">
        <w:rPr>
          <w:rFonts w:ascii="仿宋_GB2312" w:eastAsia="仿宋_GB2312" w:hAnsi="仿宋" w:hint="eastAsia"/>
          <w:color w:val="000000"/>
          <w:szCs w:val="21"/>
        </w:rPr>
        <w:t>。</w:t>
      </w:r>
    </w:p>
    <w:p w:rsidR="0066622A" w:rsidRPr="0082779A" w:rsidRDefault="0066622A" w:rsidP="0082779A">
      <w:pPr>
        <w:ind w:firstLineChars="200" w:firstLine="420"/>
        <w:jc w:val="left"/>
        <w:rPr>
          <w:rFonts w:ascii="仿宋_GB2312" w:eastAsia="仿宋_GB2312" w:hAnsi="仿宋"/>
          <w:color w:val="000000"/>
          <w:szCs w:val="21"/>
        </w:rPr>
      </w:pPr>
      <w:r w:rsidRPr="0082779A">
        <w:rPr>
          <w:rFonts w:ascii="仿宋_GB2312" w:eastAsia="仿宋_GB2312" w:hAnsi="仿宋" w:hint="eastAsia"/>
          <w:color w:val="000000"/>
          <w:szCs w:val="21"/>
        </w:rPr>
        <w:t>依据</w:t>
      </w:r>
      <w:r w:rsidR="003D5167" w:rsidRPr="003D5167">
        <w:rPr>
          <w:rFonts w:ascii="仿宋_GB2312" w:eastAsia="仿宋_GB2312" w:hAnsi="仿宋"/>
          <w:color w:val="000000"/>
          <w:szCs w:val="21"/>
        </w:rPr>
        <w:t>《中华人民共和国食品安全法》第一百二十六条第一款第（三）项</w:t>
      </w:r>
      <w:bookmarkStart w:id="0" w:name="_GoBack"/>
      <w:bookmarkEnd w:id="0"/>
      <w:r w:rsidRPr="0082779A">
        <w:rPr>
          <w:rFonts w:ascii="仿宋_GB2312" w:eastAsia="仿宋_GB2312" w:hAnsi="仿宋" w:hint="eastAsia"/>
          <w:color w:val="000000"/>
          <w:szCs w:val="21"/>
        </w:rPr>
        <w:t>的规定予以处罚。</w:t>
      </w:r>
    </w:p>
    <w:p w:rsidR="00C152FC" w:rsidRPr="00C152FC" w:rsidRDefault="0066622A" w:rsidP="00C152FC">
      <w:pPr>
        <w:tabs>
          <w:tab w:val="right" w:pos="8306"/>
        </w:tabs>
        <w:jc w:val="left"/>
        <w:rPr>
          <w:rFonts w:ascii="仿宋_GB2312" w:eastAsia="仿宋_GB2312" w:hAnsi="仿宋"/>
          <w:color w:val="000000"/>
          <w:szCs w:val="21"/>
        </w:rPr>
      </w:pPr>
      <w:r w:rsidRPr="00381BA2">
        <w:rPr>
          <w:rFonts w:ascii="仿宋_GB2312" w:eastAsia="仿宋_GB2312" w:hAnsi="仿宋" w:hint="eastAsia"/>
          <w:color w:val="000000"/>
          <w:sz w:val="24"/>
        </w:rPr>
        <w:t xml:space="preserve">   </w:t>
      </w:r>
      <w:r w:rsidRPr="00381BA2">
        <w:rPr>
          <w:rFonts w:ascii="仿宋_GB2312" w:eastAsia="仿宋_GB2312" w:hAnsi="仿宋" w:hint="eastAsia"/>
          <w:color w:val="000000"/>
          <w:szCs w:val="21"/>
        </w:rPr>
        <w:t xml:space="preserve"> 根据上述情况，拟对该单位给予“</w:t>
      </w:r>
      <w:r w:rsidR="00C152FC" w:rsidRPr="00C152FC">
        <w:rPr>
          <w:rFonts w:ascii="仿宋_GB2312" w:eastAsia="仿宋_GB2312" w:hAnsi="仿宋" w:hint="eastAsia"/>
          <w:color w:val="000000"/>
          <w:szCs w:val="21"/>
        </w:rPr>
        <w:t>没收违法经营的食品（详见《查封扣押物品清单》）；</w:t>
      </w:r>
    </w:p>
    <w:p w:rsidR="001F6884" w:rsidRPr="00381BA2" w:rsidRDefault="00C152FC" w:rsidP="00C152FC">
      <w:pPr>
        <w:tabs>
          <w:tab w:val="right" w:pos="8306"/>
        </w:tabs>
        <w:jc w:val="left"/>
        <w:rPr>
          <w:rFonts w:ascii="仿宋_GB2312" w:eastAsia="仿宋_GB2312" w:hAnsi="仿宋"/>
          <w:color w:val="000000"/>
          <w:szCs w:val="21"/>
        </w:rPr>
      </w:pPr>
      <w:r w:rsidRPr="00C152FC">
        <w:rPr>
          <w:rFonts w:ascii="仿宋_GB2312" w:eastAsia="仿宋_GB2312" w:hAnsi="仿宋" w:hint="eastAsia"/>
          <w:color w:val="000000"/>
          <w:szCs w:val="21"/>
        </w:rPr>
        <w:t>处罚款人民币6000元。</w:t>
      </w:r>
      <w:r w:rsidR="0066622A" w:rsidRPr="00381BA2">
        <w:rPr>
          <w:rFonts w:ascii="仿宋_GB2312" w:eastAsia="仿宋_GB2312" w:hAnsi="仿宋" w:hint="eastAsia"/>
          <w:color w:val="000000"/>
          <w:szCs w:val="21"/>
        </w:rPr>
        <w:t>”</w:t>
      </w:r>
      <w:r w:rsidR="0066622A" w:rsidRPr="00381BA2">
        <w:rPr>
          <w:rFonts w:ascii="仿宋_GB2312" w:eastAsia="仿宋_GB2312" w:hAnsi="仿宋" w:hint="eastAsia"/>
          <w:color w:val="000000"/>
        </w:rPr>
        <w:t>的行政处罚决定。</w:t>
      </w:r>
    </w:p>
    <w:p w:rsidR="0066622A" w:rsidRDefault="001F6884" w:rsidP="0082779A">
      <w:pPr>
        <w:tabs>
          <w:tab w:val="right" w:pos="8306"/>
        </w:tabs>
        <w:ind w:firstLine="405"/>
        <w:rPr>
          <w:rFonts w:ascii="仿宋_GB2312" w:eastAsia="仿宋_GB2312" w:hAnsi="仿宋" w:cs="仿宋"/>
          <w:color w:val="000000"/>
          <w:szCs w:val="21"/>
        </w:rPr>
      </w:pPr>
      <w:r w:rsidRPr="00381BA2">
        <w:rPr>
          <w:rFonts w:ascii="仿宋_GB2312" w:eastAsia="仿宋_GB2312" w:hAnsi="仿宋" w:hint="eastAsia"/>
          <w:color w:val="000000"/>
          <w:szCs w:val="21"/>
        </w:rPr>
        <w:t>附件：</w:t>
      </w:r>
      <w:r w:rsidR="0082779A">
        <w:rPr>
          <w:rFonts w:ascii="仿宋_GB2312" w:eastAsia="仿宋_GB2312" w:hAnsi="仿宋" w:hint="eastAsia"/>
          <w:color w:val="000000"/>
          <w:szCs w:val="21"/>
        </w:rPr>
        <w:t>1</w:t>
      </w:r>
      <w:r w:rsidR="0066622A" w:rsidRPr="00381BA2">
        <w:rPr>
          <w:rFonts w:ascii="仿宋_GB2312" w:eastAsia="仿宋_GB2312" w:hAnsi="仿宋" w:hint="eastAsia"/>
          <w:color w:val="000000"/>
          <w:szCs w:val="21"/>
        </w:rPr>
        <w:t>、《</w:t>
      </w:r>
      <w:r w:rsidR="0066622A" w:rsidRPr="00381BA2">
        <w:rPr>
          <w:rFonts w:ascii="仿宋_GB2312" w:eastAsia="仿宋_GB2312" w:hAnsi="仿宋" w:cs="仿宋" w:hint="eastAsia"/>
          <w:color w:val="000000"/>
          <w:szCs w:val="21"/>
        </w:rPr>
        <w:t>现场检查笔录》</w:t>
      </w:r>
      <w:r w:rsidR="00DF675C">
        <w:rPr>
          <w:rFonts w:ascii="仿宋_GB2312" w:eastAsia="仿宋_GB2312" w:hAnsi="仿宋" w:cs="仿宋" w:hint="eastAsia"/>
          <w:color w:val="000000"/>
          <w:szCs w:val="21"/>
        </w:rPr>
        <w:t>一</w:t>
      </w:r>
      <w:r w:rsidR="0066622A" w:rsidRPr="00381BA2">
        <w:rPr>
          <w:rFonts w:ascii="仿宋_GB2312" w:eastAsia="仿宋_GB2312" w:hAnsi="仿宋" w:cs="仿宋" w:hint="eastAsia"/>
          <w:color w:val="000000"/>
          <w:szCs w:val="21"/>
        </w:rPr>
        <w:t>份</w:t>
      </w:r>
      <w:r w:rsidR="00DF675C">
        <w:rPr>
          <w:rFonts w:ascii="仿宋_GB2312" w:eastAsia="仿宋_GB2312" w:hAnsi="仿宋" w:cs="仿宋" w:hint="eastAsia"/>
          <w:color w:val="000000"/>
          <w:szCs w:val="21"/>
        </w:rPr>
        <w:t>1</w:t>
      </w:r>
      <w:r w:rsidR="0066622A" w:rsidRPr="00381BA2">
        <w:rPr>
          <w:rFonts w:ascii="仿宋_GB2312" w:eastAsia="仿宋_GB2312" w:hAnsi="仿宋" w:cs="仿宋" w:hint="eastAsia"/>
          <w:color w:val="000000"/>
          <w:szCs w:val="21"/>
        </w:rPr>
        <w:t>页;</w:t>
      </w:r>
      <w:r w:rsidR="0082779A">
        <w:rPr>
          <w:rFonts w:ascii="仿宋_GB2312" w:eastAsia="仿宋_GB2312" w:hAnsi="仿宋" w:hint="eastAsia"/>
          <w:color w:val="000000"/>
          <w:szCs w:val="21"/>
        </w:rPr>
        <w:t>2</w:t>
      </w:r>
      <w:r w:rsidR="0066622A" w:rsidRPr="00381BA2">
        <w:rPr>
          <w:rFonts w:ascii="仿宋_GB2312" w:eastAsia="仿宋_GB2312" w:hAnsi="仿宋" w:hint="eastAsia"/>
          <w:color w:val="000000"/>
          <w:szCs w:val="21"/>
        </w:rPr>
        <w:t>、</w:t>
      </w:r>
      <w:r w:rsidR="00C152FC">
        <w:rPr>
          <w:rFonts w:ascii="仿宋_GB2312" w:eastAsia="仿宋_GB2312" w:hAnsi="仿宋" w:hint="eastAsia"/>
          <w:color w:val="000000"/>
          <w:szCs w:val="21"/>
        </w:rPr>
        <w:t>负责</w:t>
      </w:r>
      <w:r w:rsidR="0066622A" w:rsidRPr="00381BA2">
        <w:rPr>
          <w:rFonts w:ascii="仿宋_GB2312" w:eastAsia="仿宋_GB2312" w:hAnsi="仿宋" w:cs="仿宋" w:hint="eastAsia"/>
          <w:color w:val="000000"/>
          <w:szCs w:val="21"/>
        </w:rPr>
        <w:t>人身份证复印件一份1页；</w:t>
      </w:r>
      <w:r w:rsidR="00DF675C">
        <w:rPr>
          <w:rFonts w:ascii="仿宋_GB2312" w:eastAsia="仿宋_GB2312" w:hAnsi="仿宋" w:cs="仿宋" w:hint="eastAsia"/>
          <w:color w:val="000000"/>
          <w:szCs w:val="21"/>
        </w:rPr>
        <w:t>3</w:t>
      </w:r>
      <w:r w:rsidR="0066622A" w:rsidRPr="00381BA2">
        <w:rPr>
          <w:rFonts w:ascii="仿宋_GB2312" w:eastAsia="仿宋_GB2312" w:hAnsi="仿宋" w:cs="仿宋" w:hint="eastAsia"/>
          <w:color w:val="000000"/>
          <w:szCs w:val="21"/>
        </w:rPr>
        <w:t>、</w:t>
      </w:r>
      <w:r w:rsidR="0066622A" w:rsidRPr="00381BA2">
        <w:rPr>
          <w:rFonts w:ascii="仿宋_GB2312" w:eastAsia="仿宋_GB2312" w:hAnsi="仿宋" w:hint="eastAsia"/>
          <w:color w:val="000000"/>
          <w:szCs w:val="21"/>
        </w:rPr>
        <w:t>《</w:t>
      </w:r>
      <w:r w:rsidR="0066622A" w:rsidRPr="00381BA2">
        <w:rPr>
          <w:rFonts w:ascii="仿宋_GB2312" w:eastAsia="仿宋_GB2312" w:hAnsi="仿宋" w:cs="仿宋" w:hint="eastAsia"/>
          <w:color w:val="000000"/>
          <w:szCs w:val="21"/>
        </w:rPr>
        <w:t>营业执照》复印件一份1</w:t>
      </w:r>
      <w:r w:rsidR="0082779A">
        <w:rPr>
          <w:rFonts w:ascii="仿宋_GB2312" w:eastAsia="仿宋_GB2312" w:hAnsi="仿宋" w:cs="仿宋" w:hint="eastAsia"/>
          <w:color w:val="000000"/>
          <w:szCs w:val="21"/>
        </w:rPr>
        <w:t>页</w:t>
      </w:r>
      <w:r w:rsidR="00DF675C">
        <w:rPr>
          <w:rFonts w:ascii="仿宋_GB2312" w:eastAsia="仿宋_GB2312" w:hAnsi="仿宋" w:cs="仿宋" w:hint="eastAsia"/>
          <w:color w:val="000000"/>
          <w:szCs w:val="21"/>
        </w:rPr>
        <w:t>；4、</w:t>
      </w:r>
      <w:r w:rsidR="00C152FC">
        <w:rPr>
          <w:rFonts w:ascii="仿宋_GB2312" w:eastAsia="仿宋_GB2312" w:hAnsi="仿宋" w:cs="仿宋" w:hint="eastAsia"/>
          <w:color w:val="000000"/>
          <w:szCs w:val="21"/>
        </w:rPr>
        <w:t>被委</w:t>
      </w:r>
      <w:r w:rsidR="00DF675C">
        <w:rPr>
          <w:rFonts w:ascii="仿宋_GB2312" w:eastAsia="仿宋_GB2312" w:hAnsi="仿宋" w:cs="仿宋" w:hint="eastAsia"/>
          <w:color w:val="000000"/>
          <w:szCs w:val="21"/>
        </w:rPr>
        <w:t>托人身份证复印件一份1页；5、</w:t>
      </w:r>
      <w:r w:rsidR="00C152FC">
        <w:rPr>
          <w:rFonts w:ascii="仿宋_GB2312" w:eastAsia="仿宋_GB2312" w:hAnsi="仿宋" w:cs="仿宋" w:hint="eastAsia"/>
          <w:color w:val="000000"/>
          <w:szCs w:val="21"/>
        </w:rPr>
        <w:t>授权</w:t>
      </w:r>
      <w:r w:rsidR="00DF675C">
        <w:rPr>
          <w:rFonts w:ascii="仿宋_GB2312" w:eastAsia="仿宋_GB2312" w:hAnsi="仿宋" w:cs="仿宋" w:hint="eastAsia"/>
          <w:color w:val="000000"/>
          <w:szCs w:val="21"/>
        </w:rPr>
        <w:t>委托书原件一份1页；6、</w:t>
      </w:r>
      <w:r w:rsidR="00C152FC">
        <w:rPr>
          <w:rFonts w:ascii="仿宋_GB2312" w:eastAsia="仿宋_GB2312" w:hAnsi="仿宋" w:cs="仿宋" w:hint="eastAsia"/>
          <w:color w:val="000000"/>
          <w:szCs w:val="21"/>
        </w:rPr>
        <w:t>《查封扣押物品决定书》原件一份1页；7、《查封扣押物品清单》原件一份2页</w:t>
      </w:r>
      <w:r w:rsidR="0066622A" w:rsidRPr="00381BA2">
        <w:rPr>
          <w:rFonts w:ascii="仿宋_GB2312" w:eastAsia="仿宋_GB2312" w:hAnsi="仿宋" w:cs="仿宋" w:hint="eastAsia"/>
          <w:color w:val="000000"/>
          <w:szCs w:val="21"/>
        </w:rPr>
        <w:t>。</w:t>
      </w:r>
    </w:p>
    <w:p w:rsidR="00DF675C" w:rsidRDefault="00DF675C" w:rsidP="0082779A">
      <w:pPr>
        <w:tabs>
          <w:tab w:val="right" w:pos="8306"/>
        </w:tabs>
        <w:ind w:firstLine="405"/>
        <w:rPr>
          <w:rFonts w:ascii="仿宋_GB2312" w:eastAsia="仿宋_GB2312" w:hAnsi="仿宋"/>
          <w:color w:val="000000"/>
          <w:szCs w:val="21"/>
        </w:rPr>
      </w:pPr>
    </w:p>
    <w:p w:rsidR="00C152FC" w:rsidRDefault="00C152FC" w:rsidP="0082779A">
      <w:pPr>
        <w:tabs>
          <w:tab w:val="right" w:pos="8306"/>
        </w:tabs>
        <w:ind w:firstLine="405"/>
        <w:rPr>
          <w:rFonts w:ascii="仿宋_GB2312" w:eastAsia="仿宋_GB2312" w:hAnsi="仿宋"/>
          <w:color w:val="000000"/>
          <w:szCs w:val="21"/>
        </w:rPr>
      </w:pPr>
    </w:p>
    <w:p w:rsidR="00C152FC" w:rsidRDefault="00C152FC" w:rsidP="0082779A">
      <w:pPr>
        <w:tabs>
          <w:tab w:val="right" w:pos="8306"/>
        </w:tabs>
        <w:ind w:firstLine="405"/>
        <w:rPr>
          <w:rFonts w:ascii="仿宋_GB2312" w:eastAsia="仿宋_GB2312" w:hAnsi="仿宋"/>
          <w:color w:val="000000"/>
          <w:szCs w:val="21"/>
        </w:rPr>
      </w:pPr>
    </w:p>
    <w:p w:rsidR="00C152FC" w:rsidRPr="00381BA2" w:rsidRDefault="00C152FC" w:rsidP="0082779A">
      <w:pPr>
        <w:tabs>
          <w:tab w:val="right" w:pos="8306"/>
        </w:tabs>
        <w:ind w:firstLine="405"/>
        <w:rPr>
          <w:rFonts w:ascii="仿宋_GB2312" w:eastAsia="仿宋_GB2312" w:hAnsi="仿宋"/>
          <w:color w:val="000000"/>
          <w:szCs w:val="21"/>
        </w:rPr>
      </w:pPr>
    </w:p>
    <w:p w:rsidR="0033336B" w:rsidRDefault="001F6884" w:rsidP="0082779A">
      <w:pPr>
        <w:tabs>
          <w:tab w:val="left" w:pos="8364"/>
        </w:tabs>
        <w:autoSpaceDE w:val="0"/>
        <w:autoSpaceDN w:val="0"/>
        <w:adjustRightInd w:val="0"/>
        <w:rPr>
          <w:rFonts w:ascii="仿宋_GB2312" w:eastAsia="仿宋_GB2312" w:hAnsi="仿宋"/>
          <w:color w:val="000000"/>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p>
    <w:p w:rsidR="001F6884" w:rsidRPr="00797F5D" w:rsidRDefault="001F6884" w:rsidP="0033336B">
      <w:pPr>
        <w:tabs>
          <w:tab w:val="left" w:pos="8364"/>
        </w:tabs>
        <w:autoSpaceDE w:val="0"/>
        <w:autoSpaceDN w:val="0"/>
        <w:adjustRightInd w:val="0"/>
        <w:ind w:firstLineChars="2550" w:firstLine="5355"/>
        <w:rPr>
          <w:rFonts w:ascii="仿宋_GB2312" w:eastAsia="仿宋_GB2312" w:hAnsi="仿宋" w:cs="仿宋"/>
          <w:color w:val="000000"/>
          <w:szCs w:val="21"/>
        </w:rPr>
      </w:pPr>
      <w:r w:rsidRPr="00797F5D">
        <w:rPr>
          <w:rFonts w:ascii="仿宋_GB2312" w:eastAsia="仿宋_GB2312" w:hAnsi="仿宋" w:hint="eastAsia"/>
          <w:color w:val="000000"/>
        </w:rPr>
        <w:t>承办人：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lastRenderedPageBreak/>
        <w:t xml:space="preserve">                                                 </w:t>
      </w:r>
      <w:r>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1F6884" w:rsidRPr="00797F5D" w:rsidRDefault="001F6884" w:rsidP="0082779A">
      <w:pPr>
        <w:tabs>
          <w:tab w:val="right" w:pos="8306"/>
        </w:tabs>
        <w:ind w:firstLine="480"/>
        <w:rPr>
          <w:rFonts w:ascii="仿宋_GB2312" w:eastAsia="仿宋_GB2312" w:hAnsi="仿宋"/>
          <w:color w:val="000000"/>
        </w:rPr>
      </w:pP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承办部门负责人：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1F6884" w:rsidRPr="00797F5D" w:rsidRDefault="0005799A" w:rsidP="0082779A">
      <w:pPr>
        <w:tabs>
          <w:tab w:val="right" w:pos="8306"/>
        </w:tabs>
        <w:rPr>
          <w:rFonts w:ascii="仿宋_GB2312" w:eastAsia="仿宋_GB2312" w:hAnsi="仿宋"/>
          <w:color w:val="000000"/>
        </w:rPr>
      </w:pPr>
      <w:r>
        <w:rPr>
          <w:rFonts w:ascii="仿宋_GB2312" w:eastAsia="仿宋_GB2312" w:hAnsi="仿宋"/>
          <w:color w:val="000000"/>
        </w:rPr>
        <w:pict>
          <v:line id="_x0000_s1028" alt="" style="position:absolute;left:0;text-align:left;z-index:251661312;mso-wrap-edited:f;mso-width-percent:0;mso-height-percent:0;mso-width-percent:0;mso-height-percent:0" from="-9pt,-.1pt" to="433.2pt,-.05pt" strokeweight="1.25pt"/>
        </w:pict>
      </w:r>
      <w:r w:rsidR="001F6884" w:rsidRPr="00797F5D">
        <w:rPr>
          <w:rFonts w:ascii="仿宋_GB2312" w:eastAsia="仿宋_GB2312" w:hAnsi="仿宋" w:hint="eastAsia"/>
          <w:color w:val="000000"/>
        </w:rPr>
        <w:t>审核部门意见：</w: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 xml:space="preserve">                                                 </w:t>
      </w: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82779A" w:rsidRDefault="0005799A" w:rsidP="0082779A">
      <w:pPr>
        <w:tabs>
          <w:tab w:val="right" w:pos="8306"/>
        </w:tabs>
        <w:rPr>
          <w:rFonts w:ascii="仿宋_GB2312" w:eastAsia="仿宋_GB2312" w:hAnsi="仿宋"/>
          <w:color w:val="000000"/>
        </w:rPr>
      </w:pPr>
      <w:r>
        <w:rPr>
          <w:rFonts w:ascii="仿宋_GB2312" w:eastAsia="仿宋_GB2312" w:hAnsi="仿宋"/>
          <w:color w:val="000000"/>
        </w:rPr>
        <w:pict>
          <v:line id="_x0000_s1027" alt="" style="position:absolute;left:0;text-align:left;z-index:251663360;mso-wrap-edited:f;mso-width-percent:0;mso-height-percent:0;mso-width-percent:0;mso-height-percent:0" from="-9pt,10pt" to="433.2pt,10.05pt" strokeweight="1.25pt"/>
        </w:pic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 xml:space="preserve">审批意见：                                </w:t>
      </w:r>
    </w:p>
    <w:p w:rsidR="0066622A" w:rsidRDefault="0066622A" w:rsidP="0082779A">
      <w:pPr>
        <w:tabs>
          <w:tab w:val="left" w:pos="8364"/>
        </w:tabs>
        <w:autoSpaceDE w:val="0"/>
        <w:autoSpaceDN w:val="0"/>
        <w:adjustRightInd w:val="0"/>
        <w:rPr>
          <w:rFonts w:ascii="仿宋_GB2312" w:eastAsia="仿宋_GB2312" w:hAnsi="仿宋"/>
          <w:color w:val="000000"/>
        </w:rPr>
      </w:pP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7E442A" w:rsidRPr="0066622A" w:rsidRDefault="0005799A" w:rsidP="0082779A">
      <w:pPr>
        <w:tabs>
          <w:tab w:val="left" w:pos="8364"/>
        </w:tabs>
        <w:autoSpaceDE w:val="0"/>
        <w:autoSpaceDN w:val="0"/>
        <w:adjustRightInd w:val="0"/>
        <w:rPr>
          <w:rFonts w:ascii="仿宋_GB2312" w:eastAsia="仿宋_GB2312" w:hAnsi="仿宋"/>
          <w:color w:val="000000"/>
          <w:kern w:val="0"/>
          <w:szCs w:val="21"/>
        </w:rPr>
      </w:pPr>
      <w:r>
        <w:rPr>
          <w:rFonts w:ascii="仿宋_GB2312" w:eastAsia="仿宋_GB2312" w:hAnsi="仿宋"/>
          <w:color w:val="000000"/>
          <w:sz w:val="20"/>
        </w:rPr>
        <w:pict>
          <v:line id="_x0000_s1026" alt="" style="position:absolute;left:0;text-align:left;z-index:251660288;mso-wrap-edited:f;mso-width-percent:0;mso-height-percent:0;mso-width-percent:0;mso-height-percent:0" from="-9pt,34.05pt" to="433.2pt,34.1pt" strokeweight="1.25pt"/>
        </w:pict>
      </w:r>
      <w:r w:rsidR="001F6884"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日</w:t>
      </w:r>
    </w:p>
    <w:sectPr w:rsidR="007E442A" w:rsidRPr="0066622A" w:rsidSect="00C73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99A" w:rsidRDefault="0005799A" w:rsidP="001F6884">
      <w:r>
        <w:separator/>
      </w:r>
    </w:p>
  </w:endnote>
  <w:endnote w:type="continuationSeparator" w:id="0">
    <w:p w:rsidR="0005799A" w:rsidRDefault="0005799A" w:rsidP="001F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99A" w:rsidRDefault="0005799A" w:rsidP="001F6884">
      <w:r>
        <w:separator/>
      </w:r>
    </w:p>
  </w:footnote>
  <w:footnote w:type="continuationSeparator" w:id="0">
    <w:p w:rsidR="0005799A" w:rsidRDefault="0005799A" w:rsidP="001F6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6884"/>
    <w:rsid w:val="00011388"/>
    <w:rsid w:val="0005799A"/>
    <w:rsid w:val="00087EB5"/>
    <w:rsid w:val="0009412B"/>
    <w:rsid w:val="001B4C28"/>
    <w:rsid w:val="001C3C79"/>
    <w:rsid w:val="001F6884"/>
    <w:rsid w:val="00237E6B"/>
    <w:rsid w:val="002B6BBA"/>
    <w:rsid w:val="0033336B"/>
    <w:rsid w:val="00381BA2"/>
    <w:rsid w:val="003D5167"/>
    <w:rsid w:val="00456C0B"/>
    <w:rsid w:val="006206E8"/>
    <w:rsid w:val="0066622A"/>
    <w:rsid w:val="006947EE"/>
    <w:rsid w:val="007E442A"/>
    <w:rsid w:val="0082779A"/>
    <w:rsid w:val="00991D86"/>
    <w:rsid w:val="00A10F58"/>
    <w:rsid w:val="00B6633A"/>
    <w:rsid w:val="00C152FC"/>
    <w:rsid w:val="00C4305E"/>
    <w:rsid w:val="00C73609"/>
    <w:rsid w:val="00C85DA7"/>
    <w:rsid w:val="00D91119"/>
    <w:rsid w:val="00DF675C"/>
    <w:rsid w:val="00E02CB7"/>
    <w:rsid w:val="00F9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F182"/>
  <w15:docId w15:val="{7CD49E07-F171-4C7A-8128-5B39546A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68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8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F6884"/>
    <w:rPr>
      <w:sz w:val="18"/>
      <w:szCs w:val="18"/>
    </w:rPr>
  </w:style>
  <w:style w:type="paragraph" w:styleId="a5">
    <w:name w:val="footer"/>
    <w:basedOn w:val="a"/>
    <w:link w:val="a6"/>
    <w:uiPriority w:val="99"/>
    <w:unhideWhenUsed/>
    <w:rsid w:val="001F68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F6884"/>
    <w:rPr>
      <w:sz w:val="18"/>
      <w:szCs w:val="18"/>
    </w:rPr>
  </w:style>
  <w:style w:type="paragraph" w:customStyle="1" w:styleId="p17">
    <w:name w:val="p17"/>
    <w:basedOn w:val="a"/>
    <w:rsid w:val="001F6884"/>
    <w:pPr>
      <w:widowControl/>
      <w:spacing w:before="100" w:after="100"/>
      <w:jc w:val="left"/>
    </w:pPr>
    <w:rPr>
      <w:rFonts w:ascii="宋体" w:hAnsi="宋体" w:cs="宋体"/>
      <w:kern w:val="0"/>
      <w:sz w:val="24"/>
    </w:rPr>
  </w:style>
  <w:style w:type="paragraph" w:styleId="a7">
    <w:name w:val="Balloon Text"/>
    <w:basedOn w:val="a"/>
    <w:link w:val="a8"/>
    <w:uiPriority w:val="99"/>
    <w:semiHidden/>
    <w:unhideWhenUsed/>
    <w:rsid w:val="00381BA2"/>
    <w:rPr>
      <w:sz w:val="18"/>
      <w:szCs w:val="18"/>
    </w:rPr>
  </w:style>
  <w:style w:type="character" w:customStyle="1" w:styleId="a8">
    <w:name w:val="批注框文本 字符"/>
    <w:basedOn w:val="a0"/>
    <w:link w:val="a7"/>
    <w:uiPriority w:val="99"/>
    <w:semiHidden/>
    <w:rsid w:val="00381B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278</Words>
  <Characters>1591</Characters>
  <Application>Microsoft Office Word</Application>
  <DocSecurity>0</DocSecurity>
  <Lines>13</Lines>
  <Paragraphs>3</Paragraphs>
  <ScaleCrop>false</ScaleCrop>
  <Company>Microsoft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10</cp:revision>
  <cp:lastPrinted>2016-05-04T04:14:00Z</cp:lastPrinted>
  <dcterms:created xsi:type="dcterms:W3CDTF">2015-09-17T08:41:00Z</dcterms:created>
  <dcterms:modified xsi:type="dcterms:W3CDTF">2018-11-09T20:05:00Z</dcterms:modified>
</cp:coreProperties>
</file>