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2B" w:rsidRDefault="00C175D0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E2182B" w:rsidRDefault="00C175D0"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1" alt="" style="position:absolute;left:0;text-align:left;z-index:251664384;mso-wrap-edited:f;mso-width-percent:0;mso-height-percent:0;mso-width-percent:0;mso-height-percent:0;mso-width-relative:page;mso-height-relative:page" from="-16.5pt,40.65pt" to="425.7pt,40.7pt" strokeweight="1.5pt"/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 w:rsidR="00E2182B" w:rsidRDefault="00C175D0">
      <w:pPr>
        <w:spacing w:beforeLines="50" w:before="156"/>
        <w:ind w:left="630" w:hangingChars="300" w:hanging="630"/>
        <w:jc w:val="left"/>
        <w:rPr>
          <w:rFonts w:ascii="仿宋_GB2312" w:eastAsia="仿宋_GB2312" w:hAnsi="Arial" w:cs="Arial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>案由：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>}}</w:t>
      </w:r>
      <w:r>
        <w:rPr>
          <w:rFonts w:ascii="仿宋_GB2312" w:eastAsia="仿宋_GB2312" w:hAnsi="仿宋" w:hint="eastAsia"/>
          <w:color w:val="000000"/>
          <w:szCs w:val="21"/>
        </w:rPr>
        <w:t>涉嫌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/>
          <w:color w:val="000000"/>
          <w:szCs w:val="21"/>
        </w:rPr>
        <w:t>fullib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>}}</w:t>
      </w:r>
      <w:r>
        <w:rPr>
          <w:rFonts w:ascii="仿宋_GB2312" w:eastAsia="仿宋_GB2312" w:hAnsi="仿宋" w:hint="eastAsia"/>
          <w:color w:val="000000"/>
          <w:szCs w:val="21"/>
        </w:rPr>
        <w:t>案</w:t>
      </w:r>
    </w:p>
    <w:p w:rsidR="00E2182B" w:rsidRDefault="00C175D0">
      <w:pPr>
        <w:spacing w:beforeLines="50" w:before="156"/>
        <w:jc w:val="lef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当事人：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 xml:space="preserve">}}          </w:t>
      </w:r>
      <w:r>
        <w:rPr>
          <w:rFonts w:ascii="仿宋_GB2312" w:eastAsia="仿宋_GB2312" w:hAnsi="仿宋" w:hint="eastAsia"/>
          <w:color w:val="000000"/>
        </w:rPr>
        <w:t xml:space="preserve">       </w:t>
      </w:r>
      <w:r>
        <w:rPr>
          <w:rFonts w:ascii="仿宋_GB2312" w:eastAsia="仿宋_GB2312" w:hAnsi="仿宋" w:hint="eastAsia"/>
          <w:color w:val="000000"/>
        </w:rPr>
        <w:t>法定代表人（负责人）：</w:t>
      </w:r>
      <w:r>
        <w:rPr>
          <w:rFonts w:ascii="仿宋_GB2312" w:eastAsia="仿宋_GB2312" w:hAnsi="仿宋" w:hint="eastAsia"/>
          <w:color w:val="000000"/>
        </w:rPr>
        <w:t>{{</w:t>
      </w:r>
      <w:proofErr w:type="spellStart"/>
      <w:r>
        <w:rPr>
          <w:rFonts w:ascii="仿宋_GB2312" w:eastAsia="仿宋_GB2312" w:hAnsi="仿宋" w:hint="eastAsia"/>
          <w:color w:val="000000"/>
        </w:rPr>
        <w:t>legal_representative</w:t>
      </w:r>
      <w:proofErr w:type="spellEnd"/>
      <w:r>
        <w:rPr>
          <w:rFonts w:ascii="仿宋_GB2312" w:eastAsia="仿宋_GB2312" w:hAnsi="仿宋" w:hint="eastAsia"/>
          <w:color w:val="000000"/>
        </w:rPr>
        <w:t>}}</w:t>
      </w:r>
    </w:p>
    <w:p w:rsidR="00E2182B" w:rsidRDefault="00C175D0">
      <w:pPr>
        <w:spacing w:beforeLines="50" w:before="156"/>
        <w:jc w:val="left"/>
        <w:rPr>
          <w:rFonts w:ascii="仿宋_GB2312" w:eastAsia="仿宋_GB2312" w:hAnsi="Arial" w:cs="Arial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>地</w:t>
      </w:r>
      <w:r>
        <w:rPr>
          <w:rFonts w:ascii="仿宋_GB2312" w:eastAsia="仿宋_GB2312" w:hAnsi="仿宋" w:hint="eastAsia"/>
          <w:color w:val="000000"/>
        </w:rPr>
        <w:t xml:space="preserve">  </w:t>
      </w:r>
      <w:r>
        <w:rPr>
          <w:rFonts w:ascii="仿宋_GB2312" w:eastAsia="仿宋_GB2312" w:hAnsi="仿宋" w:hint="eastAsia"/>
          <w:color w:val="000000"/>
        </w:rPr>
        <w:t>址：甘肃省兰州市城关区</w:t>
      </w:r>
      <w:r>
        <w:rPr>
          <w:rFonts w:ascii="仿宋_GB2312" w:eastAsia="仿宋_GB2312" w:hAnsi="仿宋" w:hint="eastAsia"/>
          <w:color w:val="000000"/>
        </w:rPr>
        <w:t xml:space="preserve">{{address}}    </w:t>
      </w:r>
      <w:r>
        <w:rPr>
          <w:rFonts w:ascii="仿宋_GB2312" w:eastAsia="仿宋_GB2312" w:hAnsi="仿宋" w:hint="eastAsia"/>
          <w:color w:val="000000"/>
        </w:rPr>
        <w:t>联系方式：</w:t>
      </w:r>
      <w:r>
        <w:rPr>
          <w:rFonts w:ascii="仿宋_GB2312" w:eastAsia="仿宋_GB2312" w:hAnsi="仿宋" w:hint="eastAsia"/>
          <w:color w:val="000000"/>
        </w:rPr>
        <w:t>{{</w:t>
      </w:r>
      <w:proofErr w:type="spellStart"/>
      <w:r>
        <w:rPr>
          <w:rFonts w:ascii="仿宋_GB2312" w:eastAsia="仿宋_GB2312" w:hAnsi="仿宋" w:hint="eastAsia"/>
          <w:color w:val="000000"/>
        </w:rPr>
        <w:t>telephone_number</w:t>
      </w:r>
      <w:proofErr w:type="spellEnd"/>
      <w:r>
        <w:rPr>
          <w:rFonts w:ascii="仿宋_GB2312" w:eastAsia="仿宋_GB2312" w:hAnsi="仿宋" w:hint="eastAsia"/>
          <w:color w:val="000000"/>
        </w:rPr>
        <w:t>}}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</w:p>
    <w:p w:rsidR="00E2182B" w:rsidRDefault="00C175D0">
      <w:pPr>
        <w:spacing w:beforeLines="50" w:before="156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案件来源：监督检查</w:t>
      </w:r>
    </w:p>
    <w:p w:rsidR="00E2182B" w:rsidRDefault="00C175D0">
      <w:pPr>
        <w:tabs>
          <w:tab w:val="right" w:pos="8306"/>
        </w:tabs>
        <w:spacing w:beforeLines="50" w:before="156"/>
        <w:rPr>
          <w:rFonts w:ascii="仿宋_GB2312" w:eastAsia="仿宋_GB2312" w:hAnsi="仿宋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0" alt="" style="position:absolute;left:0;text-align:left;z-index:251665408;mso-wrap-edited:f;mso-width-percent:0;mso-height-percent:0;mso-width-percent:0;mso-height-percent:0;mso-width-relative:page;mso-height-relative:page" from="-18pt,4.1pt" to="420.1pt,4.1pt" strokeweight="1.5pt"/>
        </w:pict>
      </w:r>
      <w:r>
        <w:rPr>
          <w:rFonts w:ascii="仿宋_GB2312" w:eastAsia="仿宋_GB2312" w:hAnsi="仿宋"/>
          <w:color w:val="000000"/>
          <w:sz w:val="20"/>
        </w:rPr>
        <w:pict>
          <v:line id="_x0000_s1029" alt="" style="position:absolute;left:0;text-align:left;z-index:251661312;mso-wrap-edited:f;mso-width-percent:0;mso-height-percent:0;mso-width-percent:0;mso-height-percent:0;mso-width-relative:page;mso-height-relative:page" from="405pt,0" to="405.05pt,.05pt" o:allowincell="f"/>
        </w:pict>
      </w:r>
      <w:r>
        <w:rPr>
          <w:rFonts w:ascii="仿宋_GB2312" w:eastAsia="仿宋_GB2312" w:hAnsi="仿宋"/>
          <w:color w:val="000000"/>
          <w:sz w:val="20"/>
        </w:rPr>
        <w:pict>
          <v:line id="_x0000_s1028" alt="" style="position:absolute;left:0;text-align:left;z-index:251660288;mso-wrap-edited:f;mso-width-percent:0;mso-height-percent:0;mso-width-percent:0;mso-height-percent:0;mso-width-relative:page;mso-height-relative:page" from="9pt,0" to="9.05pt,.05pt" o:allowincell="f"/>
        </w:pict>
      </w:r>
      <w:r>
        <w:rPr>
          <w:rFonts w:ascii="仿宋_GB2312" w:eastAsia="仿宋_GB2312" w:hAnsi="仿宋" w:hint="eastAsia"/>
          <w:color w:val="000000"/>
        </w:rPr>
        <w:t>案情摘要：</w:t>
      </w:r>
    </w:p>
    <w:p w:rsidR="00E2182B" w:rsidRDefault="00A05012">
      <w:pPr>
        <w:ind w:firstLineChars="200" w:firstLine="420"/>
        <w:jc w:val="lef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/>
          <w:color w:val="000000"/>
          <w:szCs w:val="21"/>
        </w:rPr>
        <w:t>{{</w:t>
      </w:r>
      <w:r w:rsidRPr="00A05012">
        <w:rPr>
          <w:rFonts w:ascii="仿宋_GB2312" w:eastAsia="仿宋_GB2312" w:hAnsi="仿宋"/>
          <w:color w:val="000000"/>
          <w:szCs w:val="21"/>
        </w:rPr>
        <w:t>happening</w:t>
      </w:r>
      <w:bookmarkStart w:id="0" w:name="_GoBack"/>
      <w:bookmarkEnd w:id="0"/>
      <w:r>
        <w:rPr>
          <w:rFonts w:ascii="仿宋_GB2312" w:eastAsia="仿宋_GB2312" w:hAnsi="仿宋"/>
          <w:color w:val="000000"/>
          <w:szCs w:val="21"/>
        </w:rPr>
        <w:t>}}</w:t>
      </w:r>
    </w:p>
    <w:p w:rsidR="00E2182B" w:rsidRDefault="00C175D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经初步审查，当事人的行为涉嫌违反了</w:t>
      </w:r>
      <w:r>
        <w:rPr>
          <w:rFonts w:ascii="仿宋_GB2312" w:eastAsia="仿宋_GB2312" w:hAnsi="仿宋"/>
          <w:color w:val="000000"/>
          <w:u w:val="single"/>
        </w:rPr>
        <w:t>{{</w:t>
      </w:r>
      <w:proofErr w:type="spellStart"/>
      <w:r>
        <w:rPr>
          <w:rFonts w:ascii="仿宋_GB2312" w:eastAsia="仿宋_GB2312" w:hAnsi="仿宋"/>
          <w:color w:val="000000"/>
          <w:u w:val="single"/>
        </w:rPr>
        <w:t>law_name</w:t>
      </w:r>
      <w:proofErr w:type="spellEnd"/>
      <w:r>
        <w:rPr>
          <w:rFonts w:ascii="仿宋_GB2312" w:eastAsia="仿宋_GB2312" w:hAnsi="仿宋"/>
          <w:color w:val="000000"/>
          <w:u w:val="single"/>
        </w:rPr>
        <w:t>}}{{violation}}</w:t>
      </w:r>
      <w:r>
        <w:rPr>
          <w:rFonts w:ascii="仿宋_GB2312" w:eastAsia="仿宋_GB2312" w:hAnsi="仿宋" w:hint="eastAsia"/>
          <w:color w:val="000000"/>
        </w:rPr>
        <w:t>的规定，申请予以立案。</w:t>
      </w: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E2182B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:rsidR="00E2182B" w:rsidRDefault="00C175D0">
      <w:pPr>
        <w:tabs>
          <w:tab w:val="left" w:pos="6237"/>
        </w:tabs>
        <w:wordWrap w:val="0"/>
        <w:ind w:firstLineChars="200" w:firstLine="420"/>
        <w:jc w:val="righ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>
        <w:rPr>
          <w:rFonts w:ascii="仿宋_GB2312" w:eastAsia="仿宋_GB2312" w:hAnsi="仿宋" w:hint="eastAsia"/>
          <w:color w:val="000000"/>
        </w:rPr>
        <w:t xml:space="preserve"> </w:t>
      </w:r>
      <w:r>
        <w:rPr>
          <w:rFonts w:ascii="仿宋_GB2312" w:eastAsia="仿宋_GB2312" w:hAnsi="仿宋" w:hint="eastAsia"/>
          <w:color w:val="000000"/>
        </w:rPr>
        <w:t>经办人：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          </w:t>
      </w:r>
    </w:p>
    <w:p w:rsidR="00E2182B" w:rsidRDefault="00C175D0">
      <w:pPr>
        <w:wordWrap w:val="0"/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:rsidR="00E2182B" w:rsidRDefault="00C175D0">
      <w:pPr>
        <w:ind w:firstLineChars="200" w:firstLine="42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建议本案由</w:t>
      </w:r>
      <w:r>
        <w:rPr>
          <w:rFonts w:ascii="仿宋_GB2312" w:eastAsia="仿宋_GB2312" w:hAnsi="Arial" w:cs="Arial" w:hint="eastAsia"/>
          <w:color w:val="000000"/>
          <w:szCs w:val="21"/>
          <w:u w:val="single"/>
        </w:rPr>
        <w:t xml:space="preserve">            </w:t>
      </w:r>
      <w:r>
        <w:rPr>
          <w:rFonts w:ascii="仿宋_GB2312" w:eastAsia="仿宋_GB2312" w:hAnsi="Arial" w:cs="Arial" w:hint="eastAsia"/>
          <w:color w:val="000000"/>
          <w:szCs w:val="21"/>
        </w:rPr>
        <w:t>、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</w:t>
      </w:r>
      <w:r>
        <w:rPr>
          <w:rFonts w:ascii="仿宋_GB2312" w:eastAsia="仿宋_GB2312" w:hAnsi="仿宋" w:hint="eastAsia"/>
          <w:color w:val="000000"/>
        </w:rPr>
        <w:t>承办。</w:t>
      </w:r>
    </w:p>
    <w:p w:rsidR="00E2182B" w:rsidRDefault="00C175D0">
      <w:pPr>
        <w:wordWrap w:val="0"/>
        <w:spacing w:beforeLines="50" w:before="156"/>
        <w:ind w:rightChars="26" w:right="55"/>
        <w:jc w:val="righ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     </w:t>
      </w:r>
      <w:r>
        <w:rPr>
          <w:rFonts w:ascii="仿宋_GB2312" w:eastAsia="仿宋_GB2312" w:hAnsi="仿宋" w:hint="eastAsia"/>
          <w:color w:val="000000"/>
        </w:rPr>
        <w:t>承办部门负责人：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</w:t>
      </w:r>
      <w:r>
        <w:rPr>
          <w:rFonts w:ascii="仿宋_GB2312" w:eastAsia="仿宋_GB2312" w:hAnsi="仿宋" w:hint="eastAsia"/>
          <w:color w:val="000000"/>
        </w:rPr>
        <w:t xml:space="preserve">         </w:t>
      </w:r>
    </w:p>
    <w:p w:rsidR="00E2182B" w:rsidRDefault="00C175D0">
      <w:pPr>
        <w:wordWrap w:val="0"/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:rsidR="00E2182B" w:rsidRDefault="00C175D0">
      <w:pPr>
        <w:spacing w:beforeLines="100" w:before="312"/>
        <w:rPr>
          <w:rFonts w:ascii="仿宋_GB2312" w:eastAsia="仿宋_GB2312" w:hAnsi="仿宋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7" alt="" style="position:absolute;left:0;text-align:left;z-index:251662336;mso-wrap-edited:f;mso-width-percent:0;mso-height-percent:0;mso-width-percent:0;mso-height-percent:0;mso-width-relative:page;mso-height-relative:page" from="-9pt,4.05pt" to="433.2pt,4.1pt" strokeweight="1.5pt"/>
        </w:pict>
      </w:r>
      <w:r>
        <w:rPr>
          <w:rFonts w:ascii="仿宋_GB2312" w:eastAsia="仿宋_GB2312" w:hint="eastAsia"/>
          <w:color w:val="000000"/>
        </w:rPr>
        <w:t xml:space="preserve"> </w:t>
      </w:r>
      <w:r>
        <w:rPr>
          <w:rFonts w:ascii="仿宋_GB2312" w:eastAsia="仿宋_GB2312" w:hAnsi="仿宋" w:hint="eastAsia"/>
          <w:color w:val="000000"/>
        </w:rPr>
        <w:t>审批意见：</w:t>
      </w:r>
    </w:p>
    <w:p w:rsidR="00E2182B" w:rsidRDefault="00C175D0">
      <w:pPr>
        <w:wordWrap w:val="0"/>
        <w:spacing w:beforeLines="50" w:before="156"/>
        <w:jc w:val="righ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负责人：</w:t>
      </w:r>
      <w:r>
        <w:rPr>
          <w:rFonts w:ascii="仿宋_GB2312" w:eastAsia="仿宋_GB2312" w:hAnsi="仿宋" w:hint="eastAsia"/>
          <w:color w:val="000000"/>
        </w:rPr>
        <w:t xml:space="preserve">               </w:t>
      </w:r>
    </w:p>
    <w:p w:rsidR="00E2182B" w:rsidRDefault="00C175D0">
      <w:pPr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:rsidR="00E2182B" w:rsidRDefault="00C175D0">
      <w:pPr>
        <w:pStyle w:val="p17"/>
        <w:spacing w:beforeLines="50" w:before="156" w:after="0"/>
        <w:rPr>
          <w:bCs/>
          <w:color w:val="000000"/>
        </w:rPr>
      </w:pPr>
      <w:r>
        <w:rPr>
          <w:rFonts w:ascii="仿宋_GB2312" w:eastAsia="仿宋_GB2312" w:hAnsi="仿宋"/>
          <w:color w:val="000000"/>
        </w:rPr>
        <w:pict>
          <v:line id="_x0000_s1026" alt="" style="position:absolute;z-index:251663360;mso-wrap-edited:f;mso-width-percent:0;mso-height-percent:0;mso-width-percent:0;mso-height-percent:0;mso-width-relative:page;mso-height-relative:page" from="-9pt,7.8pt" to="433.2pt,7.85pt" strokeweight="1.5pt"/>
        </w:pict>
      </w:r>
    </w:p>
    <w:sectPr w:rsidR="00E2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DEE"/>
    <w:rsid w:val="DF5FEF60"/>
    <w:rsid w:val="F94378F0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05012"/>
    <w:rsid w:val="00A967DF"/>
    <w:rsid w:val="00AD3691"/>
    <w:rsid w:val="00BB6FEE"/>
    <w:rsid w:val="00BF3DEE"/>
    <w:rsid w:val="00C175D0"/>
    <w:rsid w:val="00C953C4"/>
    <w:rsid w:val="00E14C10"/>
    <w:rsid w:val="00E2182B"/>
    <w:rsid w:val="00E3322C"/>
    <w:rsid w:val="00E76F26"/>
    <w:rsid w:val="00E908B4"/>
    <w:rsid w:val="00F446BC"/>
    <w:rsid w:val="00FE4F92"/>
    <w:rsid w:val="00FE56E9"/>
    <w:rsid w:val="7A7FC88B"/>
    <w:rsid w:val="7DE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090C5E54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12</cp:revision>
  <cp:lastPrinted>2018-05-09T16:03:00Z</cp:lastPrinted>
  <dcterms:created xsi:type="dcterms:W3CDTF">2015-08-28T10:31:00Z</dcterms:created>
  <dcterms:modified xsi:type="dcterms:W3CDTF">2018-11-10T15:02:00Z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