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66BD8"/>
          <w:sz w:val="20"/>
        </w:rPr>
        <w:t>SOURCE ARCHIVE · ORIGINAL EXCERPTS</w:t>
      </w:r>
    </w:p>
    <w:p>
      <w:pPr>
        <w:jc w:val="center"/>
      </w:pPr>
      <w:r>
        <w:rPr>
          <w:rFonts w:ascii="Arial" w:hAnsi="Arial"/>
          <w:b/>
          <w:color w:val="0C1C3D"/>
          <w:sz w:val="44"/>
        </w:rPr>
        <w:t>Global Tech Headlines | 25 September 2026</w:t>
      </w:r>
    </w:p>
    <w:p>
      <w:pPr>
        <w:jc w:val="center"/>
      </w:pPr>
      <w:r>
        <w:rPr>
          <w:rFonts w:ascii="Arial" w:hAnsi="Arial"/>
          <w:b w:val="0"/>
          <w:color w:val="0C1C3D"/>
          <w:sz w:val="22"/>
        </w:rPr>
        <w:t>Five original English headlines with direct publisher links and exact source excerpts.</w:t>
      </w:r>
    </w:p>
    <w:p>
      <w:r>
        <w:rPr>
          <w:rFonts w:ascii="Arial" w:hAnsi="Arial"/>
          <w:b/>
          <w:color w:val="166BD8"/>
          <w:sz w:val="30"/>
        </w:rPr>
        <w:t>This Week</w:t>
      </w:r>
    </w:p>
    <w:p>
      <w:pPr>
        <w:pStyle w:val="ListNumber"/>
      </w:pPr>
      <w:r>
        <w:rPr>
          <w:rFonts w:ascii="Arial" w:hAnsi="Arial"/>
          <w:b/>
          <w:color w:val="0C1C3D"/>
          <w:sz w:val="22"/>
        </w:rPr>
        <w:t>Can Apple Home’s AI camera features outsmart Amazon’s and Google’s? I put them to the test</w:t>
      </w:r>
    </w:p>
    <w:p>
      <w:pPr>
        <w:pStyle w:val="ListNumber"/>
      </w:pPr>
      <w:r>
        <w:rPr>
          <w:rFonts w:ascii="Arial" w:hAnsi="Arial"/>
          <w:b/>
          <w:color w:val="0C1C3D"/>
          <w:sz w:val="22"/>
        </w:rPr>
        <w:t>Review: Apple's hyper-pricey M5 Ultra Mac Studio made me into a vibe coder</w:t>
      </w:r>
    </w:p>
    <w:p>
      <w:pPr>
        <w:pStyle w:val="ListNumber"/>
      </w:pPr>
      <w:r>
        <w:rPr>
          <w:rFonts w:ascii="Arial" w:hAnsi="Arial"/>
          <w:b/>
          <w:color w:val="0C1C3D"/>
          <w:sz w:val="22"/>
        </w:rPr>
        <w:t>Xi tells Trump the US and China can jointly prevent AI misuse and abuse</w:t>
      </w:r>
    </w:p>
    <w:p>
      <w:pPr>
        <w:pStyle w:val="ListNumber"/>
      </w:pPr>
      <w:r>
        <w:rPr>
          <w:rFonts w:ascii="Arial" w:hAnsi="Arial"/>
          <w:b/>
          <w:color w:val="0C1C3D"/>
          <w:sz w:val="22"/>
        </w:rPr>
        <w:t>Lightspeed targets $250M for new India fund, focusing on early-stage AI</w:t>
      </w:r>
    </w:p>
    <w:p>
      <w:pPr>
        <w:pStyle w:val="ListNumber"/>
      </w:pPr>
      <w:r>
        <w:rPr>
          <w:rFonts w:ascii="Arial" w:hAnsi="Arial"/>
          <w:b/>
          <w:color w:val="0C1C3D"/>
          <w:sz w:val="22"/>
        </w:rPr>
        <w:t>Trusted execution environments for central banks</w:t>
      </w:r>
    </w:p>
    <w:p>
      <w:pPr>
        <w:pageBreakBefore/>
      </w:pPr>
      <w:r>
        <w:rPr>
          <w:rFonts w:ascii="Arial" w:hAnsi="Arial"/>
          <w:b/>
          <w:color w:val="166BD8"/>
          <w:sz w:val="18"/>
        </w:rPr>
        <w:t>01 · GLOBAL TECH NEWS</w:t>
      </w:r>
    </w:p>
    <w:p>
      <w:r>
        <w:rPr>
          <w:rFonts w:ascii="Arial" w:hAnsi="Arial"/>
          <w:b/>
          <w:color w:val="0C1C3D"/>
          <w:sz w:val="36"/>
        </w:rPr>
        <w:t>Can Apple Home’s AI camera features outsmart Amazon’s and Google’s? I put them to the test</w:t>
      </w:r>
    </w:p>
    <w:p>
      <w:r>
        <w:rPr>
          <w:rFonts w:ascii="Arial" w:hAnsi="Arial"/>
          <w:b/>
          <w:color w:val="0C1C3D"/>
          <w:sz w:val="20"/>
        </w:rPr>
        <w:t>The Verge · 2026-09-25</w:t>
      </w:r>
    </w:p>
    <w:p>
      <w:pPr>
        <w:spacing w:after="200"/>
      </w:pPr>
      <w:r>
        <w:rPr>
          <w:rFonts w:ascii="Arial" w:hAnsi="Arial"/>
          <w:b w:val="0"/>
          <w:color w:val="0C1C3D"/>
          <w:sz w:val="22"/>
        </w:rPr>
        <w:t>Posts from this topic will be added to your daily email digest and your homepage feed.</w:t>
        <w:br/>
        <w:br/>
        <w:t>See All Tech</w:t>
        <w:br/>
        <w:br/>
        <w:t>Posts from this topic will be added to your daily email digest and your homepage feed.</w:t>
        <w:br/>
        <w:br/>
        <w:t>See All AI</w:t>
        <w:br/>
        <w:br/>
        <w:t>Posts from this topic will be added to your daily email digest and your homepage feed.</w:t>
        <w:br/>
        <w:br/>
        <w:t>See All Apple</w:t>
        <w:br/>
        <w:br/>
        <w:t>Apple Intelligence has arrived on HomeKit Secure Video. Here’s how its new features compare with Ring and Nest — and how well each tells you what’s happening and what really matters.</w:t>
      </w:r>
    </w:p>
    <w:p>
      <w:pPr>
        <w:spacing w:after="200"/>
      </w:pPr>
      <w:r>
        <w:rPr>
          <w:rFonts w:ascii="Arial" w:hAnsi="Arial"/>
          <w:b w:val="0"/>
          <w:color w:val="0C1C3D"/>
          <w:sz w:val="22"/>
        </w:rPr>
        <w:t>If you buy something from a Verge link, Vox Media may earn a commission. See our ethics statement.</w:t>
        <w:br/>
        <w:br/>
        <w:t>Posts from this author will be added to your daily email digest and your homepage feed.</w:t>
        <w:br/>
        <w:br/>
        <w:t>See All by Jennifer Pattison Tuohy</w:t>
        <w:br/>
        <w:br/>
        <w:t>If you buy something from a Verge link, Vox Media may earn a commission. See our ethics statement.</w:t>
        <w:br/>
        <w:br/>
        <w:t>Posts from this author will be added to your daily email digest and your homepage feed.</w:t>
        <w:br/>
        <w:br/>
        <w:t>See All by Jennifer Pattison Tuohy</w:t>
      </w:r>
    </w:p>
    <w:p>
      <w:pPr>
        <w:keepNext/>
        <w:spacing w:after="200"/>
      </w:pPr>
      <w:r>
        <w:rPr>
          <w:rFonts w:ascii="Arial" w:hAnsi="Arial"/>
          <w:b w:val="0"/>
          <w:color w:val="0C1C3D"/>
          <w:sz w:val="22"/>
        </w:rPr>
        <w:t>A few years back, I was at a beachside Easter egg hunt, watching my kids dash through sand dunes searching for sweet treats. My phone buzzed in my pocket; I ignored it. A moment later, it buzzed again. I pulled it out, glanced down, and saw a “motion detected” notification from my security camera. “Just my dog in the yard,” I thought, dismissing it.</w:t>
      </w:r>
    </w:p>
    <w:p>
      <w:r>
        <w:rPr>
          <w:rFonts w:ascii="Arial" w:hAnsi="Arial"/>
          <w:b w:val="0"/>
          <w:color w:val="166BD8"/>
          <w:sz w:val="18"/>
        </w:rPr>
        <w:t>Source: https://theverge.com/tech/1000321/apple-intelligence-home-security-camera-amazon-ring-alexa-google-nest-gemini-home-review</w:t>
      </w:r>
    </w:p>
    <w:p>
      <w:pPr>
        <w:pageBreakBefore/>
      </w:pPr>
      <w:r>
        <w:rPr>
          <w:rFonts w:ascii="Arial" w:hAnsi="Arial"/>
          <w:b/>
          <w:color w:val="166BD8"/>
          <w:sz w:val="18"/>
        </w:rPr>
        <w:t>02 · GLOBAL TECH NEWS</w:t>
      </w:r>
    </w:p>
    <w:p>
      <w:r>
        <w:rPr>
          <w:rFonts w:ascii="Arial" w:hAnsi="Arial"/>
          <w:b/>
          <w:color w:val="0C1C3D"/>
          <w:sz w:val="36"/>
        </w:rPr>
        <w:t>Review: Apple's hyper-pricey M5 Ultra Mac Studio made me into a vibe coder</w:t>
      </w:r>
    </w:p>
    <w:p>
      <w:r>
        <w:rPr>
          <w:rFonts w:ascii="Arial" w:hAnsi="Arial"/>
          <w:b/>
          <w:color w:val="0C1C3D"/>
          <w:sz w:val="20"/>
        </w:rPr>
        <w:t>Ars Technica · 2026-09-24</w:t>
      </w:r>
    </w:p>
    <w:p>
      <w:pPr>
        <w:spacing w:after="200"/>
      </w:pPr>
      <w:r>
        <w:rPr>
          <w:rFonts w:ascii="Arial" w:hAnsi="Arial"/>
          <w:b w:val="0"/>
          <w:color w:val="0C1C3D"/>
          <w:sz w:val="22"/>
        </w:rPr>
        <w:t>Usable local AI is a lot of fun, but how much would you pay for it?</w:t>
        <w:br/>
        <w:br/>
        <w:t>This spring, Apple made it official: The Mac Pro is dead .</w:t>
        <w:br/>
        <w:br/>
        <w:t>When Apple was using Intel processors and AMD GPUs, the idea of an expandable and upgradeable tower made sense. But Apple Silicon chips bring the CPU, GPU, and memory interface all under one roof in a way that makes that sort of upgradeability not just superfluous but impossible. At least not without breaking some of the chips’ key benefits.</w:t>
      </w:r>
    </w:p>
    <w:p>
      <w:pPr>
        <w:spacing w:after="200"/>
      </w:pPr>
      <w:r>
        <w:rPr>
          <w:rFonts w:ascii="Arial" w:hAnsi="Arial"/>
          <w:b w:val="0"/>
          <w:color w:val="0C1C3D"/>
          <w:sz w:val="22"/>
        </w:rPr>
        <w:t>And as it happens, Apple Silicon’s combination of a fast CPU, solid GPU, and unified memory architecture has made it a good fit for a modern “pro” workload that really pushes high-end hardware: running language models and agents locally.</w:t>
        <w:br/>
        <w:br/>
        <w:t>That’s really the core audience for the M5 Ultra Mac Studio, Apple’s tippity-top config that is jumping two processor generations in a single refresh (there was no M4 Ultra, if you recall).</w:t>
      </w:r>
    </w:p>
    <w:p>
      <w:pPr>
        <w:keepNext/>
        <w:spacing w:after="200"/>
      </w:pPr>
      <w:r>
        <w:rPr>
          <w:rFonts w:ascii="Arial" w:hAnsi="Arial"/>
          <w:b w:val="0"/>
          <w:color w:val="0C1C3D"/>
          <w:sz w:val="22"/>
        </w:rPr>
        <w:t>The highest-end Studios have always felt like a bit of overkill for most people, but now there’s a particular kind of AI-pilled coder or designer who can legitimately benefit from having this kind of system on their desk.</w:t>
        <w:br/>
        <w:br/>
        <w:t>Apple was caught off guard by the demand for these systems from people running software like OpenClaw and running open-weight models locally, which, along with the AI-fueled memory shortage, is why it has been nearly impossible to buy most of these systems for months .</w:t>
      </w:r>
    </w:p>
    <w:p>
      <w:r>
        <w:rPr>
          <w:rFonts w:ascii="Arial" w:hAnsi="Arial"/>
          <w:b w:val="0"/>
          <w:color w:val="166BD8"/>
          <w:sz w:val="18"/>
        </w:rPr>
        <w:t>Source: https://arstechnica.com/gadgets/2026/09/review-apples-hyper-pricey-m5-ultra-mac-studio-made-me-into-a-vibe-coder</w:t>
      </w:r>
    </w:p>
    <w:p>
      <w:pPr>
        <w:pageBreakBefore/>
      </w:pPr>
      <w:r>
        <w:rPr>
          <w:rFonts w:ascii="Arial" w:hAnsi="Arial"/>
          <w:b/>
          <w:color w:val="166BD8"/>
          <w:sz w:val="18"/>
        </w:rPr>
        <w:t>03 · GLOBAL TECH NEWS</w:t>
      </w:r>
    </w:p>
    <w:p>
      <w:r>
        <w:rPr>
          <w:rFonts w:ascii="Arial" w:hAnsi="Arial"/>
          <w:b/>
          <w:color w:val="0C1C3D"/>
          <w:sz w:val="36"/>
        </w:rPr>
        <w:t>Xi tells Trump the US and China can jointly prevent AI misuse and abuse</w:t>
      </w:r>
    </w:p>
    <w:p>
      <w:r>
        <w:rPr>
          <w:rFonts w:ascii="Arial" w:hAnsi="Arial"/>
          <w:b/>
          <w:color w:val="0C1C3D"/>
          <w:sz w:val="20"/>
        </w:rPr>
        <w:t>The Next Web · 2026-09-25</w:t>
      </w:r>
    </w:p>
    <w:p>
      <w:pPr>
        <w:spacing w:after="200"/>
      </w:pPr>
      <w:r>
        <w:rPr>
          <w:rFonts w:ascii="Arial" w:hAnsi="Arial"/>
          <w:b w:val="0"/>
          <w:color w:val="0C1C3D"/>
          <w:sz w:val="22"/>
        </w:rPr>
        <w:t>China’s readout of the White House talks says Xi and Trump both backed a US-China AI dialogue. Hours earlier, Trump posted that he wanted to leave AI ‘exactly where it is’.</w:t>
        <w:br/>
        <w:br/>
        <w:t>Chinese President Xi Jinping and Donald Trump in the Oval Office, Washington, 24 September 2026</w:t>
      </w:r>
    </w:p>
    <w:p>
      <w:pPr>
        <w:spacing w:after="200"/>
      </w:pPr>
      <w:r>
        <w:rPr>
          <w:rFonts w:ascii="Arial" w:hAnsi="Arial"/>
          <w:b w:val="0"/>
          <w:color w:val="0C1C3D"/>
          <w:sz w:val="22"/>
        </w:rPr>
        <w:t>Chinese President Xi Jinping told Donald Trump at the White House on Thursday that the US and China can continue their dialogue on artificial intelligence. The two sides can also jointly prevent its misuse and abuse, according to China’s foreign ministry readout of the talks.</w:t>
      </w:r>
    </w:p>
    <w:p>
      <w:pPr>
        <w:keepNext/>
        <w:spacing w:after="200"/>
      </w:pPr>
      <w:r>
        <w:rPr>
          <w:rFonts w:ascii="Arial" w:hAnsi="Arial"/>
          <w:b w:val="0"/>
          <w:color w:val="0C1C3D"/>
          <w:sz w:val="22"/>
        </w:rPr>
        <w:t>“Both China and the United States have strong AI capabilities. They may have competition, but they may cooperate even more. The right thing to do is to draw on each other’s strengths, not guard against each other,” the readout says of Xi’s remarks.</w:t>
        <w:br/>
        <w:br/>
        <w:t>“The two sides can continue their dialogue on AI, exchange views on its risks and benefits, and jointly prevent the misuse and abuse of AI. AI must be kept under human control,” the readout says.</w:t>
      </w:r>
    </w:p>
    <w:p>
      <w:r>
        <w:rPr>
          <w:rFonts w:ascii="Arial" w:hAnsi="Arial"/>
          <w:b w:val="0"/>
          <w:color w:val="166BD8"/>
          <w:sz w:val="18"/>
        </w:rPr>
        <w:t>Source: https://thenextweb.com/news/us-china-ai-dialogue-xi-trump-misuse</w:t>
      </w:r>
    </w:p>
    <w:p>
      <w:pPr>
        <w:pageBreakBefore/>
      </w:pPr>
      <w:r>
        <w:rPr>
          <w:rFonts w:ascii="Arial" w:hAnsi="Arial"/>
          <w:b/>
          <w:color w:val="166BD8"/>
          <w:sz w:val="18"/>
        </w:rPr>
        <w:t>04 · SILICON VALLEY</w:t>
      </w:r>
    </w:p>
    <w:p>
      <w:r>
        <w:rPr>
          <w:rFonts w:ascii="Arial" w:hAnsi="Arial"/>
          <w:b/>
          <w:color w:val="0C1C3D"/>
          <w:sz w:val="36"/>
        </w:rPr>
        <w:t>Lightspeed targets $250M for new India fund, focusing on early-stage AI</w:t>
      </w:r>
    </w:p>
    <w:p>
      <w:r>
        <w:rPr>
          <w:rFonts w:ascii="Arial" w:hAnsi="Arial"/>
          <w:b/>
          <w:color w:val="0C1C3D"/>
          <w:sz w:val="20"/>
        </w:rPr>
        <w:t>TechCrunch · 2026-09-25</w:t>
      </w:r>
    </w:p>
    <w:p>
      <w:pPr>
        <w:spacing w:after="200"/>
      </w:pPr>
      <w:r>
        <w:rPr>
          <w:rFonts w:ascii="Arial" w:hAnsi="Arial"/>
          <w:b w:val="0"/>
          <w:color w:val="0C1C3D"/>
          <w:sz w:val="22"/>
        </w:rPr>
        <w:t>Lightspeed is sharpening its India strategy around AI, targeting $250 million for a new early-stage fund as the venture firm bets the technology will drive the next wave of startups in one of the world’s largest markets.</w:t>
        <w:br/>
        <w:br/>
        <w:t>The Silicon Valley venture firm is already a major investor in AI companies including Anthropic , xAI , and Databricks .</w:t>
      </w:r>
    </w:p>
    <w:p>
      <w:pPr>
        <w:spacing w:after="200"/>
      </w:pPr>
      <w:r>
        <w:rPr>
          <w:rFonts w:ascii="Arial" w:hAnsi="Arial"/>
          <w:b w:val="0"/>
          <w:color w:val="0C1C3D"/>
          <w:sz w:val="22"/>
        </w:rPr>
        <w:t>In India, it has backed Sarvam AI , one of the country’s leading large language model developers and a startup selected by the Indian government to help develop sovereign AI models.</w:t>
        <w:br/>
        <w:br/>
        <w:t>The new fund, Lightspeed India Partners V, will be half the size of its $500 million predecessor , raised in 2022, and has already secured commitments for 80% of its $250 million target, according to a letter sent to investors on Thursday and seen by TechCrunch.</w:t>
      </w:r>
    </w:p>
    <w:p>
      <w:pPr>
        <w:keepNext/>
        <w:spacing w:after="200"/>
      </w:pPr>
      <w:r>
        <w:rPr>
          <w:rFonts w:ascii="Arial" w:hAnsi="Arial"/>
          <w:b w:val="0"/>
          <w:color w:val="0C1C3D"/>
          <w:sz w:val="22"/>
        </w:rPr>
        <w:t>In late April, Lightspeed disclosed the new fund in a U.S. regulatory filing, though the filing did not specify its target size. Indian media had previously reported that the firm was looking to raise between $300 million and $350 million for the vehicle.</w:t>
      </w:r>
    </w:p>
    <w:p>
      <w:r>
        <w:rPr>
          <w:rFonts w:ascii="Arial" w:hAnsi="Arial"/>
          <w:b w:val="0"/>
          <w:color w:val="166BD8"/>
          <w:sz w:val="18"/>
        </w:rPr>
        <w:t>Source: https://techcrunch.com/2026/09/24/lightspeed-targets-250m-for-new-india-fund-focusing-on-early-stage-ai</w:t>
      </w:r>
    </w:p>
    <w:p>
      <w:pPr>
        <w:pageBreakBefore/>
      </w:pPr>
      <w:r>
        <w:rPr>
          <w:rFonts w:ascii="Arial" w:hAnsi="Arial"/>
          <w:b/>
          <w:color w:val="166BD8"/>
          <w:sz w:val="18"/>
        </w:rPr>
        <w:t>05 · THINK TANK WATCH</w:t>
      </w:r>
    </w:p>
    <w:p>
      <w:r>
        <w:rPr>
          <w:rFonts w:ascii="Arial" w:hAnsi="Arial"/>
          <w:b/>
          <w:color w:val="0C1C3D"/>
          <w:sz w:val="36"/>
        </w:rPr>
        <w:t>Trusted execution environments for central banks</w:t>
      </w:r>
    </w:p>
    <w:p>
      <w:r>
        <w:rPr>
          <w:rFonts w:ascii="Arial" w:hAnsi="Arial"/>
          <w:b/>
          <w:color w:val="0C1C3D"/>
          <w:sz w:val="20"/>
        </w:rPr>
        <w:t>Bank for International Settlements · 2026-09-25</w:t>
      </w:r>
    </w:p>
    <w:p>
      <w:pPr>
        <w:spacing w:after="200"/>
      </w:pPr>
      <w:r>
        <w:rPr>
          <w:rFonts w:ascii="Arial" w:hAnsi="Arial"/>
          <w:b w:val="0"/>
          <w:color w:val="0C1C3D"/>
          <w:sz w:val="22"/>
        </w:rPr>
        <w:t xml:space="preserve">BIS Papers No 173 3 </w:t>
        <w:br/>
        <w:t xml:space="preserve"> </w:t>
        <w:br/>
        <w:t xml:space="preserve"> </w:t>
        <w:br/>
        <w:t xml:space="preserve">1. Introduction </w:t>
        <w:br/>
        <w:t xml:space="preserve">Central banks safeguard monetary and financial stability, oversee payment and </w:t>
        <w:br/>
        <w:t xml:space="preserve">settlement systems and, in many jurisdictions, supervise or contribute to the </w:t>
        <w:br/>
        <w:t xml:space="preserve">supervision of financial institutions. These mandates increasingly require timely </w:t>
        <w:br/>
        <w:t xml:space="preserve">analysis of granular information that is often commercially sensitive, legally protected </w:t>
        <w:br/>
        <w:t>or distributed across institutions and jurisdictions.</w:t>
      </w:r>
    </w:p>
    <w:p>
      <w:pPr>
        <w:spacing w:after="200"/>
      </w:pPr>
      <w:r>
        <w:rPr>
          <w:rFonts w:ascii="Arial" w:hAnsi="Arial"/>
          <w:b w:val="0"/>
          <w:color w:val="0C1C3D"/>
          <w:sz w:val="22"/>
        </w:rPr>
        <w:t xml:space="preserve">The analytical value of such </w:t>
        <w:br/>
        <w:t xml:space="preserve">information is highest when it can be examined at the level of individual institutions, </w:t>
        <w:br/>
        <w:t xml:space="preserve">counterparties, instruments or transactions. Yet the same granularity that makes the </w:t>
        <w:br/>
        <w:t>data useful also heightens confidentiality, legal and operational risks.</w:t>
      </w:r>
    </w:p>
    <w:p>
      <w:pPr>
        <w:keepNext/>
        <w:spacing w:after="200"/>
      </w:pPr>
      <w:r>
        <w:rPr>
          <w:rFonts w:ascii="Arial" w:hAnsi="Arial"/>
          <w:b w:val="0"/>
          <w:color w:val="0C1C3D"/>
          <w:sz w:val="22"/>
        </w:rPr>
        <w:t xml:space="preserve">This tension is </w:t>
        <w:br/>
        <w:t xml:space="preserve">particularly acute in cross-border settings, where direct sharing of microdata may be </w:t>
        <w:br/>
        <w:t xml:space="preserve">neither la wful nor prudent, even when joint analysis would improve visibility of </w:t>
        <w:br/>
        <w:t xml:space="preserve">liquidity flows, risk concentrations and contagion channels. </w:t>
        <w:br/>
        <w:t xml:space="preserve">Encryption has substantially reduced confidentiality risks when data are stored </w:t>
        <w:br/>
        <w:t xml:space="preserve">or transmitted (Sabt et al (2015)), but it does not by itself protect data while they are </w:t>
        <w:br/>
        <w:t>being processed.</w:t>
      </w:r>
    </w:p>
    <w:p>
      <w:r>
        <w:rPr>
          <w:rFonts w:ascii="Arial" w:hAnsi="Arial"/>
          <w:b w:val="0"/>
          <w:color w:val="166BD8"/>
          <w:sz w:val="18"/>
        </w:rPr>
        <w:t>Source: https://bis.org/publications/paper-173-trusted-execution-environments-central-banks.pdf</w:t>
      </w:r>
    </w:p>
    <w:p>
      <w:r>
        <w:rPr>
          <w:rFonts w:ascii="Arial" w:hAnsi="Arial"/>
          <w:b w:val="0"/>
          <w:color w:val="0C1C3D"/>
          <w:sz w:val="18"/>
        </w:rPr>
        <w:t>Source note: titles and excerpts are preserved from the collected publisher text. Direct links are supplied for the complete articles.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Tech Headlines | 25 September 2026</dc:title>
  <dc:subject>Source archive for GateX ingestion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