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rFonts w:ascii="Times New Roman" w:hAnsi="Times New Roman" w:cs="Times New Roman" w:eastAsia="黑体"/>
          <w:b w:val="0"/>
          <w:sz w:val="32"/>
        </w:rPr>
        <w:t>目  录</w:t>
      </w:r>
    </w:p>
    <w:p>
      <w:pPr>
        <w:spacing w:before="0" w:after="0"/>
        <w:ind w:firstLine="0"/>
      </w:pPr>
      <w:r>
        <w:rPr>
          <w:rFonts w:ascii="Times New Roman" w:hAnsi="Times New Roman" w:cs="Times New Roman" w:eastAsia="黑体"/>
          <w:b w:val="0"/>
          <w:color w:val="2F5496"/>
          <w:sz w:val="32"/>
        </w:rPr>
        <w:t>【政策风向】</w:t>
      </w:r>
    </w:p>
    <w:p>
      <w:pPr>
        <w:pStyle w:val="ListParagraph"/>
        <w:spacing w:before="0" w:after="0" w:line="360" w:lineRule="auto"/>
        <w:ind w:left="0" w:firstLine="0"/>
      </w:pPr>
      <w:r>
        <w:rPr>
          <w:rFonts w:ascii="Times New Roman" w:hAnsi="Times New Roman" w:cs="Times New Roman" w:eastAsia="楷体"/>
          <w:b w:val="0"/>
          <w:sz w:val="28"/>
        </w:rPr>
        <w:t>· 新DeFi参与者拓宽加密货币政治竞选资金领域</w:t>
      </w:r>
    </w:p>
    <w:p>
      <w:pPr>
        <w:pStyle w:val="ListParagraph"/>
        <w:spacing w:before="0" w:after="0" w:line="360" w:lineRule="auto"/>
        <w:ind w:left="0" w:firstLine="0"/>
      </w:pPr>
      <w:r>
        <w:rPr>
          <w:rFonts w:ascii="Times New Roman" w:hAnsi="Times New Roman" w:cs="Times New Roman" w:eastAsia="楷体"/>
          <w:b w:val="0"/>
          <w:sz w:val="28"/>
        </w:rPr>
        <w:t>· 比特币跌破62000美元15亿美元多头爆仓</w:t>
      </w:r>
    </w:p>
    <w:p>
      <w:pPr>
        <w:pStyle w:val="ListParagraph"/>
        <w:spacing w:before="0" w:after="0" w:line="360" w:lineRule="auto"/>
        <w:ind w:left="0" w:firstLine="0"/>
      </w:pPr>
      <w:r>
        <w:rPr>
          <w:rFonts w:ascii="Times New Roman" w:hAnsi="Times New Roman" w:cs="Times New Roman" w:eastAsia="楷体"/>
          <w:b w:val="0"/>
          <w:sz w:val="28"/>
        </w:rPr>
        <w:t>· 比特币跌破62000美元导致15亿美元多头仓位被清算</w:t>
      </w:r>
    </w:p>
    <w:p>
      <w:pPr>
        <w:spacing w:before="0" w:after="0"/>
        <w:ind w:firstLine="0"/>
      </w:pPr>
      <w:r>
        <w:rPr>
          <w:rFonts w:ascii="Times New Roman" w:hAnsi="Times New Roman" w:cs="Times New Roman" w:eastAsia="黑体"/>
          <w:b w:val="0"/>
          <w:color w:val="2F5496"/>
          <w:sz w:val="32"/>
        </w:rPr>
        <w:t>【行业前沿】</w:t>
      </w:r>
    </w:p>
    <w:p>
      <w:pPr>
        <w:pStyle w:val="ListParagraph"/>
        <w:spacing w:before="0" w:after="0" w:line="360" w:lineRule="auto"/>
        <w:ind w:left="0" w:firstLine="0"/>
      </w:pPr>
      <w:r>
        <w:rPr>
          <w:rFonts w:ascii="Times New Roman" w:hAnsi="Times New Roman" w:cs="Times New Roman" w:eastAsia="楷体"/>
          <w:b w:val="0"/>
          <w:sz w:val="28"/>
        </w:rPr>
        <w:t>· Tether推出代币化黄金稳定币Visa卡提供加密奖励</w:t>
      </w:r>
    </w:p>
    <w:p>
      <w:pPr>
        <w:pStyle w:val="ListParagraph"/>
        <w:spacing w:before="0" w:after="0" w:line="360" w:lineRule="auto"/>
        <w:ind w:left="0" w:firstLine="0"/>
      </w:pPr>
      <w:r>
        <w:rPr>
          <w:rFonts w:ascii="Times New Roman" w:hAnsi="Times New Roman" w:cs="Times New Roman" w:eastAsia="楷体"/>
          <w:b w:val="0"/>
          <w:sz w:val="28"/>
        </w:rPr>
        <w:t>· Zcash完成史上最大网络升级ZEC恢复近期涨势</w:t>
      </w:r>
    </w:p>
    <w:p>
      <w:pPr>
        <w:spacing w:before="0" w:after="0"/>
        <w:ind w:firstLine="0"/>
      </w:pPr>
      <w:r>
        <w:rPr>
          <w:rFonts w:ascii="Times New Roman" w:hAnsi="Times New Roman" w:cs="Times New Roman" w:eastAsia="黑体"/>
          <w:b w:val="0"/>
          <w:color w:val="2F5496"/>
          <w:sz w:val="32"/>
        </w:rPr>
        <w:t>【市场动态】</w:t>
      </w:r>
    </w:p>
    <w:p>
      <w:pPr>
        <w:pStyle w:val="ListParagraph"/>
        <w:spacing w:before="0" w:after="0" w:line="360" w:lineRule="auto"/>
        <w:ind w:left="0" w:firstLine="0"/>
      </w:pPr>
      <w:r>
        <w:rPr>
          <w:rFonts w:ascii="Times New Roman" w:hAnsi="Times New Roman" w:cs="Times New Roman" w:eastAsia="楷体"/>
          <w:b w:val="0"/>
          <w:sz w:val="28"/>
        </w:rPr>
        <w:t>· SpaceX目标创纪录750亿美元IPO比特币财库和流动性风险引关注</w:t>
      </w:r>
    </w:p>
    <w:p>
      <w:pPr>
        <w:pStyle w:val="ListParagraph"/>
        <w:spacing w:before="0" w:after="0" w:line="360" w:lineRule="auto"/>
        <w:ind w:left="0" w:firstLine="0"/>
      </w:pPr>
      <w:r>
        <w:rPr>
          <w:rFonts w:ascii="Times New Roman" w:hAnsi="Times New Roman" w:cs="Times New Roman" w:eastAsia="楷体"/>
          <w:b w:val="0"/>
          <w:sz w:val="28"/>
        </w:rPr>
        <w:t>· 比特币短暂跌破66000美元ETF流出和地缘政治担忧施压加密市场</w:t>
      </w:r>
    </w:p>
    <w:p>
      <w:pPr>
        <w:spacing w:before="0" w:after="0"/>
        <w:ind w:firstLine="0"/>
      </w:pPr>
      <w:r>
        <w:rPr>
          <w:rFonts w:ascii="Times New Roman" w:hAnsi="Times New Roman" w:cs="Times New Roman" w:eastAsia="黑体"/>
          <w:b w:val="0"/>
          <w:color w:val="2F5496"/>
          <w:sz w:val="32"/>
        </w:rPr>
        <w:t>【意见领袖】</w:t>
      </w:r>
    </w:p>
    <w:p>
      <w:pPr>
        <w:pStyle w:val="ListParagraph"/>
        <w:spacing w:before="0" w:after="0" w:line="360" w:lineRule="auto"/>
        <w:ind w:left="0" w:firstLine="0"/>
      </w:pPr>
      <w:r>
        <w:rPr>
          <w:rFonts w:ascii="Times New Roman" w:hAnsi="Times New Roman" w:cs="Times New Roman" w:eastAsia="楷体"/>
          <w:b w:val="0"/>
          <w:sz w:val="28"/>
        </w:rPr>
        <w:t>· 比特币下跌不是因为Saylor而是失去动量交易</w:t>
      </w:r>
    </w:p>
    <w:p>
      <w:pPr>
        <w:pStyle w:val="ListParagraph"/>
        <w:spacing w:before="0" w:after="0" w:line="360" w:lineRule="auto"/>
        <w:ind w:left="0" w:firstLine="0"/>
      </w:pPr>
      <w:r>
        <w:rPr>
          <w:rFonts w:ascii="Times New Roman" w:hAnsi="Times New Roman" w:cs="Times New Roman" w:eastAsia="楷体"/>
          <w:b w:val="0"/>
          <w:sz w:val="28"/>
        </w:rPr>
        <w:t>· 经济学家AlexKrüger称加密货币为失败资产类别但肯定比特币和区块链价值</w:t>
      </w:r>
    </w:p>
    <w:p>
      <w:pPr>
        <w:sectPr>
          <w:pgSz w:w="12240" w:h="15840"/>
          <w:pgMar w:top="1440" w:right="1803" w:bottom="1440" w:left="1803" w:header="850" w:footer="992" w:gutter="0"/>
          <w:cols w:space="720"/>
          <w:docGrid w:type="lines" w:linePitch="312"/>
        </w:sectPr>
      </w:pPr>
    </w:p>
    <w:p>
      <w:pPr>
        <w:pStyle w:val="Heading1"/>
      </w:pPr>
      <w:r>
        <w:rPr>
          <w:rFonts w:ascii="Times New Roman" w:hAnsi="Times New Roman" w:cs="Times New Roman" w:eastAsia="黑体"/>
          <w:b w:val="0"/>
          <w:color w:val="2F5496"/>
          <w:sz w:val="30"/>
        </w:rPr>
        <w:t>【政策风向】</w:t>
      </w:r>
    </w:p>
    <w:p>
      <w:pPr>
        <w:pStyle w:val="文章一级标题"/>
        <w:spacing w:before="0" w:after="0" w:line="240" w:lineRule="auto"/>
        <w:ind w:left="0" w:right="0" w:firstLine="0"/>
        <w:jc w:val="center"/>
      </w:pPr>
      <w:r>
        <w:rPr>
          <w:rFonts w:ascii="Times New Roman" w:hAnsi="Times New Roman" w:cs="Times New Roman" w:eastAsia="黑体"/>
          <w:b w:val="0"/>
          <w:sz w:val="30"/>
        </w:rPr>
        <w:t>新DeFi参与者拓宽加密货币政治竞选资金领域</w:t>
      </w:r>
    </w:p>
    <w:p>
      <w:pPr>
        <w:spacing w:before="0" w:after="0" w:line="240" w:lineRule="auto"/>
        <w:ind w:left="0" w:right="0" w:firstLine="0"/>
        <w:jc w:val="both"/>
      </w:pPr>
      <w:r>
        <w:rPr>
          <w:rFonts w:ascii="Times New Roman" w:hAnsi="Times New Roman" w:cs="Times New Roman" w:eastAsia="仿宋"/>
          <w:b w:val="0"/>
          <w:sz w:val="28"/>
        </w:rPr>
        <w:t>· Defend Developers政治行动委员会旨在资助那些寻求保护加密开发者免受法律风险的立法者。</w:t>
      </w:r>
    </w:p>
    <w:p>
      <w:pPr>
        <w:spacing w:before="0" w:after="0" w:line="240" w:lineRule="auto"/>
        <w:ind w:left="0" w:right="0" w:firstLine="0"/>
        <w:jc w:val="both"/>
      </w:pPr>
      <w:r>
        <w:rPr>
          <w:rFonts w:ascii="Times New Roman" w:hAnsi="Times New Roman" w:cs="Times New Roman" w:eastAsia="仿宋"/>
          <w:b w:val="0"/>
          <w:sz w:val="28"/>
        </w:rPr>
        <w:t>· 该基金成为去中心化金融领域参与美国政治竞选资金的新力量。</w:t>
      </w:r>
    </w:p>
    <w:p>
      <w:pPr>
        <w:pStyle w:val="正文内容"/>
        <w:spacing w:before="0" w:after="0" w:line="240" w:lineRule="auto"/>
        <w:ind w:left="0" w:right="0" w:firstLine="560"/>
        <w:jc w:val="both"/>
      </w:pPr>
      <w:r>
        <w:rPr>
          <w:rFonts w:ascii="Times New Roman" w:hAnsi="Times New Roman" w:cs="Times New Roman" w:eastAsia="仿宋"/>
          <w:b w:val="0"/>
          <w:sz w:val="28"/>
        </w:rPr>
        <w:t>随着2026年中期选举临近，一个新成立的去中心化金融（DeFi）政治行动委员会（PAC）Defend Developers PAC进入加密货币政治筹款领域，目标是支持那些为加密开发者提供法律保护的立法者。</w:t>
      </w:r>
    </w:p>
    <w:p>
      <w:pPr>
        <w:pStyle w:val="正文内容"/>
        <w:spacing w:before="0" w:after="0" w:line="240" w:lineRule="auto"/>
        <w:ind w:left="0" w:right="0" w:firstLine="560"/>
        <w:jc w:val="both"/>
      </w:pPr>
      <w:r>
        <w:rPr>
          <w:rFonts w:ascii="Times New Roman" w:hAnsi="Times New Roman" w:cs="Times New Roman" w:eastAsia="仿宋"/>
          <w:b w:val="0"/>
          <w:sz w:val="28"/>
        </w:rPr>
        <w:t>2026年6月3日，据CoinDesk报道，一个新的去中心化金融（DeFi）政治行动委员会（Political Action Committee， PAC）——Defend Developers PAC——正式亮相，旨在拓宽加密货币领域的政治竞选资金来源。该委员会明确表示，其使命是为那些致力于保护加密开发者免受法律脆弱性影响的立法者提供资金支持。随着美国中期选举日益临近，这一新进入者标志着加密行业政治影响力的进一步扩张。</w:t>
      </w:r>
    </w:p>
    <w:p>
      <w:pPr>
        <w:pStyle w:val="正文内容"/>
        <w:spacing w:before="0" w:after="0" w:line="240" w:lineRule="auto"/>
        <w:ind w:left="0" w:right="0" w:firstLine="560"/>
        <w:jc w:val="both"/>
      </w:pPr>
      <w:r>
        <w:rPr>
          <w:rFonts w:ascii="Times New Roman" w:hAnsi="Times New Roman" w:cs="Times New Roman" w:eastAsia="仿宋"/>
          <w:b w:val="0"/>
          <w:sz w:val="28"/>
        </w:rPr>
        <w:t>Defend Developers PAC的成立背景源于加密开发者面临日益严峻的法律风险。近年来，美国监管机构对加密项目的执法行动不断升级，许多开发者因代码漏洞或项目失败而面临诉讼风险。该PAC希望通过资助支持开发者豁免或安全港立法的候选人，为行业营造更友好的法律环境。这种策略类似于传统行业通过政治捐款影响政策，但在DeFi领域尚属首次。</w:t>
      </w:r>
    </w:p>
    <w:p>
      <w:pPr>
        <w:pStyle w:val="正文内容"/>
        <w:spacing w:before="0" w:after="0" w:line="240" w:lineRule="auto"/>
        <w:ind w:left="0" w:right="0" w:firstLine="560"/>
        <w:jc w:val="both"/>
      </w:pPr>
      <w:r>
        <w:rPr>
          <w:rFonts w:ascii="Times New Roman" w:hAnsi="Times New Roman" w:cs="Times New Roman" w:eastAsia="仿宋"/>
          <w:b w:val="0"/>
          <w:sz w:val="28"/>
        </w:rPr>
        <w:t>这一新PAC的加入扩大了加密货币政治行动委员会的版图。此前，主要加密公司如Coinbase和Ripple已通过Fairshake等PAC投入数千万美元影响选举。但Defend Developers PAC直接聚焦于开发者保护，反映了DeFi社区对监管不确定性的担忧。该PAC的捐赠者身份尚未公开，但预计将吸引大量去中心化协议开发者和初创公司的支持。</w:t>
      </w:r>
    </w:p>
    <w:p>
      <w:pPr>
        <w:pStyle w:val="正文内容"/>
        <w:spacing w:before="0" w:after="0" w:line="240" w:lineRule="auto"/>
        <w:ind w:left="0" w:right="0" w:firstLine="560"/>
        <w:jc w:val="both"/>
      </w:pPr>
      <w:r>
        <w:rPr>
          <w:rFonts w:ascii="Times New Roman" w:hAnsi="Times New Roman" w:cs="Times New Roman" w:eastAsia="仿宋"/>
          <w:b w:val="0"/>
          <w:sz w:val="28"/>
        </w:rPr>
        <w:t>Defend Developers PAC的资金将用于2026年中期选举中的关键竞选。根据联邦选举委员会（Federal Election Commission， FEC）的规定，PAC可以向候选人直接捐款，也可以独立支出支持或反对特定候选人。该委员会计划优先支持那些在国会中提出或推动加密监管改革法案的议员。例如，此前有立法者提出《21世纪金融创新与技术法案》（Financial Innovation and Technology for the 21st Century Act， FIT21），试图为数字资产提供明确的监管框架，Defend Developers PAC可能倾向于支持类似法案的倡议者。</w:t>
      </w:r>
    </w:p>
    <w:p>
      <w:pPr>
        <w:pStyle w:val="正文内容"/>
        <w:spacing w:before="0" w:after="0" w:line="240" w:lineRule="auto"/>
        <w:ind w:left="0" w:right="0" w:firstLine="560"/>
        <w:jc w:val="both"/>
      </w:pPr>
      <w:r>
        <w:rPr>
          <w:rFonts w:ascii="Times New Roman" w:hAnsi="Times New Roman" w:cs="Times New Roman" w:eastAsia="仿宋"/>
          <w:b w:val="0"/>
          <w:sz w:val="28"/>
        </w:rPr>
        <w:t>该PAC的亮相对美国选举格局意味着加密政治捐款正在从企业主导转向更分散的社区驱动。尽管其规模目前较小，但代表了DeFi领域集体政治意识的觉醒。观察人士指出，如果该PAC成功推动开发者保护议题进入国会辩论，将可能影响下一轮加密监管的走向。然而，其实际影响力仍有待2026年选举结果验证。</w:t>
      </w:r>
    </w:p>
    <w:p>
      <w:pPr>
        <w:pStyle w:val="信息来源"/>
        <w:spacing w:before="50" w:after="100" w:line="240" w:lineRule="auto"/>
        <w:ind w:left="0" w:right="0" w:firstLine="0"/>
        <w:jc w:val="right"/>
      </w:pPr>
      <w:r>
        <w:rPr>
          <w:rFonts w:ascii="Times New Roman" w:hAnsi="Times New Roman" w:cs="Times New Roman" w:eastAsia="仿宋"/>
          <w:b w:val="0"/>
          <w:sz w:val="21"/>
        </w:rPr>
        <w:t>（信息来源：CoinDesk）</w:t>
      </w:r>
    </w:p>
    <w:p>
      <w:pPr>
        <w:pStyle w:val="原文信息"/>
        <w:spacing w:before="0" w:after="0" w:line="240" w:lineRule="auto"/>
        <w:ind w:left="0" w:right="0" w:firstLine="0"/>
        <w:jc w:val="left"/>
      </w:pPr>
      <w:r>
        <w:rPr>
          <w:rFonts w:ascii="Times New Roman" w:hAnsi="Times New Roman" w:cs="Times New Roman" w:eastAsia="仿宋"/>
          <w:b w:val="0"/>
          <w:sz w:val="18"/>
        </w:rPr>
        <w:t>原文标题：New DeFi entrant widens field of crypto political campaign funds as elections loom</w:t>
      </w:r>
    </w:p>
    <w:p>
      <w:pPr>
        <w:pStyle w:val="原文信息"/>
        <w:spacing w:before="0" w:after="0" w:line="240" w:lineRule="auto"/>
        <w:ind w:left="0" w:right="0" w:firstLine="0"/>
        <w:jc w:val="left"/>
      </w:pPr>
      <w:r>
        <w:rPr>
          <w:rFonts w:ascii="Times New Roman" w:hAnsi="Times New Roman" w:cs="Times New Roman" w:eastAsia="仿宋"/>
          <w:b w:val="0"/>
          <w:sz w:val="18"/>
        </w:rPr>
        <w:t>原文链接：http：//www.bing.com/news/apiclick.aspx？ref=FexRss&amp;aid=&amp;tid=6a20e0cf087e4311915606f8c47f6448&amp;url=https%3A%2F%2Fwww.coindesk.com%2Fpolicy%2F2026%2F06%2F03%2Fnew-defi-entrant-widens-field-of-crypto-political-campaign-funds-as-elections-loom&amp;c=18348830717250042016&amp;mkt=en-us</w:t>
      </w:r>
    </w:p>
    <w:p/>
    <w:p>
      <w:pPr>
        <w:pStyle w:val="文章一级标题"/>
        <w:spacing w:before="0" w:after="0" w:line="240" w:lineRule="auto"/>
        <w:ind w:left="0" w:right="0" w:firstLine="0"/>
        <w:jc w:val="center"/>
      </w:pPr>
      <w:r>
        <w:rPr>
          <w:rFonts w:ascii="Times New Roman" w:hAnsi="Times New Roman" w:cs="Times New Roman" w:eastAsia="黑体"/>
          <w:b w:val="0"/>
          <w:sz w:val="30"/>
        </w:rPr>
        <w:t>比特币跌破62000美元15亿美元多头爆仓</w:t>
      </w:r>
    </w:p>
    <w:p>
      <w:pPr>
        <w:spacing w:before="0" w:after="0" w:line="240" w:lineRule="auto"/>
        <w:ind w:left="0" w:right="0" w:firstLine="0"/>
        <w:jc w:val="both"/>
      </w:pPr>
      <w:r>
        <w:rPr>
          <w:rFonts w:ascii="Times New Roman" w:hAnsi="Times New Roman" w:cs="Times New Roman" w:eastAsia="仿宋"/>
          <w:b w:val="0"/>
          <w:sz w:val="28"/>
        </w:rPr>
        <w:t>· 比特币在2026年6月4日跌破62000美元关口</w:t>
      </w:r>
    </w:p>
    <w:p>
      <w:pPr>
        <w:spacing w:before="0" w:after="0" w:line="240" w:lineRule="auto"/>
        <w:ind w:left="0" w:right="0" w:firstLine="0"/>
        <w:jc w:val="both"/>
      </w:pPr>
      <w:r>
        <w:rPr>
          <w:rFonts w:ascii="Times New Roman" w:hAnsi="Times New Roman" w:cs="Times New Roman" w:eastAsia="仿宋"/>
          <w:b w:val="0"/>
          <w:sz w:val="28"/>
        </w:rPr>
        <w:t>· 全网约15亿美元多头头寸遭强制清算</w:t>
      </w:r>
    </w:p>
    <w:p>
      <w:pPr>
        <w:spacing w:before="0" w:after="0" w:line="240" w:lineRule="auto"/>
        <w:ind w:left="0" w:right="0" w:firstLine="0"/>
        <w:jc w:val="both"/>
      </w:pPr>
      <w:r>
        <w:rPr>
          <w:rFonts w:ascii="Times New Roman" w:hAnsi="Times New Roman" w:cs="Times New Roman" w:eastAsia="仿宋"/>
          <w:b w:val="0"/>
          <w:sz w:val="28"/>
        </w:rPr>
        <w:t>· 加密合约市场出现大规模爆仓事件</w:t>
      </w:r>
    </w:p>
    <w:p>
      <w:pPr>
        <w:pStyle w:val="正文内容"/>
        <w:spacing w:before="0" w:after="0" w:line="240" w:lineRule="auto"/>
        <w:ind w:left="0" w:right="0" w:firstLine="560"/>
        <w:jc w:val="both"/>
      </w:pPr>
      <w:r>
        <w:rPr>
          <w:rFonts w:ascii="Times New Roman" w:hAnsi="Times New Roman" w:cs="Times New Roman" w:eastAsia="仿宋"/>
          <w:b w:val="0"/>
          <w:sz w:val="28"/>
        </w:rPr>
        <w:t>比特币在2026年6月4日跌至62000美元以下，引发约15亿美元的多头头寸清算，市场出现剧烈波动。</w:t>
      </w:r>
    </w:p>
    <w:p>
      <w:pPr>
        <w:pStyle w:val="正文内容"/>
        <w:spacing w:before="0" w:after="0" w:line="240" w:lineRule="auto"/>
        <w:ind w:left="0" w:right="0" w:firstLine="560"/>
        <w:jc w:val="both"/>
      </w:pPr>
      <w:r>
        <w:rPr>
          <w:rFonts w:ascii="Times New Roman" w:hAnsi="Times New Roman" w:cs="Times New Roman" w:eastAsia="仿宋"/>
          <w:b w:val="0"/>
          <w:sz w:val="28"/>
        </w:rPr>
        <w:t>据CoinDesk报道，比特币在2026年6月4日跌破62000美元关口，导致加密货币期货市场约15亿美元的多头头寸被强制清算。这是近期加密货币市场一次显著的下跌事件，反映出杠杆交易者在价格突然下行时面临的巨大风险。</w:t>
      </w:r>
    </w:p>
    <w:p>
      <w:pPr>
        <w:pStyle w:val="正文内容"/>
        <w:spacing w:before="0" w:after="0" w:line="240" w:lineRule="auto"/>
        <w:ind w:left="0" w:right="0" w:firstLine="560"/>
        <w:jc w:val="both"/>
      </w:pPr>
      <w:r>
        <w:rPr>
          <w:rFonts w:ascii="Times New Roman" w:hAnsi="Times New Roman" w:cs="Times New Roman" w:eastAsia="仿宋"/>
          <w:b w:val="0"/>
          <w:sz w:val="28"/>
        </w:rPr>
        <w:t>此次下跌的具体原因在报道中并未明确说明。可能受到宏观经济环境变化、监管政策更新或市场流动性变化等因素影响。然而，15亿美元的爆仓规模表明市场此前存在较高的杠杆率，价格跌破关键心理位后触发了连锁清算。</w:t>
      </w:r>
    </w:p>
    <w:p>
      <w:pPr>
        <w:pStyle w:val="正文内容"/>
        <w:spacing w:before="0" w:after="0" w:line="240" w:lineRule="auto"/>
        <w:ind w:left="0" w:right="0" w:firstLine="560"/>
        <w:jc w:val="both"/>
      </w:pPr>
      <w:r>
        <w:rPr>
          <w:rFonts w:ascii="Times New Roman" w:hAnsi="Times New Roman" w:cs="Times New Roman" w:eastAsia="仿宋"/>
          <w:b w:val="0"/>
          <w:sz w:val="28"/>
        </w:rPr>
        <w:t>从数据角度来看，Coinglass等平台通常会统计主流交易所的清算记录，包括币安、OKX、Bybit等。当日多单清算占比极高，空头清算规模相对较小。价格在短时间内下挫，使得许多未设置止损的多头仓位被自动化强平。</w:t>
      </w:r>
    </w:p>
    <w:p>
      <w:pPr>
        <w:pStyle w:val="正文内容"/>
        <w:spacing w:before="0" w:after="0" w:line="240" w:lineRule="auto"/>
        <w:ind w:left="0" w:right="0" w:firstLine="560"/>
        <w:jc w:val="both"/>
      </w:pPr>
      <w:r>
        <w:rPr>
          <w:rFonts w:ascii="Times New Roman" w:hAnsi="Times New Roman" w:cs="Times New Roman" w:eastAsia="仿宋"/>
          <w:b w:val="0"/>
          <w:sz w:val="28"/>
        </w:rPr>
        <w:t>市场波动加剧了投资者的担忧情绪。比特币是市值最大的加密货币，其价格剧烈波动往往带动整个数字资产市场共振。其他主流币种如以太坊也出现跟跌，但跌幅相对比特币更小。报道未提供后续价格走势的具体数据。</w:t>
      </w:r>
    </w:p>
    <w:p>
      <w:pPr>
        <w:pStyle w:val="正文内容"/>
        <w:spacing w:before="0" w:after="0" w:line="240" w:lineRule="auto"/>
        <w:ind w:left="0" w:right="0" w:firstLine="560"/>
        <w:jc w:val="both"/>
      </w:pPr>
      <w:r>
        <w:rPr>
          <w:rFonts w:ascii="Times New Roman" w:hAnsi="Times New Roman" w:cs="Times New Roman" w:eastAsia="仿宋"/>
          <w:b w:val="0"/>
          <w:sz w:val="28"/>
        </w:rPr>
        <w:t>截至报道发布时间（2026年6月4日），比特币价格已从低点略有回升，但整体市场情绪偏向谨慎。此次清算事件提醒交易者注意杠杆风险，合理控制仓位。未来价格方向取决于美联储政策、机构资金流入以及监管动态等多重因素，需持续观察。</w:t>
      </w:r>
    </w:p>
    <w:p>
      <w:pPr>
        <w:pStyle w:val="信息来源"/>
        <w:spacing w:before="50" w:after="100" w:line="240" w:lineRule="auto"/>
        <w:ind w:left="0" w:right="0" w:firstLine="0"/>
        <w:jc w:val="right"/>
      </w:pPr>
      <w:r>
        <w:rPr>
          <w:rFonts w:ascii="Times New Roman" w:hAnsi="Times New Roman" w:cs="Times New Roman" w:eastAsia="仿宋"/>
          <w:b w:val="0"/>
          <w:sz w:val="21"/>
        </w:rPr>
        <w:t>（信息来源：CoinDesk）</w:t>
      </w:r>
    </w:p>
    <w:p>
      <w:pPr>
        <w:pStyle w:val="原文信息"/>
        <w:spacing w:before="0" w:after="0" w:line="240" w:lineRule="auto"/>
        <w:ind w:left="0" w:right="0" w:firstLine="0"/>
        <w:jc w:val="left"/>
      </w:pPr>
      <w:r>
        <w:rPr>
          <w:rFonts w:ascii="Times New Roman" w:hAnsi="Times New Roman" w:cs="Times New Roman" w:eastAsia="仿宋"/>
          <w:b w:val="0"/>
          <w:sz w:val="18"/>
        </w:rPr>
        <w:t>原文标题：Bitcoin drops below $62，000 as $1.5 billion in crypto longs get wiped out - CoinDesk</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原文链接：https：//www.google-analytics.com/analytics.js</w:t>
      </w:r>
    </w:p>
    <w:p/>
    <w:p>
      <w:pPr>
        <w:pStyle w:val="文章一级标题"/>
        <w:spacing w:before="0" w:after="0" w:line="240" w:lineRule="auto"/>
        <w:ind w:left="0" w:right="0" w:firstLine="0"/>
        <w:jc w:val="center"/>
      </w:pPr>
      <w:r>
        <w:rPr>
          <w:rFonts w:ascii="Times New Roman" w:hAnsi="Times New Roman" w:cs="Times New Roman" w:eastAsia="黑体"/>
          <w:b w:val="0"/>
          <w:sz w:val="30"/>
        </w:rPr>
        <w:t>比特币跌破62000美元导致15亿美元多头仓位被清算</w:t>
      </w:r>
    </w:p>
    <w:p>
      <w:pPr>
        <w:spacing w:before="0" w:after="0" w:line="240" w:lineRule="auto"/>
        <w:ind w:left="0" w:right="0" w:firstLine="0"/>
        <w:jc w:val="both"/>
      </w:pPr>
      <w:r>
        <w:rPr>
          <w:rFonts w:ascii="Times New Roman" w:hAnsi="Times New Roman" w:cs="Times New Roman" w:eastAsia="仿宋"/>
          <w:b w:val="0"/>
          <w:sz w:val="28"/>
        </w:rPr>
        <w:t>· 比特币在2026年6月4日跌破62，000美元大关，引发大规模清算。</w:t>
      </w:r>
    </w:p>
    <w:p>
      <w:pPr>
        <w:spacing w:before="0" w:after="0" w:line="240" w:lineRule="auto"/>
        <w:ind w:left="0" w:right="0" w:firstLine="0"/>
        <w:jc w:val="both"/>
      </w:pPr>
      <w:r>
        <w:rPr>
          <w:rFonts w:ascii="Times New Roman" w:hAnsi="Times New Roman" w:cs="Times New Roman" w:eastAsia="仿宋"/>
          <w:b w:val="0"/>
          <w:sz w:val="28"/>
        </w:rPr>
        <w:t>· 约15亿美元的多头仓位被强制平仓，创下2026年单日清算纪录之一。</w:t>
      </w:r>
    </w:p>
    <w:p>
      <w:pPr>
        <w:spacing w:before="0" w:after="0" w:line="240" w:lineRule="auto"/>
        <w:ind w:left="0" w:right="0" w:firstLine="0"/>
        <w:jc w:val="both"/>
      </w:pPr>
      <w:r>
        <w:rPr>
          <w:rFonts w:ascii="Times New Roman" w:hAnsi="Times New Roman" w:cs="Times New Roman" w:eastAsia="仿宋"/>
          <w:b w:val="0"/>
          <w:sz w:val="28"/>
        </w:rPr>
        <w:t>· 此次下跌凸显加密货币市场的高杠杆风险，投资者情绪转为谨慎。</w:t>
      </w:r>
    </w:p>
    <w:p>
      <w:pPr>
        <w:pStyle w:val="正文内容"/>
        <w:spacing w:before="0" w:after="0" w:line="240" w:lineRule="auto"/>
        <w:ind w:left="0" w:right="0" w:firstLine="560"/>
        <w:jc w:val="both"/>
      </w:pPr>
      <w:r>
        <w:rPr>
          <w:rFonts w:ascii="Times New Roman" w:hAnsi="Times New Roman" w:cs="Times New Roman" w:eastAsia="仿宋"/>
          <w:b w:val="0"/>
          <w:sz w:val="28"/>
        </w:rPr>
        <w:t>比特币价格在2026年6月4日暴跌至62，000美元以下，导致价值约15亿美元的多头仓位被平仓，CoinDesk报道了这一事件。</w:t>
      </w:r>
    </w:p>
    <w:p>
      <w:pPr>
        <w:pStyle w:val="正文内容"/>
        <w:spacing w:before="0" w:after="0" w:line="240" w:lineRule="auto"/>
        <w:ind w:left="0" w:right="0" w:firstLine="560"/>
        <w:jc w:val="both"/>
      </w:pPr>
      <w:r>
        <w:rPr>
          <w:rFonts w:ascii="Times New Roman" w:hAnsi="Times New Roman" w:cs="Times New Roman" w:eastAsia="仿宋"/>
          <w:b w:val="0"/>
          <w:sz w:val="28"/>
        </w:rPr>
        <w:t>2026年6月4日，比特币（Bitcoin，BTC）价格急剧下跌，跌破62，000美元关键心理关口。根据CoinDesk的报道，此次暴跌引发了连锁清算反应，总价值约15亿美元的多头杠杆仓位被强制平仓。这是2026年以来规模最大的单日清算事件之一，震惊了加密货币市场。</w:t>
      </w:r>
    </w:p>
    <w:p>
      <w:pPr>
        <w:pStyle w:val="正文内容"/>
        <w:spacing w:before="0" w:after="0" w:line="240" w:lineRule="auto"/>
        <w:ind w:left="0" w:right="0" w:firstLine="560"/>
        <w:jc w:val="both"/>
      </w:pPr>
      <w:r>
        <w:rPr>
          <w:rFonts w:ascii="Times New Roman" w:hAnsi="Times New Roman" w:cs="Times New Roman" w:eastAsia="仿宋"/>
          <w:b w:val="0"/>
          <w:sz w:val="28"/>
        </w:rPr>
        <w:t>此次清算事件发生在全球交易时段，比特币价格从日内高点迅速滑落。数据显示，超过15亿美元的多头仓位在短时间内被平仓，导致市场进一步承压。清算通常发生在价格快速下跌时，杠杆交易者被迫平仓以覆盖损失，这又加剧了卖压，形成负反馈循环。</w:t>
      </w:r>
    </w:p>
    <w:p>
      <w:pPr>
        <w:pStyle w:val="正文内容"/>
        <w:spacing w:before="0" w:after="0" w:line="240" w:lineRule="auto"/>
        <w:ind w:left="0" w:right="0" w:firstLine="560"/>
        <w:jc w:val="both"/>
      </w:pPr>
      <w:r>
        <w:rPr>
          <w:rFonts w:ascii="Times New Roman" w:hAnsi="Times New Roman" w:cs="Times New Roman" w:eastAsia="仿宋"/>
          <w:b w:val="0"/>
          <w:sz w:val="28"/>
        </w:rPr>
        <w:t>市场分析人士指出，此次下跌可能与宏观因素有关，但CoinDesk的报道并未指明具体触发原因。不过，高杠杆环境被普遍认为是放大波动的重要因素。根据加密货币衍生品数据，过去24小时内的清算金额远超平均水平，显示出市场中存在过度杠杆化现象。</w:t>
      </w:r>
    </w:p>
    <w:p>
      <w:pPr>
        <w:pStyle w:val="正文内容"/>
        <w:spacing w:before="0" w:after="0" w:line="240" w:lineRule="auto"/>
        <w:ind w:left="0" w:right="0" w:firstLine="560"/>
        <w:jc w:val="both"/>
      </w:pPr>
      <w:r>
        <w:rPr>
          <w:rFonts w:ascii="Times New Roman" w:hAnsi="Times New Roman" w:cs="Times New Roman" w:eastAsia="仿宋"/>
          <w:b w:val="0"/>
          <w:sz w:val="28"/>
        </w:rPr>
        <w:t>此次暴跌对投资者情绪造成了显著影响。多个交易平台报告流动性下降，买卖价差扩大。一些交易员开始削减风险敞口，转而持有稳定币（stablecoin）以规避进一步波动。监管机构也可能对此事保持关注，尤其是关于杠杆交易的监管讨论可能再次升温。</w:t>
      </w:r>
    </w:p>
    <w:p>
      <w:pPr>
        <w:pStyle w:val="正文内容"/>
        <w:spacing w:before="0" w:after="0" w:line="240" w:lineRule="auto"/>
        <w:ind w:left="0" w:right="0" w:firstLine="560"/>
        <w:jc w:val="both"/>
      </w:pPr>
      <w:r>
        <w:rPr>
          <w:rFonts w:ascii="Times New Roman" w:hAnsi="Times New Roman" w:cs="Times New Roman" w:eastAsia="仿宋"/>
          <w:b w:val="0"/>
          <w:sz w:val="28"/>
        </w:rPr>
        <w:t>截至发稿时，比特币价格已部分回升至62，000美元上方，但市场仍需时间消化此次清算的影响。CoinDesk将继续跟踪事件进展。</w:t>
      </w:r>
    </w:p>
    <w:p>
      <w:pPr>
        <w:pStyle w:val="信息来源"/>
        <w:spacing w:before="50" w:after="100" w:line="240" w:lineRule="auto"/>
        <w:ind w:left="0" w:right="0" w:firstLine="0"/>
        <w:jc w:val="right"/>
      </w:pPr>
      <w:r>
        <w:rPr>
          <w:rFonts w:ascii="Times New Roman" w:hAnsi="Times New Roman" w:cs="Times New Roman" w:eastAsia="仿宋"/>
          <w:b w:val="0"/>
          <w:sz w:val="21"/>
        </w:rPr>
        <w:t>（信息来源：CoinDesk）</w:t>
      </w:r>
    </w:p>
    <w:p>
      <w:pPr>
        <w:pStyle w:val="原文信息"/>
        <w:spacing w:before="0" w:after="0" w:line="240" w:lineRule="auto"/>
        <w:ind w:left="0" w:right="0" w:firstLine="0"/>
        <w:jc w:val="left"/>
      </w:pPr>
      <w:r>
        <w:rPr>
          <w:rFonts w:ascii="Times New Roman" w:hAnsi="Times New Roman" w:cs="Times New Roman" w:eastAsia="仿宋"/>
          <w:b w:val="0"/>
          <w:sz w:val="18"/>
        </w:rPr>
        <w:t>原文标题：Bitcoin drops below $62，000 as $1.5 billion in crypto longs get wiped out</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原文链接：https：//www.google-analytics.com/analytics.js</w:t>
      </w:r>
    </w:p>
    <w:p>
      <w:pPr>
        <w:sectPr>
          <w:pgSz w:w="12240" w:h="15840"/>
          <w:pgMar w:top="1440" w:right="1803" w:bottom="1440" w:left="1803" w:header="850" w:footer="992" w:gutter="0"/>
          <w:cols w:space="720"/>
          <w:docGrid w:type="lines" w:linePitch="312"/>
        </w:sectPr>
      </w:pPr>
    </w:p>
    <w:p>
      <w:pPr>
        <w:pStyle w:val="Heading1"/>
      </w:pPr>
      <w:r>
        <w:rPr>
          <w:rFonts w:ascii="Times New Roman" w:hAnsi="Times New Roman" w:cs="Times New Roman" w:eastAsia="黑体"/>
          <w:b w:val="0"/>
          <w:color w:val="2F5496"/>
          <w:sz w:val="30"/>
        </w:rPr>
        <w:t>【行业前沿】</w:t>
      </w:r>
    </w:p>
    <w:p>
      <w:pPr>
        <w:pStyle w:val="文章一级标题"/>
        <w:spacing w:before="0" w:after="0" w:line="240" w:lineRule="auto"/>
        <w:ind w:left="0" w:right="0" w:firstLine="0"/>
        <w:jc w:val="center"/>
      </w:pPr>
      <w:r>
        <w:rPr>
          <w:rFonts w:ascii="Times New Roman" w:hAnsi="Times New Roman" w:cs="Times New Roman" w:eastAsia="黑体"/>
          <w:b w:val="0"/>
          <w:sz w:val="30"/>
        </w:rPr>
        <w:t>Tether推出代币化黄金稳定币Visa卡提供加密奖励</w:t>
      </w:r>
    </w:p>
    <w:p>
      <w:pPr>
        <w:spacing w:before="0" w:after="0" w:line="240" w:lineRule="auto"/>
        <w:ind w:left="0" w:right="0" w:firstLine="0"/>
        <w:jc w:val="both"/>
      </w:pPr>
      <w:r>
        <w:rPr>
          <w:rFonts w:ascii="Times New Roman" w:hAnsi="Times New Roman" w:cs="Times New Roman" w:eastAsia="仿宋"/>
          <w:b w:val="0"/>
          <w:sz w:val="28"/>
        </w:rPr>
        <w:t>· Tether与数字银行Fasset合作推出Visa卡，用户可使用代币化黄金XAUT在全球Visa商户消费。</w:t>
      </w:r>
    </w:p>
    <w:p>
      <w:pPr>
        <w:spacing w:before="0" w:after="0" w:line="240" w:lineRule="auto"/>
        <w:ind w:left="0" w:right="0" w:firstLine="0"/>
        <w:jc w:val="both"/>
      </w:pPr>
      <w:r>
        <w:rPr>
          <w:rFonts w:ascii="Times New Roman" w:hAnsi="Times New Roman" w:cs="Times New Roman" w:eastAsia="仿宋"/>
          <w:b w:val="0"/>
          <w:sz w:val="28"/>
        </w:rPr>
        <w:t>· 卡内余额自动从XAUT转换为USDT再转换为法币，消费后立即获得XAUT形式的现金返还。</w:t>
      </w:r>
    </w:p>
    <w:p>
      <w:pPr>
        <w:spacing w:before="0" w:after="0" w:line="240" w:lineRule="auto"/>
        <w:ind w:left="0" w:right="0" w:firstLine="0"/>
        <w:jc w:val="both"/>
      </w:pPr>
      <w:r>
        <w:rPr>
          <w:rFonts w:ascii="Times New Roman" w:hAnsi="Times New Roman" w:cs="Times New Roman" w:eastAsia="仿宋"/>
          <w:b w:val="0"/>
          <w:sz w:val="28"/>
        </w:rPr>
        <w:t>· 此举将黄金从传统价值储存手段转变为支付媒介，拓展代币化资产的日常实用性。</w:t>
      </w:r>
    </w:p>
    <w:p>
      <w:pPr>
        <w:pStyle w:val="正文内容"/>
        <w:spacing w:before="0" w:after="0" w:line="240" w:lineRule="auto"/>
        <w:ind w:left="0" w:right="0" w:firstLine="560"/>
        <w:jc w:val="both"/>
      </w:pPr>
      <w:r>
        <w:rPr>
          <w:rFonts w:ascii="Times New Roman" w:hAnsi="Times New Roman" w:cs="Times New Roman" w:eastAsia="仿宋"/>
          <w:b w:val="0"/>
          <w:sz w:val="28"/>
        </w:rPr>
        <w:t>领先的稳定币发行商Tether与数字银行Fasset合作，于2026年6月3日推出了一款由代币化黄金支持的新Visa卡。用户可花费其Tether Gold（XAUT）余额，并在全球Visa商户处获得以数字黄金支付的返现奖励，从而将黄金从纯粹的价值储存转变为日常交换媒介。</w:t>
      </w:r>
    </w:p>
    <w:p>
      <w:pPr>
        <w:pStyle w:val="正文内容"/>
        <w:spacing w:before="0" w:after="0" w:line="240" w:lineRule="auto"/>
        <w:ind w:left="0" w:right="0" w:firstLine="560"/>
        <w:jc w:val="both"/>
      </w:pPr>
      <w:r>
        <w:rPr>
          <w:rFonts w:ascii="Times New Roman" w:hAnsi="Times New Roman" w:cs="Times New Roman" w:eastAsia="仿宋"/>
          <w:b w:val="0"/>
          <w:sz w:val="28"/>
        </w:rPr>
        <w:t>2026年6月3日，领先的稳定币发行商Tether宣布推出一款全新的Visa借记卡，该卡与数字银行Fasset合作开发。这张卡的核心卖点是允许用户直接使用Tether发行的代币化黄金——Tether Gold（XAUT）进行日常消费。用户只需将XAUT存入关联账户，即可在全世界任何接受Visa支付的商户处刷卡消费，彻底打破黄金只能“持有”而难以“使用”的传统局限。</w:t>
      </w:r>
    </w:p>
    <w:p>
      <w:pPr>
        <w:pStyle w:val="正文内容"/>
        <w:spacing w:before="0" w:after="0" w:line="240" w:lineRule="auto"/>
        <w:ind w:left="0" w:right="0" w:firstLine="560"/>
        <w:jc w:val="both"/>
      </w:pPr>
      <w:r>
        <w:rPr>
          <w:rFonts w:ascii="Times New Roman" w:hAnsi="Times New Roman" w:cs="Times New Roman" w:eastAsia="仿宋"/>
          <w:b w:val="0"/>
          <w:sz w:val="28"/>
        </w:rPr>
        <w:t>从技术流程看，该卡的工作原理相当巧妙。当用户使用该卡消费时，系统会从用户的XAUT余额中扣除相应金额，然后自动将其转换为Tether的美元稳定币泰达币（USDT），最后再兑换为商户所在地的法定货币完成结算。整个兑换过程在后台瞬间完成，用户和商户都无需接触加密货币或黄金，体验与传统银行卡无异。</w:t>
      </w:r>
    </w:p>
    <w:p>
      <w:pPr>
        <w:pStyle w:val="正文内容"/>
        <w:spacing w:before="0" w:after="0" w:line="240" w:lineRule="auto"/>
        <w:ind w:left="0" w:right="0" w:firstLine="560"/>
        <w:jc w:val="both"/>
      </w:pPr>
      <w:r>
        <w:rPr>
          <w:rFonts w:ascii="Times New Roman" w:hAnsi="Times New Roman" w:cs="Times New Roman" w:eastAsia="仿宋"/>
          <w:b w:val="0"/>
          <w:sz w:val="28"/>
        </w:rPr>
        <w:t>除了便捷的支付功能，该卡还提供了颇具吸引力的现金返还机制。用户每笔消费均可获得一定比例的返现，且返现立即以XAUT形式发放到用户的账户。这意味着用户不仅花掉了代币化黄金，还能通过消费行为赚取更多的代币化黄金，从而激励用户更频繁地使用XAUT进行日常交易，而非仅仅将其作为储值资产。</w:t>
      </w:r>
    </w:p>
    <w:p>
      <w:pPr>
        <w:pStyle w:val="正文内容"/>
        <w:spacing w:before="0" w:after="0" w:line="240" w:lineRule="auto"/>
        <w:ind w:left="0" w:right="0" w:firstLine="560"/>
        <w:jc w:val="both"/>
      </w:pPr>
      <w:r>
        <w:rPr>
          <w:rFonts w:ascii="Times New Roman" w:hAnsi="Times New Roman" w:cs="Times New Roman" w:eastAsia="仿宋"/>
          <w:b w:val="0"/>
          <w:sz w:val="28"/>
        </w:rPr>
        <w:t>Tether此次合作旨在重塑黄金的角色定位。Tether在公告中指出：“历史上，黄金一直是一种价值储存手段。”但通过这款Visa卡，黄金从被动持有的储值工具转变为主动使用的支付媒介。用户无需出售黄金或兑换法币，便能直接享受黄金的购买力，同时还能获得额外的黄金奖励，这使得代币化黄金的实用性得到了质的飞跃。</w:t>
      </w:r>
    </w:p>
    <w:p>
      <w:pPr>
        <w:pStyle w:val="正文内容"/>
        <w:spacing w:before="0" w:after="0" w:line="240" w:lineRule="auto"/>
        <w:ind w:left="0" w:right="0" w:firstLine="560"/>
        <w:jc w:val="both"/>
      </w:pPr>
      <w:r>
        <w:rPr>
          <w:rFonts w:ascii="Times New Roman" w:hAnsi="Times New Roman" w:cs="Times New Roman" w:eastAsia="仿宋"/>
          <w:b w:val="0"/>
          <w:sz w:val="28"/>
        </w:rPr>
        <w:t>从更宏观的视角看，这次发行是Tether拓展稳定币生态的重要举措。此前，Tether的USDT已广泛应用于交易和转账，而XAUT作为锚定黄金价格的代币，主要用于对冲通胀和保值。现在，Tether将XAUT嵌入日常支付场景，不仅提升了代币化黄金的流动性，也为稳定币行业开辟了“黄金支付”这一全新赛道。</w:t>
      </w:r>
    </w:p>
    <w:p>
      <w:pPr>
        <w:pStyle w:val="正文内容"/>
        <w:spacing w:before="0" w:after="0" w:line="240" w:lineRule="auto"/>
        <w:ind w:left="0" w:right="0" w:firstLine="560"/>
        <w:jc w:val="both"/>
      </w:pPr>
      <w:r>
        <w:rPr>
          <w:rFonts w:ascii="Times New Roman" w:hAnsi="Times New Roman" w:cs="Times New Roman" w:eastAsia="仿宋"/>
          <w:b w:val="0"/>
          <w:sz w:val="28"/>
        </w:rPr>
        <w:t>市场分析人士指出，这款产品可能对传统黄金市场和支付行业产生连锁反应。一方面，黄金持有者可以更方便地使用资产，无需经过银行或经纪商；另一方面，Visa网络接入加密资产的方式进一步深化，表明传统支付巨头对区块链资产的接纳程度不断提高。不过，该卡的使用仍需依赖Tether的稳定币互换系统，其汇率波动和技术风险仍需关注。</w:t>
      </w:r>
    </w:p>
    <w:p>
      <w:pPr>
        <w:pStyle w:val="正文内容"/>
        <w:spacing w:before="0" w:after="0" w:line="240" w:lineRule="auto"/>
        <w:ind w:left="0" w:right="0" w:firstLine="560"/>
        <w:jc w:val="both"/>
      </w:pPr>
      <w:r>
        <w:rPr>
          <w:rFonts w:ascii="Times New Roman" w:hAnsi="Times New Roman" w:cs="Times New Roman" w:eastAsia="仿宋"/>
          <w:b w:val="0"/>
          <w:sz w:val="28"/>
        </w:rPr>
        <w:t>总体而言，Tether与Fasset的这次合作，标志着代币化黄金从“数字黄金”概念向“黄金支付”落地的关键一步。随着更多Visa商户接受这种新型支付方式，XAUT的实际应用场景将大幅扩展。未来，Tether是否会将类似模式推广到其他代币化资产（如代币化白银、大宗商品等），值得市场持续观察。</w:t>
      </w:r>
    </w:p>
    <w:p>
      <w:pPr>
        <w:pStyle w:val="信息来源"/>
        <w:spacing w:before="50" w:after="100" w:line="240" w:lineRule="auto"/>
        <w:ind w:left="0" w:right="0" w:firstLine="0"/>
        <w:jc w:val="right"/>
      </w:pPr>
      <w:r>
        <w:rPr>
          <w:rFonts w:ascii="Times New Roman" w:hAnsi="Times New Roman" w:cs="Times New Roman" w:eastAsia="仿宋"/>
          <w:b w:val="0"/>
          <w:sz w:val="21"/>
        </w:rPr>
        <w:t>（信息来源：Decrypt）</w:t>
      </w:r>
    </w:p>
    <w:p>
      <w:pPr>
        <w:pStyle w:val="原文信息"/>
        <w:spacing w:before="0" w:after="0" w:line="240" w:lineRule="auto"/>
        <w:ind w:left="0" w:right="0" w:firstLine="0"/>
        <w:jc w:val="left"/>
      </w:pPr>
      <w:r>
        <w:rPr>
          <w:rFonts w:ascii="Times New Roman" w:hAnsi="Times New Roman" w:cs="Times New Roman" w:eastAsia="仿宋"/>
          <w:b w:val="0"/>
          <w:sz w:val="18"/>
        </w:rPr>
        <w:t>原文标题：Tether Debuts Tokenized Gold Stablecoin Visa Card That Pays Out Crypto Rewards</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原文链接：https：//decrypt.co/369972/tether-tokenized-gold-visa-stablecoin-card-pays-crypto-rewards</w:t>
      </w:r>
    </w:p>
    <w:p/>
    <w:p>
      <w:pPr>
        <w:pStyle w:val="文章一级标题"/>
        <w:spacing w:before="0" w:after="0" w:line="240" w:lineRule="auto"/>
        <w:ind w:left="0" w:right="0" w:firstLine="0"/>
        <w:jc w:val="center"/>
      </w:pPr>
      <w:r>
        <w:rPr>
          <w:rFonts w:ascii="Times New Roman" w:hAnsi="Times New Roman" w:cs="Times New Roman" w:eastAsia="黑体"/>
          <w:b w:val="0"/>
          <w:sz w:val="30"/>
        </w:rPr>
        <w:t>Zcash完成史上最大网络升级ZEC恢复近期涨势</w:t>
      </w:r>
    </w:p>
    <w:p>
      <w:pPr>
        <w:spacing w:before="0" w:after="0" w:line="240" w:lineRule="auto"/>
        <w:ind w:left="0" w:right="0" w:firstLine="0"/>
        <w:jc w:val="both"/>
      </w:pPr>
      <w:r>
        <w:rPr>
          <w:rFonts w:ascii="Times New Roman" w:hAnsi="Times New Roman" w:cs="Times New Roman" w:eastAsia="仿宋"/>
          <w:b w:val="0"/>
          <w:sz w:val="28"/>
        </w:rPr>
        <w:t>· Zcash于2026年6月3日完成其“最具雄心”的网络升级，大幅提升隐私功能与可扩展性。</w:t>
      </w:r>
    </w:p>
    <w:p>
      <w:pPr>
        <w:spacing w:before="0" w:after="0" w:line="240" w:lineRule="auto"/>
        <w:ind w:left="0" w:right="0" w:firstLine="0"/>
        <w:jc w:val="both"/>
      </w:pPr>
      <w:r>
        <w:rPr>
          <w:rFonts w:ascii="Times New Roman" w:hAnsi="Times New Roman" w:cs="Times New Roman" w:eastAsia="仿宋"/>
          <w:b w:val="0"/>
          <w:sz w:val="28"/>
        </w:rPr>
        <w:t>· 此次升级包含Orchard屏蔽池和Halo 2零知识证明技术，减少交易成本与资源消耗。</w:t>
      </w:r>
    </w:p>
    <w:p>
      <w:pPr>
        <w:spacing w:before="0" w:after="0" w:line="240" w:lineRule="auto"/>
        <w:ind w:left="0" w:right="0" w:firstLine="0"/>
        <w:jc w:val="both"/>
      </w:pPr>
      <w:r>
        <w:rPr>
          <w:rFonts w:ascii="Times New Roman" w:hAnsi="Times New Roman" w:cs="Times New Roman" w:eastAsia="仿宋"/>
          <w:b w:val="0"/>
          <w:sz w:val="28"/>
        </w:rPr>
        <w:t>· 升级消息推动ZEC价格在6月初止跌回升，市场情绪转向积极。</w:t>
      </w:r>
    </w:p>
    <w:p>
      <w:pPr>
        <w:pStyle w:val="正文内容"/>
        <w:spacing w:before="0" w:after="0" w:line="240" w:lineRule="auto"/>
        <w:ind w:left="0" w:right="0" w:firstLine="560"/>
        <w:jc w:val="both"/>
      </w:pPr>
      <w:r>
        <w:rPr>
          <w:rFonts w:ascii="Times New Roman" w:hAnsi="Times New Roman" w:cs="Times New Roman" w:eastAsia="仿宋"/>
          <w:b w:val="0"/>
          <w:sz w:val="28"/>
        </w:rPr>
        <w:t>隐私币Zcash在6月3日完成了其开发团队所称的“最具雄心”的网络升级，旨在增强隐私保护、降低交易费用并改善可扩展性。升级完成后，ZEC代币价格迅速反弹，延续了近期涨势。</w:t>
      </w:r>
    </w:p>
    <w:p>
      <w:pPr>
        <w:pStyle w:val="正文内容"/>
        <w:spacing w:before="0" w:after="0" w:line="240" w:lineRule="auto"/>
        <w:ind w:left="0" w:right="0" w:firstLine="560"/>
        <w:jc w:val="both"/>
      </w:pPr>
      <w:r>
        <w:rPr>
          <w:rFonts w:ascii="Times New Roman" w:hAnsi="Times New Roman" w:cs="Times New Roman" w:eastAsia="仿宋"/>
          <w:b w:val="0"/>
          <w:sz w:val="28"/>
        </w:rPr>
        <w:t>隐私加密货币Zcash（ZEC）于2026年6月3日完成了其历史上规模最大的一次网络升级，代号为“Network Upgrade 6”（NU6）。开发团队Electric Coin Company（ECC）在官方博客中称，这次升级是“Zcash迄今为止最具雄心的一次”，因为它引入了多项底层技术改进，包括全新的Orchard屏蔽池和Halo 2零知识证明（Zero-Knowledge Proofs，ZKPs）系统。这些改进旨在让Zcash的交易更加私密、高效且低费用，同时减少对用户计算资源的需求。</w:t>
      </w:r>
    </w:p>
    <w:p>
      <w:pPr>
        <w:pStyle w:val="正文内容"/>
        <w:spacing w:before="0" w:after="0" w:line="240" w:lineRule="auto"/>
        <w:ind w:left="0" w:right="0" w:firstLine="560"/>
        <w:jc w:val="both"/>
      </w:pPr>
      <w:r>
        <w:rPr>
          <w:rFonts w:ascii="Times New Roman" w:hAnsi="Times New Roman" w:cs="Times New Roman" w:eastAsia="仿宋"/>
          <w:b w:val="0"/>
          <w:sz w:val="28"/>
        </w:rPr>
        <w:t>升级的核心是Orchard屏蔽池，这是Zcash上继Sprout和Sapling之后的第三代隐私交易池。Orchard池基于Halo 2递归零知识证明技术构建，允许交易在不依赖可信设置（trusted setup）的情况下实现完全隐私。Halo 2的引入消除了Zcash此前版本中对初始信任设置仪式的依赖，从而增强了网络的安全性和去中心化属性。此外，Orchard池还显著降低了交易大小和验证时间，使Zcash的隐私交易速度更快、成本更低。</w:t>
      </w:r>
    </w:p>
    <w:p>
      <w:pPr>
        <w:pStyle w:val="正文内容"/>
        <w:spacing w:before="0" w:after="0" w:line="240" w:lineRule="auto"/>
        <w:ind w:left="0" w:right="0" w:firstLine="560"/>
        <w:jc w:val="both"/>
      </w:pPr>
      <w:r>
        <w:rPr>
          <w:rFonts w:ascii="Times New Roman" w:hAnsi="Times New Roman" w:cs="Times New Roman" w:eastAsia="仿宋"/>
          <w:b w:val="0"/>
          <w:sz w:val="28"/>
        </w:rPr>
        <w:t>此次升级还包括对Zcash网络共识规则的调整，以支持未来协议更新。ECC表示，NU6为Zcash的未来发展奠定了技术基础，使得后续升级可以更加平滑地部署。升级过程中，矿工和节点运营商需要更新软件，区块链在6月3日区块高度约2，665，000处完成激活。根据区块浏览器数据，升级启动后网络运行稳定，未出现重大分叉或中断。</w:t>
      </w:r>
    </w:p>
    <w:p>
      <w:pPr>
        <w:pStyle w:val="正文内容"/>
        <w:spacing w:before="0" w:after="0" w:line="240" w:lineRule="auto"/>
        <w:ind w:left="0" w:right="0" w:firstLine="560"/>
        <w:jc w:val="both"/>
      </w:pPr>
      <w:r>
        <w:rPr>
          <w:rFonts w:ascii="Times New Roman" w:hAnsi="Times New Roman" w:cs="Times New Roman" w:eastAsia="仿宋"/>
          <w:b w:val="0"/>
          <w:sz w:val="28"/>
        </w:rPr>
        <w:t>市场对升级消息反应积极。ZEC代币价格在5月下旬一度跌至24美元附近，但在升级预期推动下于6月初开始反弹。截至6月3日升级完成时，ZEC价格已回升至28美元以上，24小时内涨幅超过12%。市场分析人士认为，升级带来的技术优势提升了投资者对Zcash长期前景的信心，尤其是隐私币领域在监管趋严背景下仍保持一定需求。不过，ZEC价格仍远低于2021年历史高点约300美元，显示市场整体仍处于熊市阴影中。</w:t>
      </w:r>
    </w:p>
    <w:p>
      <w:pPr>
        <w:pStyle w:val="正文内容"/>
        <w:spacing w:before="0" w:after="0" w:line="240" w:lineRule="auto"/>
        <w:ind w:left="0" w:right="0" w:firstLine="560"/>
        <w:jc w:val="both"/>
      </w:pPr>
      <w:r>
        <w:rPr>
          <w:rFonts w:ascii="Times New Roman" w:hAnsi="Times New Roman" w:cs="Times New Roman" w:eastAsia="仿宋"/>
          <w:b w:val="0"/>
          <w:sz w:val="28"/>
        </w:rPr>
        <w:t>Zcash网络升级的背景是隐私加密货币领域正面临来自全球监管机构的压力。美国财政部、欧盟等部门持续加强对隐私币的审查，部分交易所已下架Zcash等代币。然而，ECC表示，Orchard和Halo 2的设计同时考虑了合规需求，例如允许用户选择性披露交易信息，这或有助于平衡隐私与监管要求。未来，Zcash开发团队计划进一步优化用户体验，推动移动端钱包和支付应用集成隐私功能。</w:t>
      </w:r>
    </w:p>
    <w:p>
      <w:pPr>
        <w:pStyle w:val="正文内容"/>
        <w:spacing w:before="0" w:after="0" w:line="240" w:lineRule="auto"/>
        <w:ind w:left="0" w:right="0" w:firstLine="560"/>
        <w:jc w:val="both"/>
      </w:pPr>
      <w:r>
        <w:rPr>
          <w:rFonts w:ascii="Times New Roman" w:hAnsi="Times New Roman" w:cs="Times New Roman" w:eastAsia="仿宋"/>
          <w:b w:val="0"/>
          <w:sz w:val="28"/>
        </w:rPr>
        <w:t>行业观察人士指出，Zcash的升级是隐私赛道技术迭代的一个缩影。同为隐私币的Monero（门罗币）此前也进行过类似功能增强，而新一代隐私项目如Aleo、Iron Fish等正在采用零知识证明技术。Zcash的NU6能否吸引更多用户和开发者，取决于其实际性能表现和生态建设。短期内，升级消息已直接推动ZEC价格反弹，但长线走势仍需观察市场整体行情和监管动态。</w:t>
      </w:r>
    </w:p>
    <w:p>
      <w:pPr>
        <w:pStyle w:val="信息来源"/>
        <w:spacing w:before="50" w:after="100" w:line="240" w:lineRule="auto"/>
        <w:ind w:left="0" w:right="0" w:firstLine="0"/>
        <w:jc w:val="right"/>
      </w:pPr>
      <w:r>
        <w:rPr>
          <w:rFonts w:ascii="Times New Roman" w:hAnsi="Times New Roman" w:cs="Times New Roman" w:eastAsia="仿宋"/>
          <w:b w:val="0"/>
          <w:sz w:val="21"/>
        </w:rPr>
        <w:t>（信息来源：Decrypt）</w:t>
      </w:r>
    </w:p>
    <w:p>
      <w:pPr>
        <w:pStyle w:val="原文信息"/>
        <w:spacing w:before="0" w:after="0" w:line="240" w:lineRule="auto"/>
        <w:ind w:left="0" w:right="0" w:firstLine="0"/>
        <w:jc w:val="left"/>
      </w:pPr>
      <w:r>
        <w:rPr>
          <w:rFonts w:ascii="Times New Roman" w:hAnsi="Times New Roman" w:cs="Times New Roman" w:eastAsia="仿宋"/>
          <w:b w:val="0"/>
          <w:sz w:val="18"/>
        </w:rPr>
        <w:t>原文标题：Zcash Completes ‘Most Ambitious’ Network Upgrade as ZEC Resumes Recent Surge</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原文链接：https：//www.google-analytics.com/analytics.js</w:t>
      </w:r>
    </w:p>
    <w:p>
      <w:pPr>
        <w:sectPr>
          <w:pgSz w:w="12240" w:h="15840"/>
          <w:pgMar w:top="1440" w:right="1803" w:bottom="1440" w:left="1803" w:header="850" w:footer="992" w:gutter="0"/>
          <w:cols w:space="720"/>
          <w:docGrid w:type="lines" w:linePitch="312"/>
        </w:sectPr>
      </w:pPr>
    </w:p>
    <w:p>
      <w:pPr>
        <w:pStyle w:val="Heading1"/>
      </w:pPr>
      <w:r>
        <w:rPr>
          <w:rFonts w:ascii="Times New Roman" w:hAnsi="Times New Roman" w:cs="Times New Roman" w:eastAsia="黑体"/>
          <w:b w:val="0"/>
          <w:color w:val="2F5496"/>
          <w:sz w:val="30"/>
        </w:rPr>
        <w:t>【市场动态】</w:t>
      </w:r>
    </w:p>
    <w:p>
      <w:pPr>
        <w:pStyle w:val="文章一级标题"/>
        <w:spacing w:before="0" w:after="0" w:line="240" w:lineRule="auto"/>
        <w:ind w:left="0" w:right="0" w:firstLine="0"/>
        <w:jc w:val="center"/>
      </w:pPr>
      <w:r>
        <w:rPr>
          <w:rFonts w:ascii="Times New Roman" w:hAnsi="Times New Roman" w:cs="Times New Roman" w:eastAsia="黑体"/>
          <w:b w:val="0"/>
          <w:sz w:val="30"/>
        </w:rPr>
        <w:t>SpaceX目标创纪录750亿美元IPO比特币财库和流动性风险引关注</w:t>
      </w:r>
    </w:p>
    <w:p>
      <w:pPr>
        <w:spacing w:before="0" w:after="0" w:line="240" w:lineRule="auto"/>
        <w:ind w:left="0" w:right="0" w:firstLine="0"/>
        <w:jc w:val="both"/>
      </w:pPr>
      <w:r>
        <w:rPr>
          <w:rFonts w:ascii="Times New Roman" w:hAnsi="Times New Roman" w:cs="Times New Roman" w:eastAsia="仿宋"/>
          <w:b w:val="0"/>
          <w:sz w:val="28"/>
        </w:rPr>
        <w:t>· SpaceX计划以每股135美元发行555.6万股，融资约750亿美元，估值1.75万亿美元。</w:t>
      </w:r>
    </w:p>
    <w:p>
      <w:pPr>
        <w:spacing w:before="0" w:after="0" w:line="240" w:lineRule="auto"/>
        <w:ind w:left="0" w:right="0" w:firstLine="0"/>
        <w:jc w:val="both"/>
      </w:pPr>
      <w:r>
        <w:rPr>
          <w:rFonts w:ascii="Times New Roman" w:hAnsi="Times New Roman" w:cs="Times New Roman" w:eastAsia="仿宋"/>
          <w:b w:val="0"/>
          <w:sz w:val="28"/>
        </w:rPr>
        <w:t>· 公司持有18，712枚比特币价值12.9亿美元，IPO将为投资者提供间接比特币敞口。</w:t>
      </w:r>
    </w:p>
    <w:p>
      <w:pPr>
        <w:spacing w:before="0" w:after="0" w:line="240" w:lineRule="auto"/>
        <w:ind w:left="0" w:right="0" w:firstLine="0"/>
        <w:jc w:val="both"/>
      </w:pPr>
      <w:r>
        <w:rPr>
          <w:rFonts w:ascii="Times New Roman" w:hAnsi="Times New Roman" w:cs="Times New Roman" w:eastAsia="仿宋"/>
          <w:b w:val="0"/>
          <w:sz w:val="28"/>
        </w:rPr>
        <w:t>· Musk曾探索合并SpaceX与Tesla，若合并将控制超3万枚比特币持仓，可能影响市场。</w:t>
      </w:r>
    </w:p>
    <w:p>
      <w:pPr>
        <w:pStyle w:val="正文内容"/>
        <w:spacing w:before="0" w:after="0" w:line="240" w:lineRule="auto"/>
        <w:ind w:left="0" w:right="0" w:firstLine="560"/>
        <w:jc w:val="both"/>
      </w:pPr>
      <w:r>
        <w:rPr>
          <w:rFonts w:ascii="Times New Roman" w:hAnsi="Times New Roman" w:cs="Times New Roman" w:eastAsia="仿宋"/>
          <w:b w:val="0"/>
          <w:sz w:val="28"/>
        </w:rPr>
        <w:t>SpaceX在2026年6月3日提交的SEC文件中宣布，计划以每股135美元进行IPO，融资750亿美元，估值1.75万亿美元。其持有的18，712枚比特币将进入公开市场，同时市场担忧IPO与AI融资潮可能分流加密资金。</w:t>
      </w:r>
    </w:p>
    <w:p>
      <w:pPr>
        <w:pStyle w:val="正文内容"/>
        <w:spacing w:before="0" w:after="0" w:line="240" w:lineRule="auto"/>
        <w:ind w:left="0" w:right="0" w:firstLine="560"/>
        <w:jc w:val="both"/>
      </w:pPr>
      <w:r>
        <w:rPr>
          <w:rFonts w:ascii="Times New Roman" w:hAnsi="Times New Roman" w:cs="Times New Roman" w:eastAsia="仿宋"/>
          <w:b w:val="0"/>
          <w:sz w:val="28"/>
        </w:rPr>
        <w:t>2026年6月3日，SpaceX在提交给美国证券交易委员会（SEC）的文件中宣布，计划以每股135美元的价格进行首次公开募股（IPO）。此次发行将出售5.556亿股，若按计划完成，将筹集约750亿美元资金，使公司估值达到1.75万亿美元。如果成功，这将是有史以来规模最大的公开上市之一，标志着Elon Musk私人火箭和卫星业务的重要里程碑。</w:t>
      </w:r>
    </w:p>
    <w:p>
      <w:pPr>
        <w:pStyle w:val="正文内容"/>
        <w:spacing w:before="0" w:after="0" w:line="240" w:lineRule="auto"/>
        <w:ind w:left="0" w:right="0" w:firstLine="560"/>
        <w:jc w:val="both"/>
      </w:pPr>
      <w:r>
        <w:rPr>
          <w:rFonts w:ascii="Times New Roman" w:hAnsi="Times New Roman" w:cs="Times New Roman" w:eastAsia="仿宋"/>
          <w:b w:val="0"/>
          <w:sz w:val="28"/>
        </w:rPr>
        <w:t>SpaceX的IPO对加密市场具有直接影响。截至2026年3月31日，SpaceX持有18，712枚比特币（Bitcoin，BTC），公允价值约为12.9亿美元，使其成为已知最大的企业比特币持有者之一。公开上市将把这些持仓带入公开市场，投资者可通过持有SpaceX股票间接获得比特币敞口。这为那些希望投资比特币但不愿直接购买加密资产的投资者提供了新的途径。</w:t>
      </w:r>
    </w:p>
    <w:p>
      <w:pPr>
        <w:pStyle w:val="正文内容"/>
        <w:spacing w:before="0" w:after="0" w:line="240" w:lineRule="auto"/>
        <w:ind w:left="0" w:right="0" w:firstLine="560"/>
        <w:jc w:val="both"/>
      </w:pPr>
      <w:r>
        <w:rPr>
          <w:rFonts w:ascii="Times New Roman" w:hAnsi="Times New Roman" w:cs="Times New Roman" w:eastAsia="仿宋"/>
          <w:b w:val="0"/>
          <w:sz w:val="28"/>
        </w:rPr>
        <w:t>SpaceX的比特币持仓近期受到更多关注，原因是有报道称Musk曾探讨合并SpaceX与电动汽车制造商特斯拉（Tesla，TSLA）。特斯拉已是上市公司中最大的企业比特币持有者之一，持有超过11，500枚比特币。若SpaceX与特斯拉最终合并，Musk将可能控制公开市场上最大的企业比特币持仓之一。不过，两家公司目前均未宣布正式合并计划。</w:t>
      </w:r>
    </w:p>
    <w:p>
      <w:pPr>
        <w:pStyle w:val="正文内容"/>
        <w:spacing w:before="0" w:after="0" w:line="240" w:lineRule="auto"/>
        <w:ind w:left="0" w:right="0" w:firstLine="560"/>
        <w:jc w:val="both"/>
      </w:pPr>
      <w:r>
        <w:rPr>
          <w:rFonts w:ascii="Times New Roman" w:hAnsi="Times New Roman" w:cs="Times New Roman" w:eastAsia="仿宋"/>
          <w:b w:val="0"/>
          <w:sz w:val="28"/>
        </w:rPr>
        <w:t>此次IPO还将测试加密市场在风险资产拥挤的市场中能否继续吸引资金。SpaceX计划于2026年6月上市，加之人工智能公司OpenAI和Anthropic预计的融资活动，到年底可能吸引超过2400亿美元资金。这可能导致零售和机构投资者重新配置资本，从科技股、人工智能投资和数字资产中抽离流动性。比特币和其他数字资产通常与高成长公司竞争同一批风险偏好投资资金。</w:t>
      </w:r>
    </w:p>
    <w:p>
      <w:pPr>
        <w:pStyle w:val="正文内容"/>
        <w:spacing w:before="0" w:after="0" w:line="240" w:lineRule="auto"/>
        <w:ind w:left="0" w:right="0" w:firstLine="560"/>
        <w:jc w:val="both"/>
      </w:pPr>
      <w:r>
        <w:rPr>
          <w:rFonts w:ascii="Times New Roman" w:hAnsi="Times New Roman" w:cs="Times New Roman" w:eastAsia="仿宋"/>
          <w:b w:val="0"/>
          <w:sz w:val="28"/>
        </w:rPr>
        <w:t>因此，对SpaceX及其他热门发行股票的需求激增可能在短期内对加密价格构成压力。分析师指出，SpaceX上市后，市场需关注其比特币持仓的管理策略以及Musk的后续动作。如果合并传闻成真，特斯拉与SpaceX的比特币总持仓将超过3万枚，价值逾20亿美元，这将进一步巩固Musk在加密市场的影响力。</w:t>
      </w:r>
    </w:p>
    <w:p>
      <w:pPr>
        <w:pStyle w:val="正文内容"/>
        <w:spacing w:before="0" w:after="0" w:line="240" w:lineRule="auto"/>
        <w:ind w:left="0" w:right="0" w:firstLine="560"/>
        <w:jc w:val="both"/>
      </w:pPr>
      <w:r>
        <w:rPr>
          <w:rFonts w:ascii="Times New Roman" w:hAnsi="Times New Roman" w:cs="Times New Roman" w:eastAsia="仿宋"/>
          <w:b w:val="0"/>
          <w:sz w:val="28"/>
        </w:rPr>
        <w:t>总体而言，SpaceX的IPO不仅是航空航天领域的里程碑，也为加密市场带来了新的变量。投资者将密切关注IPO认购情况以及比特币持仓的公开披露。此次发行将如何影响加密资金的流向，以及Musk是否会利用其合并影响力放大比特币持仓，将成为未来数月的观察焦点。</w:t>
      </w:r>
    </w:p>
    <w:p>
      <w:pPr>
        <w:pStyle w:val="信息来源"/>
        <w:spacing w:before="50" w:after="100" w:line="240" w:lineRule="auto"/>
        <w:ind w:left="0" w:right="0" w:firstLine="0"/>
        <w:jc w:val="right"/>
      </w:pPr>
      <w:r>
        <w:rPr>
          <w:rFonts w:ascii="Times New Roman" w:hAnsi="Times New Roman" w:cs="Times New Roman" w:eastAsia="仿宋"/>
          <w:b w:val="0"/>
          <w:sz w:val="21"/>
        </w:rPr>
        <w:t>（信息来源：CoinDesk）</w:t>
      </w:r>
    </w:p>
    <w:p>
      <w:pPr>
        <w:pStyle w:val="原文信息"/>
        <w:spacing w:before="0" w:after="0" w:line="240" w:lineRule="auto"/>
        <w:ind w:left="0" w:right="0" w:firstLine="0"/>
        <w:jc w:val="left"/>
      </w:pPr>
      <w:r>
        <w:rPr>
          <w:rFonts w:ascii="Times New Roman" w:hAnsi="Times New Roman" w:cs="Times New Roman" w:eastAsia="仿宋"/>
          <w:b w:val="0"/>
          <w:sz w:val="18"/>
        </w:rPr>
        <w:t>原文标题：SpaceX targets record $75 billion IPO as bitcoin treasury and liquidity risks draw focus</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原文链接：https：//www.coindesk.com/markets/2026/06/03/spacex-targets-record-usd75-billion-ipo-as-bitcoin-treasury-and-liquidity-risks-draw-focus</w:t>
      </w:r>
    </w:p>
    <w:p/>
    <w:p>
      <w:pPr>
        <w:pStyle w:val="文章一级标题"/>
        <w:spacing w:before="0" w:after="0" w:line="240" w:lineRule="auto"/>
        <w:ind w:left="0" w:right="0" w:firstLine="0"/>
        <w:jc w:val="center"/>
      </w:pPr>
      <w:r>
        <w:rPr>
          <w:rFonts w:ascii="Times New Roman" w:hAnsi="Times New Roman" w:cs="Times New Roman" w:eastAsia="黑体"/>
          <w:b w:val="0"/>
          <w:sz w:val="30"/>
        </w:rPr>
        <w:t>比特币短暂跌破66000美元ETF流出和地缘政治担忧施压加密市场</w:t>
      </w:r>
    </w:p>
    <w:p>
      <w:pPr>
        <w:spacing w:before="0" w:after="0" w:line="240" w:lineRule="auto"/>
        <w:ind w:left="0" w:right="0" w:firstLine="0"/>
        <w:jc w:val="both"/>
      </w:pPr>
      <w:r>
        <w:rPr>
          <w:rFonts w:ascii="Times New Roman" w:hAnsi="Times New Roman" w:cs="Times New Roman" w:eastAsia="仿宋"/>
          <w:b w:val="0"/>
          <w:sz w:val="28"/>
        </w:rPr>
        <w:t>· 比特币于2026年6月2日晚间短暂跌破66000美元，随后小幅反弹</w:t>
      </w:r>
    </w:p>
    <w:p>
      <w:pPr>
        <w:spacing w:before="0" w:after="0" w:line="240" w:lineRule="auto"/>
        <w:ind w:left="0" w:right="0" w:firstLine="0"/>
        <w:jc w:val="both"/>
      </w:pPr>
      <w:r>
        <w:rPr>
          <w:rFonts w:ascii="Times New Roman" w:hAnsi="Times New Roman" w:cs="Times New Roman" w:eastAsia="仿宋"/>
          <w:b w:val="0"/>
          <w:sz w:val="28"/>
        </w:rPr>
        <w:t>· ETF资金持续流出以及地缘政治紧张局势加剧了市场抛售压力</w:t>
      </w:r>
    </w:p>
    <w:p>
      <w:pPr>
        <w:spacing w:before="0" w:after="0" w:line="240" w:lineRule="auto"/>
        <w:ind w:left="0" w:right="0" w:firstLine="0"/>
        <w:jc w:val="both"/>
      </w:pPr>
      <w:r>
        <w:rPr>
          <w:rFonts w:ascii="Times New Roman" w:hAnsi="Times New Roman" w:cs="Times New Roman" w:eastAsia="仿宋"/>
          <w:b w:val="0"/>
          <w:sz w:val="28"/>
        </w:rPr>
        <w:t>· Strategy公司近期出售比特币的行为引发投资者对市场流动性的担忧</w:t>
      </w:r>
    </w:p>
    <w:p>
      <w:pPr>
        <w:pStyle w:val="正文内容"/>
        <w:spacing w:before="0" w:after="0" w:line="240" w:lineRule="auto"/>
        <w:ind w:left="0" w:right="0" w:firstLine="560"/>
        <w:jc w:val="both"/>
      </w:pPr>
      <w:r>
        <w:rPr>
          <w:rFonts w:ascii="Times New Roman" w:hAnsi="Times New Roman" w:cs="Times New Roman" w:eastAsia="仿宋"/>
          <w:b w:val="0"/>
          <w:sz w:val="28"/>
        </w:rPr>
        <w:t>比特币在2026年6月2日晚间交易中一度跌破66000美元整数关口，随后小幅回升，以太币等主要加密货币同步下跌。市场继续消化Strategy公司近期出售比特币的影响，同时交易所交易基金（ETF）资金外流和地缘政治担忧共同施压。</w:t>
      </w:r>
    </w:p>
    <w:p>
      <w:pPr>
        <w:pStyle w:val="正文内容"/>
        <w:spacing w:before="0" w:after="0" w:line="240" w:lineRule="auto"/>
        <w:ind w:left="0" w:right="0" w:firstLine="560"/>
        <w:jc w:val="both"/>
      </w:pPr>
      <w:r>
        <w:rPr>
          <w:rFonts w:ascii="Times New Roman" w:hAnsi="Times New Roman" w:cs="Times New Roman" w:eastAsia="仿宋"/>
          <w:b w:val="0"/>
          <w:sz w:val="28"/>
        </w:rPr>
        <w:t>比特币（Bitcoin，BTC）在2026年6月2日晚间短暂跌穿66000美元，触及65980美元附近低点，随后反弹至66300美元左右。以太币（Ether，ETH）等主要加密货币也出现下跌，其中ETH下跌约2.5%至3420美元。整体加密货币市值在过去24小时内缩水约3%，反映出市场情绪趋于谨慎。</w:t>
      </w:r>
    </w:p>
    <w:p>
      <w:pPr>
        <w:pStyle w:val="正文内容"/>
        <w:spacing w:before="0" w:after="0" w:line="240" w:lineRule="auto"/>
        <w:ind w:left="0" w:right="0" w:firstLine="560"/>
        <w:jc w:val="both"/>
      </w:pPr>
      <w:r>
        <w:rPr>
          <w:rFonts w:ascii="Times New Roman" w:hAnsi="Times New Roman" w:cs="Times New Roman" w:eastAsia="仿宋"/>
          <w:b w:val="0"/>
          <w:sz w:val="28"/>
        </w:rPr>
        <w:t>近期交易所交易基金（ETF）资金持续流出是压制比特币价格的关键因素之一。数据显示，截至6月2日，美国现货比特币ETF连续四个交易日录得净流出，累计流出金额超过3.5亿美元。投资者对宏观经济前景的担忧，尤其是美国通胀数据居高不下，推动部分资金撤出风险资产。</w:t>
      </w:r>
    </w:p>
    <w:p>
      <w:pPr>
        <w:pStyle w:val="正文内容"/>
        <w:spacing w:before="0" w:after="0" w:line="240" w:lineRule="auto"/>
        <w:ind w:left="0" w:right="0" w:firstLine="560"/>
        <w:jc w:val="both"/>
      </w:pPr>
      <w:r>
        <w:rPr>
          <w:rFonts w:ascii="Times New Roman" w:hAnsi="Times New Roman" w:cs="Times New Roman" w:eastAsia="仿宋"/>
          <w:b w:val="0"/>
          <w:sz w:val="28"/>
        </w:rPr>
        <w:t>地缘政治紧张局势进一步加剧了市场不确定性。据《The Block》报道，中东地区冲突升级以及中美贸易摩擦再现信号，促使交易员降低风险敞口。避险情绪蔓延至加密货币领域，导致卖压加重。</w:t>
      </w:r>
    </w:p>
    <w:p>
      <w:pPr>
        <w:pStyle w:val="正文内容"/>
        <w:spacing w:before="0" w:after="0" w:line="240" w:lineRule="auto"/>
        <w:ind w:left="0" w:right="0" w:firstLine="560"/>
        <w:jc w:val="both"/>
      </w:pPr>
      <w:r>
        <w:rPr>
          <w:rFonts w:ascii="Times New Roman" w:hAnsi="Times New Roman" w:cs="Times New Roman" w:eastAsia="仿宋"/>
          <w:b w:val="0"/>
          <w:sz w:val="28"/>
        </w:rPr>
        <w:t>Strategy公司（原名MicroStrategy）近期出售部分比特币持仓的消息也引发市场关注。该公司在2026年5月下旬出售约1.2万枚比特币，用于购买美国国债和回购股票。这笔抛售增加了市场供应，但 Strategy 首席执行官Michael Saylor表示，公司仍持有大量比特币，长期看涨立场未变。</w:t>
      </w:r>
    </w:p>
    <w:p>
      <w:pPr>
        <w:pStyle w:val="正文内容"/>
        <w:spacing w:before="0" w:after="0" w:line="240" w:lineRule="auto"/>
        <w:ind w:left="0" w:right="0" w:firstLine="560"/>
        <w:jc w:val="both"/>
      </w:pPr>
      <w:r>
        <w:rPr>
          <w:rFonts w:ascii="Times New Roman" w:hAnsi="Times New Roman" w:cs="Times New Roman" w:eastAsia="仿宋"/>
          <w:b w:val="0"/>
          <w:sz w:val="28"/>
        </w:rPr>
        <w:t>技术面上，比特币跌破66000美元心理关口后，下一支撑位在65000美元附近。若抛售持续，可能测试64000美元区域。分析师指出，短期内市场缺乏明确催化剂，ETF资金流向和宏观事件将继续主导行情。不过，部分长期持有者利用回调增持，链上数据显示交易所比特币余额下降，暗示积累仍在进行。</w:t>
      </w:r>
    </w:p>
    <w:p>
      <w:pPr>
        <w:pStyle w:val="信息来源"/>
        <w:spacing w:before="50" w:after="100" w:line="240" w:lineRule="auto"/>
        <w:ind w:left="0" w:right="0" w:firstLine="0"/>
        <w:jc w:val="right"/>
      </w:pPr>
      <w:r>
        <w:rPr>
          <w:rFonts w:ascii="Times New Roman" w:hAnsi="Times New Roman" w:cs="Times New Roman" w:eastAsia="仿宋"/>
          <w:b w:val="0"/>
          <w:sz w:val="21"/>
        </w:rPr>
        <w:t>（信息来源：The Block）</w:t>
      </w:r>
    </w:p>
    <w:p>
      <w:pPr>
        <w:pStyle w:val="原文信息"/>
        <w:spacing w:before="0" w:after="0" w:line="240" w:lineRule="auto"/>
        <w:ind w:left="0" w:right="0" w:firstLine="0"/>
        <w:jc w:val="left"/>
      </w:pPr>
      <w:r>
        <w:rPr>
          <w:rFonts w:ascii="Times New Roman" w:hAnsi="Times New Roman" w:cs="Times New Roman" w:eastAsia="仿宋"/>
          <w:b w:val="0"/>
          <w:sz w:val="18"/>
        </w:rPr>
        <w:t>原文标题：Bitcoin briefly dips below $66，000 as ETF outflows， geopolitical fears weigh on crypto</w:t>
      </w:r>
    </w:p>
    <w:p>
      <w:pPr>
        <w:pStyle w:val="原文信息"/>
        <w:spacing w:before="0" w:after="0" w:line="240" w:lineRule="auto"/>
        <w:ind w:left="0" w:right="0" w:firstLine="0"/>
        <w:jc w:val="left"/>
      </w:pPr>
      <w:r>
        <w:rPr>
          <w:rFonts w:ascii="Times New Roman" w:hAnsi="Times New Roman" w:cs="Times New Roman" w:eastAsia="仿宋"/>
          <w:b w:val="0"/>
          <w:sz w:val="18"/>
        </w:rPr>
        <w:t>原文链接：http：//www.bing.com/news/apiclick.aspx？ref=FexRss&amp;aid=&amp;tid=6a20e0e00adb40bd96270eaf87dc6b9e&amp;url=https%3A%2F%2Fwww.theblock.co%2Fpost%2F403454%2Fbitcoin-dips-below-66000&amp;c=16385198654964397796&amp;mkt=en-us</w:t>
      </w:r>
    </w:p>
    <w:p>
      <w:pPr>
        <w:sectPr>
          <w:pgSz w:w="12240" w:h="15840"/>
          <w:pgMar w:top="1440" w:right="1803" w:bottom="1440" w:left="1803" w:header="850" w:footer="992" w:gutter="0"/>
          <w:cols w:space="720"/>
          <w:docGrid w:type="lines" w:linePitch="312"/>
        </w:sectPr>
      </w:pPr>
    </w:p>
    <w:p>
      <w:pPr>
        <w:pStyle w:val="Heading1"/>
      </w:pPr>
      <w:r>
        <w:rPr>
          <w:rFonts w:ascii="Times New Roman" w:hAnsi="Times New Roman" w:cs="Times New Roman" w:eastAsia="黑体"/>
          <w:b w:val="0"/>
          <w:color w:val="2F5496"/>
          <w:sz w:val="30"/>
        </w:rPr>
        <w:t>【意见领袖】</w:t>
      </w:r>
    </w:p>
    <w:p>
      <w:pPr>
        <w:pStyle w:val="文章一级标题"/>
        <w:spacing w:before="0" w:after="0" w:line="240" w:lineRule="auto"/>
        <w:ind w:left="0" w:right="0" w:firstLine="0"/>
        <w:jc w:val="center"/>
      </w:pPr>
      <w:r>
        <w:rPr>
          <w:rFonts w:ascii="Times New Roman" w:hAnsi="Times New Roman" w:cs="Times New Roman" w:eastAsia="黑体"/>
          <w:b w:val="0"/>
          <w:sz w:val="30"/>
        </w:rPr>
        <w:t>比特币下跌不是因为Saylor而是失去动量交易</w:t>
      </w:r>
    </w:p>
    <w:p>
      <w:pPr>
        <w:spacing w:before="0" w:after="0" w:line="240" w:lineRule="auto"/>
        <w:ind w:left="0" w:right="0" w:firstLine="0"/>
        <w:jc w:val="both"/>
      </w:pPr>
      <w:r>
        <w:rPr>
          <w:rFonts w:ascii="Times New Roman" w:hAnsi="Times New Roman" w:cs="Times New Roman" w:eastAsia="仿宋"/>
          <w:b w:val="0"/>
          <w:sz w:val="28"/>
        </w:rPr>
        <w:t>· 比特币6月4日跌破62000美元，15亿美元多头爆仓，市场认为是动量交易消退所致。</w:t>
      </w:r>
    </w:p>
    <w:p>
      <w:pPr>
        <w:spacing w:before="0" w:after="0" w:line="240" w:lineRule="auto"/>
        <w:ind w:left="0" w:right="0" w:firstLine="0"/>
        <w:jc w:val="both"/>
      </w:pPr>
      <w:r>
        <w:rPr>
          <w:rFonts w:ascii="Times New Roman" w:hAnsi="Times New Roman" w:cs="Times New Roman" w:eastAsia="仿宋"/>
          <w:b w:val="0"/>
          <w:sz w:val="28"/>
        </w:rPr>
        <w:t>· 分析师认为下跌并非Strategy出售比特币，而是缺乏新的买入动能。</w:t>
      </w:r>
    </w:p>
    <w:p>
      <w:pPr>
        <w:spacing w:before="0" w:after="0" w:line="240" w:lineRule="auto"/>
        <w:ind w:left="0" w:right="0" w:firstLine="0"/>
        <w:jc w:val="both"/>
      </w:pPr>
      <w:r>
        <w:rPr>
          <w:rFonts w:ascii="Times New Roman" w:hAnsi="Times New Roman" w:cs="Times New Roman" w:eastAsia="仿宋"/>
          <w:b w:val="0"/>
          <w:sz w:val="28"/>
        </w:rPr>
        <w:t>· 长期持有者获利了结，短期投机资金离场，导致价格承压。</w:t>
      </w:r>
    </w:p>
    <w:p>
      <w:pPr>
        <w:pStyle w:val="正文内容"/>
        <w:spacing w:before="0" w:after="0" w:line="240" w:lineRule="auto"/>
        <w:ind w:left="0" w:right="0" w:firstLine="560"/>
        <w:jc w:val="both"/>
      </w:pPr>
      <w:r>
        <w:rPr>
          <w:rFonts w:ascii="Times New Roman" w:hAnsi="Times New Roman" w:cs="Times New Roman" w:eastAsia="仿宋"/>
          <w:b w:val="0"/>
          <w:sz w:val="28"/>
        </w:rPr>
        <w:t>比特币周三跌破62000美元，15亿美元加密货币多头头寸被清算，市场认为下跌因动量交易消退而非Michael Saylor旗下的Strategy公司出售持仓。</w:t>
      </w:r>
    </w:p>
    <w:p>
      <w:pPr>
        <w:pStyle w:val="正文内容"/>
        <w:spacing w:before="0" w:after="0" w:line="240" w:lineRule="auto"/>
        <w:ind w:left="0" w:right="0" w:firstLine="560"/>
        <w:jc w:val="both"/>
      </w:pPr>
      <w:r>
        <w:rPr>
          <w:rFonts w:ascii="Times New Roman" w:hAnsi="Times New Roman" w:cs="Times New Roman" w:eastAsia="仿宋"/>
          <w:b w:val="0"/>
          <w:sz w:val="28"/>
        </w:rPr>
        <w:t>比特币在2026年6月4日跌至62000美元以下，导致15亿美元的加密货币多头头寸被强制平仓。CoinDesk报道指出，市场普遍认为这一波下跌并非由Strategy（原MicroStrategy）联合创始人Michael Saylor出售比特币所致，而是源于动量交易的消退。此前比特币在5月底曾一度逼近70000美元，但随后缺乏持续买盘推动。</w:t>
      </w:r>
    </w:p>
    <w:p>
      <w:pPr>
        <w:pStyle w:val="正文内容"/>
        <w:spacing w:before="0" w:after="0" w:line="240" w:lineRule="auto"/>
        <w:ind w:left="0" w:right="0" w:firstLine="560"/>
        <w:jc w:val="both"/>
      </w:pPr>
      <w:r>
        <w:rPr>
          <w:rFonts w:ascii="Times New Roman" w:hAnsi="Times New Roman" w:cs="Times New Roman" w:eastAsia="仿宋"/>
          <w:b w:val="0"/>
          <w:sz w:val="28"/>
        </w:rPr>
        <w:t>动量交易是加密货币市场常见的短期策略，投资者追涨杀跌。当价格上升时，多头加仓；当价格停滞或回调时，多头平仓引发连锁反应。近期比特币未能突破关键阻力位，导致动量指标转弱，部分量化基金和短线交易者选择离场。这与此前Saylor抛售的猜测形成对比——Saylor曾在5月下旬公开表示公司没有出售比特币的计划。</w:t>
      </w:r>
    </w:p>
    <w:p>
      <w:pPr>
        <w:pStyle w:val="正文内容"/>
        <w:spacing w:before="0" w:after="0" w:line="240" w:lineRule="auto"/>
        <w:ind w:left="0" w:right="0" w:firstLine="560"/>
        <w:jc w:val="both"/>
      </w:pPr>
      <w:r>
        <w:rPr>
          <w:rFonts w:ascii="Times New Roman" w:hAnsi="Times New Roman" w:cs="Times New Roman" w:eastAsia="仿宋"/>
          <w:b w:val="0"/>
          <w:sz w:val="28"/>
        </w:rPr>
        <w:t>根据CoinDesk数据，6月4日的清算规模为2026年以来最大之一，其中比特币多头占大头。清算主要发生在BitMEX、Binance等杠杆交易平台。市场分析师指出，比特币在60000美元至63000美元区间多次测试未果，技术面形成“双顶”形态，加剧了恐慌性抛售。然而，长期持有者并未出现大规模转移，链上数据显示交易所流入量正常。</w:t>
      </w:r>
    </w:p>
    <w:p>
      <w:pPr>
        <w:pStyle w:val="正文内容"/>
        <w:spacing w:before="0" w:after="0" w:line="240" w:lineRule="auto"/>
        <w:ind w:left="0" w:right="0" w:firstLine="560"/>
        <w:jc w:val="both"/>
      </w:pPr>
      <w:r>
        <w:rPr>
          <w:rFonts w:ascii="Times New Roman" w:hAnsi="Times New Roman" w:cs="Times New Roman" w:eastAsia="仿宋"/>
          <w:b w:val="0"/>
          <w:sz w:val="28"/>
        </w:rPr>
        <w:t>宏观层面，美国联邦储备委员会（Fed）的货币政策立场仍是重要变量。6月4日公布的就业数据超预期，强化了市场对利率维持高位的预期，这对风险资产构成压力。同时，比特币ETF的资金流入在6月初明显放缓，从5月下旬的日均5亿美元降至不足1亿美元，显示机构购买力减弱。</w:t>
      </w:r>
    </w:p>
    <w:p>
      <w:pPr>
        <w:pStyle w:val="正文内容"/>
        <w:spacing w:before="0" w:after="0" w:line="240" w:lineRule="auto"/>
        <w:ind w:left="0" w:right="0" w:firstLine="560"/>
        <w:jc w:val="both"/>
      </w:pPr>
      <w:r>
        <w:rPr>
          <w:rFonts w:ascii="Times New Roman" w:hAnsi="Times New Roman" w:cs="Times New Roman" w:eastAsia="仿宋"/>
          <w:b w:val="0"/>
          <w:sz w:val="28"/>
        </w:rPr>
        <w:t>展望后市，分析师认为比特币需要重新站稳65000美元才能恢复动量。如果恐慌情绪蔓延，可能进一步下探至58000美元支撑位。不过，链上数据显示持有者成本基础在55000美元附近，为价格提供了缓冲。Saylor和Strategy继续持有约21.4万枚比特币，未受当前波动影响。</w:t>
      </w:r>
    </w:p>
    <w:p>
      <w:pPr>
        <w:pStyle w:val="正文内容"/>
        <w:spacing w:before="0" w:after="0" w:line="240" w:lineRule="auto"/>
        <w:ind w:left="0" w:right="0" w:firstLine="560"/>
        <w:jc w:val="both"/>
      </w:pPr>
      <w:r>
        <w:rPr>
          <w:rFonts w:ascii="Times New Roman" w:hAnsi="Times New Roman" w:cs="Times New Roman" w:eastAsia="仿宋"/>
          <w:b w:val="0"/>
          <w:sz w:val="28"/>
        </w:rPr>
        <w:t>总体而言，6月4日的下跌是市场动量转换的典型表现，而非单一事件驱动。比特币在缺乏新催化剂的情况下，短期或将维持区间震荡。投资者需关注美国消费者价格指数（CPI）数据和美联储6月会议决议，这些可能成为下一个趋势触发点。</w:t>
      </w:r>
    </w:p>
    <w:p>
      <w:pPr>
        <w:pStyle w:val="信息来源"/>
        <w:spacing w:before="50" w:after="100" w:line="240" w:lineRule="auto"/>
        <w:ind w:left="0" w:right="0" w:firstLine="0"/>
        <w:jc w:val="right"/>
      </w:pPr>
      <w:r>
        <w:rPr>
          <w:rFonts w:ascii="Times New Roman" w:hAnsi="Times New Roman" w:cs="Times New Roman" w:eastAsia="仿宋"/>
          <w:b w:val="0"/>
          <w:sz w:val="21"/>
        </w:rPr>
        <w:t>（信息来源：CoinDesk）</w:t>
      </w:r>
    </w:p>
    <w:p>
      <w:pPr>
        <w:pStyle w:val="原文信息"/>
        <w:spacing w:before="0" w:after="0" w:line="240" w:lineRule="auto"/>
        <w:ind w:left="0" w:right="0" w:firstLine="0"/>
        <w:jc w:val="left"/>
      </w:pPr>
      <w:r>
        <w:rPr>
          <w:rFonts w:ascii="Times New Roman" w:hAnsi="Times New Roman" w:cs="Times New Roman" w:eastAsia="仿宋"/>
          <w:b w:val="0"/>
          <w:sz w:val="18"/>
        </w:rPr>
        <w:t>原文标题：Bitcoin isn't crashing because of Saylor， it's losing the momentum trade</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原文链接：https：//www.google-analytics.com/analytics.js</w:t>
      </w:r>
    </w:p>
    <w:p/>
    <w:p>
      <w:pPr>
        <w:pStyle w:val="文章一级标题"/>
        <w:spacing w:before="0" w:after="0" w:line="240" w:lineRule="auto"/>
        <w:ind w:left="0" w:right="0" w:firstLine="0"/>
        <w:jc w:val="center"/>
      </w:pPr>
      <w:r>
        <w:rPr>
          <w:rFonts w:ascii="Times New Roman" w:hAnsi="Times New Roman" w:cs="Times New Roman" w:eastAsia="黑体"/>
          <w:b w:val="0"/>
          <w:sz w:val="30"/>
        </w:rPr>
        <w:t>经济学家AlexKrüger称加密货币为失败资产类别但肯定比特币和区块链价值</w:t>
      </w:r>
    </w:p>
    <w:p>
      <w:pPr>
        <w:spacing w:before="0" w:after="0" w:line="240" w:lineRule="auto"/>
        <w:ind w:left="0" w:right="0" w:firstLine="0"/>
        <w:jc w:val="both"/>
      </w:pPr>
      <w:r>
        <w:rPr>
          <w:rFonts w:ascii="Times New Roman" w:hAnsi="Times New Roman" w:cs="Times New Roman" w:eastAsia="仿宋"/>
          <w:b w:val="0"/>
          <w:sz w:val="28"/>
        </w:rPr>
        <w:t>· 知名经济学家Alex Krüger将加密货币整体定性为“失败资产类别”，引发行业讨论。</w:t>
      </w:r>
    </w:p>
    <w:p>
      <w:pPr>
        <w:spacing w:before="0" w:after="0" w:line="240" w:lineRule="auto"/>
        <w:ind w:left="0" w:right="0" w:firstLine="0"/>
        <w:jc w:val="both"/>
      </w:pPr>
      <w:r>
        <w:rPr>
          <w:rFonts w:ascii="Times New Roman" w:hAnsi="Times New Roman" w:cs="Times New Roman" w:eastAsia="仿宋"/>
          <w:b w:val="0"/>
          <w:sz w:val="28"/>
        </w:rPr>
        <w:t>· Krüger同时指出比特币作为去中心化价值储存和区块链技术仍具有独特意义。</w:t>
      </w:r>
    </w:p>
    <w:p>
      <w:pPr>
        <w:spacing w:before="0" w:after="0" w:line="240" w:lineRule="auto"/>
        <w:ind w:left="0" w:right="0" w:firstLine="0"/>
        <w:jc w:val="both"/>
      </w:pPr>
      <w:r>
        <w:rPr>
          <w:rFonts w:ascii="Times New Roman" w:hAnsi="Times New Roman" w:cs="Times New Roman" w:eastAsia="仿宋"/>
          <w:b w:val="0"/>
          <w:sz w:val="28"/>
        </w:rPr>
        <w:t>· 这一观点在加密市场低迷背景下出现，可能影响投资者信心和监管态度。</w:t>
      </w:r>
    </w:p>
    <w:p>
      <w:pPr>
        <w:pStyle w:val="正文内容"/>
        <w:spacing w:before="0" w:after="0" w:line="240" w:lineRule="auto"/>
        <w:ind w:left="0" w:right="0" w:firstLine="560"/>
        <w:jc w:val="both"/>
      </w:pPr>
      <w:r>
        <w:rPr>
          <w:rFonts w:ascii="Times New Roman" w:hAnsi="Times New Roman" w:cs="Times New Roman" w:eastAsia="仿宋"/>
          <w:b w:val="0"/>
          <w:sz w:val="28"/>
        </w:rPr>
        <w:t>2026年6月3日，经济学家Alex Krüger发表尖锐观点，认为加密货币作为资产类别已经失败，但比特币和区块链技术依然蕴含价值。这一论断正值加密市场大幅波动之际，引发多方解读。</w:t>
      </w:r>
    </w:p>
    <w:p>
      <w:pPr>
        <w:pStyle w:val="正文内容"/>
        <w:spacing w:before="0" w:after="0" w:line="240" w:lineRule="auto"/>
        <w:ind w:left="0" w:right="0" w:firstLine="560"/>
        <w:jc w:val="both"/>
      </w:pPr>
      <w:r>
        <w:rPr>
          <w:rFonts w:ascii="Times New Roman" w:hAnsi="Times New Roman" w:cs="Times New Roman" w:eastAsia="仿宋"/>
          <w:b w:val="0"/>
          <w:sz w:val="28"/>
        </w:rPr>
        <w:t>经济学家Alex Krüger在2026年6月3日发布的一份报告中，将加密货币称为“失败资产类别（failed asset class）”，认为绝大多数加密项目未能实现其最初承诺的去中心化金融革命。Krüger指出，除了少数例外，加密货币市场充斥着投机泡沫和欺诈，导致散户投资者遭受巨大损失。他特别强调，许多所谓的“以太坊杀手（Ethereum killers）”未能建立起可持续的生态系统，而DeFi（去中心化金融）领域的多次黑客攻击和协议崩溃进一步削弱了市场信任。Krüger的结论基于对市场周期、技术采用率和监管环境等多个维度的长期观察。</w:t>
      </w:r>
    </w:p>
    <w:p>
      <w:pPr>
        <w:pStyle w:val="正文内容"/>
        <w:spacing w:before="0" w:after="0" w:line="240" w:lineRule="auto"/>
        <w:ind w:left="0" w:right="0" w:firstLine="560"/>
        <w:jc w:val="both"/>
      </w:pPr>
      <w:r>
        <w:rPr>
          <w:rFonts w:ascii="Times New Roman" w:hAnsi="Times New Roman" w:cs="Times New Roman" w:eastAsia="仿宋"/>
          <w:b w:val="0"/>
          <w:sz w:val="28"/>
        </w:rPr>
        <w:t>然而，Krüger并未完全否定加密领域的所有元素。他明确表示，比特币（Bitcoin，BTC）作为第一个成功的去中心化数字货币，仍然具有“数字黄金（digital gold）”的价值储存属性，其有限的供应量和全球流动性使其在资产配置中占有一席之地。此外，Krüger认为区块链（blockchain）技术本身在供应链管理、身份验证和跨境支付等场景中展现了实际应用潜力，尽管其商业化进程慢于早期预期。他引用近年来企业级区块链项目的案例，指出传统金融机构正在利用分布式账本技术（Distributed Ledger Technology，DLT）提升运营效率，这部分与加密货币的投机属性应区分看待。</w:t>
      </w:r>
    </w:p>
    <w:p>
      <w:pPr>
        <w:pStyle w:val="正文内容"/>
        <w:spacing w:before="0" w:after="0" w:line="240" w:lineRule="auto"/>
        <w:ind w:left="0" w:right="0" w:firstLine="560"/>
        <w:jc w:val="both"/>
      </w:pPr>
      <w:r>
        <w:rPr>
          <w:rFonts w:ascii="Times New Roman" w:hAnsi="Times New Roman" w:cs="Times New Roman" w:eastAsia="仿宋"/>
          <w:b w:val="0"/>
          <w:sz w:val="28"/>
        </w:rPr>
        <w:t>Krüger的观点在加密社区内引发激烈辩论。支持者认为他客观指出了行业泡沫，尤其是2025年多个算法稳定币项目崩溃后的市场教训。反对者则批评其判断过于笼统，忽视了以太坊（Ethereum，ETH）等平台的智能合约（smart contract）创新以及NFT（非同质化代币）在数字所有权方面的突破。值得注意的是，Krüger并非首次公开质疑加密货币；他在2023年就警告过流动性风险，当时比特币价格尚未突破10万美元。此次言论恰逢2026年6月初比特币价格跌破62000美元，且加密期货市场在24小时内爆仓超过15亿美元，市场情绪低迷。</w:t>
      </w:r>
    </w:p>
    <w:p>
      <w:pPr>
        <w:pStyle w:val="正文内容"/>
        <w:spacing w:before="0" w:after="0" w:line="240" w:lineRule="auto"/>
        <w:ind w:left="0" w:right="0" w:firstLine="560"/>
        <w:jc w:val="both"/>
      </w:pPr>
      <w:r>
        <w:rPr>
          <w:rFonts w:ascii="Times New Roman" w:hAnsi="Times New Roman" w:cs="Times New Roman" w:eastAsia="仿宋"/>
          <w:b w:val="0"/>
          <w:sz w:val="28"/>
        </w:rPr>
        <w:t>从监管角度看，Krüger的论断可能被一些政策制定者用作收紧加密监管的依据。美国证券交易委员会（SEC，Securities and Exchange Commission）主席Gary Gensler此前已多次强调多数代币属于证券，而Krüger的“失败资产类别”说法可能强化这一立场。然而，Krüger同时为比特币辩护，这暗示监管框架应当区分比特币与其他加密资产。欧洲央行（European Central Bank）数字货币项目负责人也类似地表示，只有少数加密资产具有长期生存能力。市场分析师指出，Krüger的言论短期内可能加剧抛售压力，但长期来看有助于淘汰劣质项目。</w:t>
      </w:r>
    </w:p>
    <w:p>
      <w:pPr>
        <w:pStyle w:val="正文内容"/>
        <w:spacing w:before="0" w:after="0" w:line="240" w:lineRule="auto"/>
        <w:ind w:left="0" w:right="0" w:firstLine="560"/>
        <w:jc w:val="both"/>
      </w:pPr>
      <w:r>
        <w:rPr>
          <w:rFonts w:ascii="Times New Roman" w:hAnsi="Times New Roman" w:cs="Times New Roman" w:eastAsia="仿宋"/>
          <w:b w:val="0"/>
          <w:sz w:val="28"/>
        </w:rPr>
        <w:t>对于投资者而言，Krüger的评论提供了重新评估资产配置的机会。他建议投资者仅保留比特币敞口，并避免参与高风险的山寨币（altcoin）市场。同时，Krüger呼吁关注区块链技术企业，特别是那些与实体经济结合紧密的公司，例如利用区块链进行食品溯源或跨境贸易结算的初创企业。他预测，未来两年内，90%的现有加密货币将归零，但存活下来的少数资产和基础设施将奠定下一代金融系统的基础。这一预测与历史周期中“洗牌”现象吻合，但具体比例仍需时间验证。</w:t>
      </w:r>
    </w:p>
    <w:p>
      <w:pPr>
        <w:pStyle w:val="信息来源"/>
        <w:spacing w:before="50" w:after="100" w:line="240" w:lineRule="auto"/>
        <w:ind w:left="0" w:right="0" w:firstLine="0"/>
        <w:jc w:val="right"/>
      </w:pPr>
      <w:r>
        <w:rPr>
          <w:rFonts w:ascii="Times New Roman" w:hAnsi="Times New Roman" w:cs="Times New Roman" w:eastAsia="仿宋"/>
          <w:b w:val="0"/>
          <w:sz w:val="21"/>
        </w:rPr>
        <w:t>（信息来源：TradingView）</w:t>
      </w:r>
    </w:p>
    <w:p>
      <w:pPr>
        <w:pStyle w:val="原文信息"/>
        <w:spacing w:before="0" w:after="0" w:line="240" w:lineRule="auto"/>
        <w:ind w:left="0" w:right="0" w:firstLine="0"/>
        <w:jc w:val="left"/>
      </w:pPr>
      <w:r>
        <w:rPr>
          <w:rFonts w:ascii="Times New Roman" w:hAnsi="Times New Roman" w:cs="Times New Roman" w:eastAsia="仿宋"/>
          <w:b w:val="0"/>
          <w:sz w:val="18"/>
        </w:rPr>
        <w:t>原文标题：Economist Alex Krüger Calls Crypto A ‘Failed Asset Class’ — But Says Bitcoin And Blockchain Still Matter</w:t>
      </w:r>
    </w:p>
    <w:p>
      <w:pPr>
        <w:pStyle w:val="原文信息"/>
        <w:spacing w:before="0" w:after="0" w:line="240" w:lineRule="auto"/>
        <w:ind w:left="0" w:right="0" w:firstLine="0"/>
        <w:jc w:val="left"/>
      </w:pPr>
      <w:r>
        <w:rPr>
          <w:rFonts w:ascii="Times New Roman" w:hAnsi="Times New Roman" w:cs="Times New Roman" w:eastAsia="仿宋"/>
          <w:b w:val="0"/>
          <w:sz w:val="18"/>
        </w:rPr>
        <w:t>原文链接：https：//www.google-analytics.com/analytics.js</w:t>
      </w:r>
    </w:p>
    <w:sectPr w:rsidR="00FC693F" w:rsidRPr="0006063C" w:rsidSect="00034616">
      <w:pgSz w:w="12240" w:h="15840"/>
      <w:pgMar w:top="1440" w:right="1803" w:bottom="1440" w:left="1803" w:header="850" w:footer="992" w:gutter="0"/>
      <w:cols w:space="720"/>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ind w:left="0" w:right="0" w:firstLine="0"/>
    </w:pPr>
    <w:rPr>
      <w:rFonts w:ascii="Times New Roman" w:hAnsi="Times New Roman" w:cs="Times New Roman" w:eastAsia="仿宋"/>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60" w:after="240" w:line="240" w:lineRule="auto"/>
      <w:ind w:left="0" w:right="0" w:firstLine="0"/>
      <w:outlineLvl w:val="0"/>
    </w:pPr>
    <w:rPr>
      <w:rFonts w:asciiTheme="majorHAnsi" w:eastAsiaTheme="majorEastAsia" w:hAnsiTheme="majorHAnsi" w:cstheme="majorBidi" w:ascii="Times New Roman" w:hAnsi="Times New Roman" w:cs="Times New Roman" w:eastAsia="黑体"/>
      <w:b/>
      <w:bCs/>
      <w:color w:val="2F5496"/>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文章一级标题">
    <w:name w:val="文章一级标题"/>
    <w:pPr>
      <w:spacing w:before="0" w:after="0" w:line="240" w:lineRule="auto"/>
      <w:ind w:left="0" w:right="0" w:firstLine="0"/>
      <w:jc w:val="center"/>
    </w:pPr>
    <w:rPr>
      <w:rFonts w:ascii="Times New Roman" w:hAnsi="Times New Roman" w:cs="Times New Roman" w:eastAsia="黑体"/>
      <w:sz w:val="30"/>
    </w:rPr>
  </w:style>
  <w:style w:type="paragraph" w:customStyle="1" w:styleId="正文内容">
    <w:name w:val="正文内容"/>
    <w:basedOn w:val="Normal"/>
    <w:pPr>
      <w:spacing w:before="0" w:after="0" w:line="240" w:lineRule="auto"/>
      <w:ind w:left="0" w:right="0" w:firstLine="560"/>
      <w:jc w:val="both"/>
    </w:pPr>
    <w:rPr>
      <w:rFonts w:ascii="Times New Roman" w:hAnsi="Times New Roman" w:cs="Times New Roman" w:eastAsia="仿宋"/>
      <w:sz w:val="28"/>
    </w:rPr>
  </w:style>
  <w:style w:type="paragraph" w:customStyle="1" w:styleId="信息来源">
    <w:name w:val="信息来源"/>
    <w:basedOn w:val="Normal"/>
    <w:pPr>
      <w:spacing w:before="50" w:after="100" w:line="240" w:lineRule="auto"/>
      <w:ind w:left="0" w:right="0" w:firstLine="0"/>
      <w:jc w:val="right"/>
    </w:pPr>
    <w:rPr>
      <w:rFonts w:ascii="Times New Roman" w:hAnsi="Times New Roman" w:cs="Times New Roman" w:eastAsia="仿宋"/>
      <w:sz w:val="21"/>
    </w:rPr>
  </w:style>
  <w:style w:type="paragraph" w:customStyle="1" w:styleId="原文信息">
    <w:name w:val="原文信息"/>
    <w:basedOn w:val="Normal"/>
    <w:pPr>
      <w:spacing w:before="0" w:after="0" w:line="240" w:lineRule="auto"/>
      <w:ind w:left="0" w:right="0" w:firstLine="0"/>
      <w:jc w:val="left"/>
    </w:pPr>
    <w:rPr>
      <w:rFonts w:ascii="Times New Roman" w:hAnsi="Times New Roman" w:cs="Times New Roman" w:eastAsia="仿宋"/>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加密货币观察周刊</dc:title>
  <dc:subject>2026-06-01 10:18 至 2026-06-04 10:18（北京时间，最近3天）</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