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43044C4D">
      <w:pPr>
        <w:pStyle w:val="9"/>
        <w:tabs>
          <w:tab w:val="right" w:leader="dot" w:pos="9638"/>
        </w:tabs>
      </w:pPr>
      <w:bookmarkStart w:id="38" w:name="_GoBack"/>
      <w:bookmarkEnd w:id="38"/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疾病治疗药物市场概况</w:t>
      </w:r>
      <w:r>
        <w:tab/>
      </w:r>
      <w:r>
        <w:fldChar w:fldCharType="begin"/>
      </w:r>
      <w:r>
        <w:instrText xml:space="preserve"> PAGEREF _Toc1567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96DE40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_Toc15207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疾病治疗现状</w:t>
      </w:r>
      <w:r>
        <w:tab/>
      </w:r>
      <w:r>
        <w:fldChar w:fldCharType="begin"/>
      </w:r>
      <w:r>
        <w:instrText xml:space="preserve"> PAGEREF _Toc15207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3D672B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药物分类</w:t>
      </w:r>
      <w:r>
        <w:tab/>
      </w:r>
      <w:r>
        <w:fldChar w:fldCharType="begin"/>
      </w:r>
      <w:r>
        <w:instrText xml:space="preserve"> PAGEREF _Toc2889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38E9E6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_Toc6055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市场发展阶段</w:t>
      </w:r>
      <w:r>
        <w:tab/>
      </w:r>
      <w:r>
        <w:fldChar w:fldCharType="begin"/>
      </w:r>
      <w:r>
        <w:instrText xml:space="preserve"> PAGEREF _Toc6055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536E96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_Toc23789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1.4 竞争格局概览</w:t>
      </w:r>
      <w:r>
        <w:tab/>
      </w:r>
      <w:r>
        <w:fldChar w:fldCharType="begin"/>
      </w:r>
      <w:r>
        <w:instrText xml:space="preserve"> PAGEREF _Toc23789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C59F88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_Toc29351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1.5 本章小结</w:t>
      </w:r>
      <w:r>
        <w:tab/>
      </w:r>
      <w:r>
        <w:fldChar w:fldCharType="begin"/>
      </w:r>
      <w:r>
        <w:instrText xml:space="preserve"> PAGEREF _Toc29351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FD54519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_Toc21191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已上市药物梳理</w:t>
      </w:r>
      <w:r>
        <w:tab/>
      </w:r>
      <w:r>
        <w:fldChar w:fldCharType="begin"/>
      </w:r>
      <w:r>
        <w:instrText xml:space="preserve"> PAGEREF _Toc21191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1D45A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_Toc6319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原研药</w:t>
      </w:r>
      <w:r>
        <w:tab/>
      </w:r>
      <w:r>
        <w:fldChar w:fldCharType="begin"/>
      </w:r>
      <w:r>
        <w:instrText xml:space="preserve"> PAGEREF _Toc6319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3D0C19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_Toc30090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仿制药</w:t>
      </w:r>
      <w:r>
        <w:tab/>
      </w:r>
      <w:r>
        <w:fldChar w:fldCharType="begin"/>
      </w:r>
      <w:r>
        <w:instrText xml:space="preserve"> PAGEREF _Toc30090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836DF0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_Toc28402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中成药</w:t>
      </w:r>
      <w:r>
        <w:tab/>
      </w:r>
      <w:r>
        <w:fldChar w:fldCharType="begin"/>
      </w:r>
      <w:r>
        <w:instrText xml:space="preserve"> PAGEREF _Toc28402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3E3E6C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_Toc16326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2.4 生物药或创新药</w:t>
      </w:r>
      <w:r>
        <w:tab/>
      </w:r>
      <w:r>
        <w:fldChar w:fldCharType="begin"/>
      </w:r>
      <w:r>
        <w:instrText xml:space="preserve"> PAGEREF _Toc16326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475275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_Toc3922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_Toc3922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B1275C3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_Toc12032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三</w:t>
      </w:r>
      <w:r>
        <w:t xml:space="preserve">章 </w:t>
      </w:r>
      <w:r>
        <w:rPr>
          <w:rFonts w:hint="eastAsia"/>
          <w:lang w:val="en-US" w:eastAsia="zh-CN"/>
        </w:rPr>
        <w:t>市场</w:t>
      </w:r>
      <w:r>
        <w:t>销售表现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_Toc12032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168408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_Toc26547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医院端表现</w:t>
      </w:r>
      <w:r>
        <w:tab/>
      </w:r>
      <w:r>
        <w:fldChar w:fldCharType="begin"/>
      </w:r>
      <w:r>
        <w:instrText xml:space="preserve"> PAGEREF _Toc26547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589E5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_Toc28242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零售端表现</w:t>
      </w:r>
      <w:r>
        <w:tab/>
      </w:r>
      <w:r>
        <w:fldChar w:fldCharType="begin"/>
      </w:r>
      <w:r>
        <w:instrText xml:space="preserve"> PAGEREF _Toc28242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C239DF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_Toc8318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3.3 线上端表现</w:t>
      </w:r>
      <w:r>
        <w:tab/>
      </w:r>
      <w:r>
        <w:fldChar w:fldCharType="begin"/>
      </w:r>
      <w:r>
        <w:instrText xml:space="preserve"> PAGEREF _Toc8318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8BA77C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_Toc28500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_Toc28500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BA60BE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_Toc27763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四</w:t>
      </w:r>
      <w:r>
        <w:t>章 产品差异化对比</w:t>
      </w:r>
      <w:r>
        <w:tab/>
      </w:r>
      <w:r>
        <w:fldChar w:fldCharType="begin"/>
      </w:r>
      <w:r>
        <w:instrText xml:space="preserve"> PAGEREF _Toc27763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047CD5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_Toc11045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.1 疗效差异</w:t>
      </w:r>
      <w:r>
        <w:tab/>
      </w:r>
      <w:r>
        <w:fldChar w:fldCharType="begin"/>
      </w:r>
      <w:r>
        <w:instrText xml:space="preserve"> PAGEREF _Toc11045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A7C690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_Toc13326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.2 安全性差异</w:t>
      </w:r>
      <w:r>
        <w:tab/>
      </w:r>
      <w:r>
        <w:fldChar w:fldCharType="begin"/>
      </w:r>
      <w:r>
        <w:instrText xml:space="preserve"> PAGEREF _Toc13326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E0A5E3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_Toc21699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.3 剂型差异</w:t>
      </w:r>
      <w:r>
        <w:tab/>
      </w:r>
      <w:r>
        <w:fldChar w:fldCharType="begin"/>
      </w:r>
      <w:r>
        <w:instrText xml:space="preserve"> PAGEREF _Toc21699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6C8DC7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_Toc24837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.4 价格差异</w:t>
      </w:r>
      <w:r>
        <w:tab/>
      </w:r>
      <w:r>
        <w:fldChar w:fldCharType="begin"/>
      </w:r>
      <w:r>
        <w:instrText xml:space="preserve"> PAGEREF _Toc24837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24F949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_Toc20242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4.5 本章小结</w:t>
      </w:r>
      <w:r>
        <w:tab/>
      </w:r>
      <w:r>
        <w:fldChar w:fldCharType="begin"/>
      </w:r>
      <w:r>
        <w:instrText xml:space="preserve"> PAGEREF _Toc20242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B8AE8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_Toc29343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五</w:t>
      </w:r>
      <w:r>
        <w:t>章 企业竞争分析</w:t>
      </w:r>
      <w:r>
        <w:tab/>
      </w:r>
      <w:r>
        <w:fldChar w:fldCharType="begin"/>
      </w:r>
      <w:r>
        <w:instrText xml:space="preserve"> PAGEREF _Toc29343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5CFF9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_Toc3147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.1 头部企业</w:t>
      </w:r>
      <w:r>
        <w:tab/>
      </w:r>
      <w:r>
        <w:fldChar w:fldCharType="begin"/>
      </w:r>
      <w:r>
        <w:instrText xml:space="preserve"> PAGEREF _Toc3147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887D46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.2 区域企业</w:t>
      </w:r>
      <w:r>
        <w:tab/>
      </w:r>
      <w:r>
        <w:fldChar w:fldCharType="begin"/>
      </w:r>
      <w:r>
        <w:instrText xml:space="preserve"> PAGEREF _Toc2560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219D9D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_Toc27044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.3 新进入企业</w:t>
      </w:r>
      <w:r>
        <w:tab/>
      </w:r>
      <w:r>
        <w:fldChar w:fldCharType="begin"/>
      </w:r>
      <w:r>
        <w:instrText xml:space="preserve"> PAGEREF _Toc27044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B275A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_Toc21919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.4 研发管线企业</w:t>
      </w:r>
      <w:r>
        <w:tab/>
      </w:r>
      <w:r>
        <w:fldChar w:fldCharType="begin"/>
      </w:r>
      <w:r>
        <w:instrText xml:space="preserve"> PAGEREF _Toc21919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CB1C59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_Toc29037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5.5 本章小结</w:t>
      </w:r>
      <w:r>
        <w:tab/>
      </w:r>
      <w:r>
        <w:fldChar w:fldCharType="begin"/>
      </w:r>
      <w:r>
        <w:instrText xml:space="preserve"> PAGEREF _Toc29037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DE599F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_Toc15731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六</w:t>
      </w:r>
      <w:r>
        <w:t>章 竞争策略建议</w:t>
      </w:r>
      <w:r>
        <w:tab/>
      </w:r>
      <w:r>
        <w:fldChar w:fldCharType="begin"/>
      </w:r>
      <w:r>
        <w:instrText xml:space="preserve"> PAGEREF _Toc15731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C844EA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_Toc32514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.1 产品定位策略</w:t>
      </w:r>
      <w:r>
        <w:tab/>
      </w:r>
      <w:r>
        <w:fldChar w:fldCharType="begin"/>
      </w:r>
      <w:r>
        <w:instrText xml:space="preserve"> PAGEREF _Toc32514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FCB588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_Toc32166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.2 差异化卖点</w:t>
      </w:r>
      <w:r>
        <w:tab/>
      </w:r>
      <w:r>
        <w:fldChar w:fldCharType="begin"/>
      </w:r>
      <w:r>
        <w:instrText xml:space="preserve"> PAGEREF _Toc32166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BC6E09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_Toc23346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.3 定价策略</w:t>
      </w:r>
      <w:r>
        <w:tab/>
      </w:r>
      <w:r>
        <w:fldChar w:fldCharType="begin"/>
      </w:r>
      <w:r>
        <w:instrText xml:space="preserve"> PAGEREF _Toc23346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0A2FD2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_Toc3027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.4 市场切入路径</w:t>
      </w:r>
      <w:r>
        <w:tab/>
      </w:r>
      <w:r>
        <w:fldChar w:fldCharType="begin"/>
      </w:r>
      <w:r>
        <w:instrText xml:space="preserve"> PAGEREF _Toc3027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7C4866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_Toc23829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6.5 本章小结</w:t>
      </w:r>
      <w:r>
        <w:tab/>
      </w:r>
      <w:r>
        <w:fldChar w:fldCharType="begin"/>
      </w:r>
      <w:r>
        <w:instrText xml:space="preserve"> PAGEREF _Toc23829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174AF7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_Toc17162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_Toc17162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78DB43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_Toc14956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_Toc14956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5AB0598">
      <w:pPr>
        <w:pStyle w:val="16"/>
        <w:bidi w:val="0"/>
        <w:rPr>
          <w:rFonts w:hint="eastAsia"/>
          <w:lang w:eastAsia="zh-CN"/>
        </w:rPr>
      </w:pPr>
      <w:bookmarkStart w:id="0" w:name="_Toc1567"/>
      <w:r>
        <w:t>第一章 疾病治疗药物市场概况</w:t>
      </w:r>
      <w:bookmarkEnd w:id="0"/>
    </w:p>
    <w:p w14:paraId="2CC071AB">
      <w:pPr>
        <w:pStyle w:val="17"/>
        <w:bidi w:val="0"/>
        <w:rPr>
          <w:rFonts w:hint="eastAsia"/>
          <w:lang w:eastAsia="zh-CN"/>
        </w:rPr>
      </w:pPr>
      <w:bookmarkStart w:id="1" w:name="_Toc15207"/>
      <w:r>
        <w:t>1.1 疾病治疗现状</w:t>
      </w:r>
      <w:bookmarkEnd w:id="1"/>
    </w:p>
    <w:p w14:paraId="1EBB8C5F">
      <w:pPr>
        <w:pStyle w:val="17"/>
        <w:bidi w:val="0"/>
        <w:rPr>
          <w:rFonts w:hint="eastAsia"/>
          <w:lang w:eastAsia="zh-CN"/>
        </w:rPr>
      </w:pPr>
      <w:bookmarkStart w:id="2" w:name="_Toc2889"/>
      <w:r>
        <w:t>1.2 药物分类</w:t>
      </w:r>
      <w:bookmarkEnd w:id="2"/>
    </w:p>
    <w:p w14:paraId="1E9E50A2">
      <w:pPr>
        <w:pStyle w:val="17"/>
        <w:bidi w:val="0"/>
        <w:rPr>
          <w:rFonts w:hint="eastAsia"/>
          <w:lang w:eastAsia="zh-CN"/>
        </w:rPr>
      </w:pPr>
      <w:bookmarkStart w:id="3" w:name="_Toc6055"/>
      <w:r>
        <w:t>1.3 市场发展阶段</w:t>
      </w:r>
      <w:bookmarkEnd w:id="3"/>
    </w:p>
    <w:p w14:paraId="68B36651">
      <w:pPr>
        <w:pStyle w:val="17"/>
        <w:bidi w:val="0"/>
      </w:pPr>
      <w:bookmarkStart w:id="4" w:name="_Toc23789"/>
      <w:r>
        <w:t>1.4 竞争格局概览</w:t>
      </w:r>
      <w:bookmarkEnd w:id="4"/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5" w:name="_Toc29351"/>
      <w:r>
        <w:rPr>
          <w:rFonts w:hint="eastAsia"/>
          <w:lang w:val="en-US" w:eastAsia="zh-CN"/>
        </w:rPr>
        <w:t>1.5 本章小结</w:t>
      </w:r>
      <w:bookmarkEnd w:id="5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9D6D369">
      <w:pPr>
        <w:pStyle w:val="16"/>
        <w:bidi w:val="0"/>
        <w:rPr>
          <w:rFonts w:hint="eastAsia"/>
          <w:lang w:eastAsia="zh-CN"/>
        </w:rPr>
      </w:pPr>
      <w:bookmarkStart w:id="6" w:name="_Toc21191"/>
      <w:r>
        <w:t>第二章 已上市药物梳理</w:t>
      </w:r>
      <w:bookmarkEnd w:id="6"/>
    </w:p>
    <w:p w14:paraId="452E6863">
      <w:pPr>
        <w:pStyle w:val="17"/>
        <w:bidi w:val="0"/>
        <w:rPr>
          <w:rFonts w:hint="eastAsia"/>
          <w:lang w:eastAsia="zh-CN"/>
        </w:rPr>
      </w:pPr>
      <w:bookmarkStart w:id="7" w:name="_Toc6319"/>
      <w:r>
        <w:t>2.1 原研药</w:t>
      </w:r>
      <w:bookmarkEnd w:id="7"/>
    </w:p>
    <w:p w14:paraId="3F12E301">
      <w:pPr>
        <w:pStyle w:val="17"/>
        <w:bidi w:val="0"/>
        <w:rPr>
          <w:rFonts w:hint="eastAsia"/>
          <w:lang w:eastAsia="zh-CN"/>
        </w:rPr>
      </w:pPr>
      <w:bookmarkStart w:id="8" w:name="_Toc30090"/>
      <w:r>
        <w:t>2.2 仿制药</w:t>
      </w:r>
      <w:bookmarkEnd w:id="8"/>
    </w:p>
    <w:p w14:paraId="75BF06E7">
      <w:pPr>
        <w:pStyle w:val="17"/>
        <w:bidi w:val="0"/>
        <w:rPr>
          <w:rFonts w:hint="eastAsia"/>
          <w:lang w:eastAsia="zh-CN"/>
        </w:rPr>
      </w:pPr>
      <w:bookmarkStart w:id="9" w:name="_Toc28402"/>
      <w:r>
        <w:t>2.3 中成药</w:t>
      </w:r>
      <w:bookmarkEnd w:id="9"/>
    </w:p>
    <w:p w14:paraId="64308E5D">
      <w:pPr>
        <w:pStyle w:val="17"/>
        <w:bidi w:val="0"/>
        <w:rPr>
          <w:rFonts w:hint="default" w:eastAsia="黑体"/>
          <w:lang w:val="en-US" w:eastAsia="zh-CN"/>
        </w:rPr>
      </w:pPr>
      <w:bookmarkStart w:id="10" w:name="_Toc16326"/>
      <w:r>
        <w:t>2.4 生物药或创新药</w:t>
      </w:r>
      <w:bookmarkEnd w:id="10"/>
    </w:p>
    <w:p w14:paraId="1C2C8555">
      <w:pPr>
        <w:pStyle w:val="17"/>
        <w:bidi w:val="0"/>
        <w:rPr>
          <w:rFonts w:hint="eastAsia"/>
        </w:rPr>
      </w:pPr>
      <w:bookmarkStart w:id="11" w:name="_Toc4226"/>
      <w:bookmarkStart w:id="12" w:name="_Toc3922"/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bookmarkEnd w:id="11"/>
      <w:bookmarkEnd w:id="12"/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5FD8A9A">
      <w:pPr>
        <w:pStyle w:val="16"/>
        <w:bidi w:val="0"/>
        <w:rPr>
          <w:rFonts w:hint="eastAsia" w:eastAsiaTheme="minorEastAsia"/>
          <w:color w:val="FF0000"/>
          <w:lang w:val="en-US" w:eastAsia="zh-CN"/>
        </w:rPr>
      </w:pPr>
      <w:bookmarkStart w:id="13" w:name="_Toc12032"/>
      <w:r>
        <w:t>第</w:t>
      </w:r>
      <w:r>
        <w:rPr>
          <w:rFonts w:hint="eastAsia"/>
          <w:lang w:val="en-US" w:eastAsia="zh-CN"/>
        </w:rPr>
        <w:t>三</w:t>
      </w:r>
      <w:r>
        <w:t xml:space="preserve">章 </w:t>
      </w:r>
      <w:r>
        <w:rPr>
          <w:rFonts w:hint="eastAsia"/>
          <w:lang w:val="en-US" w:eastAsia="zh-CN"/>
        </w:rPr>
        <w:t>市场</w:t>
      </w:r>
      <w:r>
        <w:t>销售表现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3"/>
    </w:p>
    <w:p w14:paraId="079F8BBD">
      <w:pPr>
        <w:pStyle w:val="17"/>
        <w:bidi w:val="0"/>
        <w:rPr>
          <w:rFonts w:hint="eastAsia"/>
          <w:lang w:eastAsia="zh-CN"/>
        </w:rPr>
      </w:pPr>
      <w:bookmarkStart w:id="14" w:name="_Toc26547"/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医院端表现</w:t>
      </w:r>
      <w:bookmarkEnd w:id="14"/>
    </w:p>
    <w:p w14:paraId="747B9156">
      <w:pPr>
        <w:pStyle w:val="17"/>
        <w:bidi w:val="0"/>
        <w:rPr>
          <w:rFonts w:hint="eastAsia"/>
          <w:lang w:eastAsia="zh-CN"/>
        </w:rPr>
      </w:pPr>
      <w:bookmarkStart w:id="15" w:name="_Toc28242"/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零售端表现</w:t>
      </w:r>
      <w:bookmarkEnd w:id="15"/>
    </w:p>
    <w:p w14:paraId="1C29F43F">
      <w:pPr>
        <w:pStyle w:val="17"/>
        <w:bidi w:val="0"/>
        <w:rPr>
          <w:rFonts w:hint="default"/>
          <w:lang w:val="en-US" w:eastAsia="zh-CN"/>
        </w:rPr>
      </w:pPr>
      <w:bookmarkStart w:id="16" w:name="_Toc8318"/>
      <w:r>
        <w:rPr>
          <w:rFonts w:hint="eastAsia"/>
          <w:lang w:val="en-US" w:eastAsia="zh-CN"/>
        </w:rPr>
        <w:t>3.3 线上端表现</w:t>
      </w:r>
      <w:bookmarkEnd w:id="16"/>
    </w:p>
    <w:p w14:paraId="5362815A">
      <w:pPr>
        <w:pStyle w:val="17"/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bookmarkStart w:id="17" w:name="_Toc28500"/>
      <w:r>
        <w:rPr>
          <w:rFonts w:hint="eastAsia"/>
          <w:lang w:val="en-US" w:eastAsia="zh-CN"/>
        </w:rPr>
        <w:t xml:space="preserve">3.4 </w:t>
      </w:r>
      <w:r>
        <w:rPr>
          <w:rFonts w:hint="eastAsia"/>
        </w:rPr>
        <w:t>本章小结</w:t>
      </w:r>
      <w:bookmarkEnd w:id="17"/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B3C3191">
      <w:pPr>
        <w:pStyle w:val="16"/>
        <w:bidi w:val="0"/>
        <w:rPr>
          <w:rFonts w:hint="eastAsia"/>
          <w:lang w:eastAsia="zh-CN"/>
        </w:rPr>
      </w:pPr>
      <w:bookmarkStart w:id="18" w:name="_Toc27763"/>
      <w:r>
        <w:t>第</w:t>
      </w:r>
      <w:r>
        <w:rPr>
          <w:rFonts w:hint="eastAsia"/>
          <w:lang w:val="en-US" w:eastAsia="zh-CN"/>
        </w:rPr>
        <w:t>四</w:t>
      </w:r>
      <w:r>
        <w:t>章 产品差异化对比</w:t>
      </w:r>
      <w:bookmarkEnd w:id="18"/>
    </w:p>
    <w:p w14:paraId="1F593FDD">
      <w:pPr>
        <w:pStyle w:val="17"/>
        <w:bidi w:val="0"/>
        <w:rPr>
          <w:rFonts w:hint="eastAsia"/>
          <w:lang w:eastAsia="zh-CN"/>
        </w:rPr>
      </w:pPr>
      <w:bookmarkStart w:id="19" w:name="_Toc11045"/>
      <w:r>
        <w:rPr>
          <w:rFonts w:hint="eastAsia"/>
          <w:lang w:eastAsia="zh-CN"/>
        </w:rPr>
        <w:t>4</w:t>
      </w:r>
      <w:r>
        <w:t>.1 疗效差异</w:t>
      </w:r>
      <w:bookmarkEnd w:id="19"/>
    </w:p>
    <w:p w14:paraId="1FFF2BBD">
      <w:pPr>
        <w:pStyle w:val="17"/>
        <w:bidi w:val="0"/>
        <w:rPr>
          <w:rFonts w:hint="eastAsia"/>
          <w:lang w:eastAsia="zh-CN"/>
        </w:rPr>
      </w:pPr>
      <w:bookmarkStart w:id="20" w:name="_Toc13326"/>
      <w:r>
        <w:rPr>
          <w:rFonts w:hint="eastAsia"/>
          <w:lang w:eastAsia="zh-CN"/>
        </w:rPr>
        <w:t>4</w:t>
      </w:r>
      <w:r>
        <w:t>.2 安全性差异</w:t>
      </w:r>
      <w:bookmarkEnd w:id="20"/>
    </w:p>
    <w:p w14:paraId="1CF45A72">
      <w:pPr>
        <w:pStyle w:val="17"/>
        <w:bidi w:val="0"/>
        <w:rPr>
          <w:rFonts w:hint="eastAsia"/>
          <w:lang w:eastAsia="zh-CN"/>
        </w:rPr>
      </w:pPr>
      <w:bookmarkStart w:id="21" w:name="_Toc21699"/>
      <w:r>
        <w:rPr>
          <w:rFonts w:hint="eastAsia"/>
          <w:lang w:eastAsia="zh-CN"/>
        </w:rPr>
        <w:t>4</w:t>
      </w:r>
      <w:r>
        <w:t>.3 剂型差异</w:t>
      </w:r>
      <w:bookmarkEnd w:id="21"/>
    </w:p>
    <w:p w14:paraId="0E0DDBAA">
      <w:pPr>
        <w:pStyle w:val="17"/>
        <w:bidi w:val="0"/>
        <w:rPr>
          <w:rFonts w:hint="default"/>
          <w:lang w:val="en-US" w:eastAsia="zh-CN"/>
        </w:rPr>
      </w:pPr>
      <w:bookmarkStart w:id="22" w:name="_Toc24837"/>
      <w:r>
        <w:rPr>
          <w:rFonts w:hint="eastAsia"/>
          <w:lang w:eastAsia="zh-CN"/>
        </w:rPr>
        <w:t>4</w:t>
      </w:r>
      <w:r>
        <w:t>.4 价格差异</w:t>
      </w:r>
      <w:bookmarkEnd w:id="22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3" w:name="_Toc20242"/>
      <w:r>
        <w:rPr>
          <w:rFonts w:hint="eastAsia"/>
          <w:lang w:val="en-US" w:eastAsia="zh-CN"/>
        </w:rPr>
        <w:t>4.5 本章小结</w:t>
      </w:r>
      <w:bookmarkEnd w:id="23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834C1B1">
      <w:pPr>
        <w:pStyle w:val="16"/>
        <w:bidi w:val="0"/>
        <w:rPr>
          <w:rFonts w:hint="eastAsia"/>
          <w:lang w:eastAsia="zh-CN"/>
        </w:rPr>
      </w:pPr>
      <w:bookmarkStart w:id="24" w:name="_Toc29343"/>
      <w:r>
        <w:t>第</w:t>
      </w:r>
      <w:r>
        <w:rPr>
          <w:rFonts w:hint="eastAsia"/>
          <w:lang w:val="en-US" w:eastAsia="zh-CN"/>
        </w:rPr>
        <w:t>五</w:t>
      </w:r>
      <w:r>
        <w:t>章 企业竞争分析</w:t>
      </w:r>
      <w:bookmarkEnd w:id="24"/>
    </w:p>
    <w:p w14:paraId="05314D09">
      <w:pPr>
        <w:pStyle w:val="17"/>
        <w:bidi w:val="0"/>
        <w:rPr>
          <w:rFonts w:hint="eastAsia"/>
          <w:lang w:eastAsia="zh-CN"/>
        </w:rPr>
      </w:pPr>
      <w:bookmarkStart w:id="25" w:name="_Toc3147"/>
      <w:r>
        <w:rPr>
          <w:rFonts w:hint="eastAsia"/>
          <w:lang w:eastAsia="zh-CN"/>
        </w:rPr>
        <w:t>5</w:t>
      </w:r>
      <w:r>
        <w:t>.1 头部企业</w:t>
      </w:r>
      <w:bookmarkEnd w:id="25"/>
    </w:p>
    <w:p w14:paraId="302DAEED">
      <w:pPr>
        <w:pStyle w:val="17"/>
        <w:bidi w:val="0"/>
        <w:rPr>
          <w:rFonts w:hint="eastAsia"/>
          <w:lang w:eastAsia="zh-CN"/>
        </w:rPr>
      </w:pPr>
      <w:bookmarkStart w:id="26" w:name="_Toc2560"/>
      <w:r>
        <w:rPr>
          <w:rFonts w:hint="eastAsia"/>
          <w:lang w:eastAsia="zh-CN"/>
        </w:rPr>
        <w:t>5</w:t>
      </w:r>
      <w:r>
        <w:t>.2 区域企业</w:t>
      </w:r>
      <w:bookmarkEnd w:id="26"/>
    </w:p>
    <w:p w14:paraId="0E153330">
      <w:pPr>
        <w:pStyle w:val="17"/>
        <w:bidi w:val="0"/>
        <w:rPr>
          <w:rFonts w:hint="eastAsia"/>
          <w:lang w:eastAsia="zh-CN"/>
        </w:rPr>
      </w:pPr>
      <w:bookmarkStart w:id="27" w:name="_Toc27044"/>
      <w:r>
        <w:rPr>
          <w:rFonts w:hint="eastAsia"/>
          <w:lang w:eastAsia="zh-CN"/>
        </w:rPr>
        <w:t>5</w:t>
      </w:r>
      <w:r>
        <w:t>.3 新进入企业</w:t>
      </w:r>
      <w:bookmarkEnd w:id="27"/>
    </w:p>
    <w:p w14:paraId="0C20828E">
      <w:pPr>
        <w:pStyle w:val="17"/>
        <w:bidi w:val="0"/>
      </w:pPr>
      <w:bookmarkStart w:id="28" w:name="_Toc21919"/>
      <w:r>
        <w:rPr>
          <w:rFonts w:hint="eastAsia"/>
          <w:lang w:eastAsia="zh-CN"/>
        </w:rPr>
        <w:t>5</w:t>
      </w:r>
      <w:r>
        <w:t>.4 研发管线企业</w:t>
      </w:r>
      <w:bookmarkEnd w:id="28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9" w:name="_Toc29037"/>
      <w:r>
        <w:rPr>
          <w:rFonts w:hint="eastAsia"/>
          <w:lang w:val="en-US" w:eastAsia="zh-CN"/>
        </w:rPr>
        <w:t>5.5 本章小结</w:t>
      </w:r>
      <w:bookmarkEnd w:id="29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5A91A85">
      <w:pPr>
        <w:pStyle w:val="16"/>
        <w:bidi w:val="0"/>
        <w:rPr>
          <w:rFonts w:hint="eastAsia"/>
          <w:lang w:eastAsia="zh-CN"/>
        </w:rPr>
      </w:pPr>
      <w:bookmarkStart w:id="30" w:name="_Toc15731"/>
      <w:r>
        <w:t>第</w:t>
      </w:r>
      <w:r>
        <w:rPr>
          <w:rFonts w:hint="eastAsia"/>
          <w:lang w:val="en-US" w:eastAsia="zh-CN"/>
        </w:rPr>
        <w:t>六</w:t>
      </w:r>
      <w:r>
        <w:t>章 竞争策略建议</w:t>
      </w:r>
      <w:bookmarkEnd w:id="30"/>
    </w:p>
    <w:p w14:paraId="7E3EFCE8">
      <w:pPr>
        <w:pStyle w:val="17"/>
        <w:bidi w:val="0"/>
        <w:rPr>
          <w:rFonts w:hint="eastAsia"/>
          <w:lang w:eastAsia="zh-CN"/>
        </w:rPr>
      </w:pPr>
      <w:bookmarkStart w:id="31" w:name="_Toc32514"/>
      <w:r>
        <w:rPr>
          <w:rFonts w:hint="eastAsia"/>
          <w:lang w:eastAsia="zh-CN"/>
        </w:rPr>
        <w:t>6</w:t>
      </w:r>
      <w:r>
        <w:t>.1 产品定位策略</w:t>
      </w:r>
      <w:bookmarkEnd w:id="31"/>
    </w:p>
    <w:p w14:paraId="439526C5">
      <w:pPr>
        <w:pStyle w:val="17"/>
        <w:bidi w:val="0"/>
        <w:rPr>
          <w:rFonts w:hint="eastAsia"/>
          <w:lang w:eastAsia="zh-CN"/>
        </w:rPr>
      </w:pPr>
      <w:bookmarkStart w:id="32" w:name="_Toc32166"/>
      <w:r>
        <w:rPr>
          <w:rFonts w:hint="eastAsia"/>
          <w:lang w:eastAsia="zh-CN"/>
        </w:rPr>
        <w:t>6</w:t>
      </w:r>
      <w:r>
        <w:t>.2 差异化卖点</w:t>
      </w:r>
      <w:bookmarkEnd w:id="32"/>
    </w:p>
    <w:p w14:paraId="6C2CD5D9">
      <w:pPr>
        <w:pStyle w:val="17"/>
        <w:bidi w:val="0"/>
        <w:rPr>
          <w:rFonts w:hint="eastAsia"/>
          <w:lang w:eastAsia="zh-CN"/>
        </w:rPr>
      </w:pPr>
      <w:bookmarkStart w:id="33" w:name="_Toc23346"/>
      <w:r>
        <w:rPr>
          <w:rFonts w:hint="eastAsia"/>
          <w:lang w:eastAsia="zh-CN"/>
        </w:rPr>
        <w:t>6</w:t>
      </w:r>
      <w:r>
        <w:t>.3 定价策略</w:t>
      </w:r>
      <w:bookmarkEnd w:id="33"/>
    </w:p>
    <w:p w14:paraId="44932768">
      <w:pPr>
        <w:pStyle w:val="17"/>
        <w:bidi w:val="0"/>
      </w:pPr>
      <w:bookmarkStart w:id="34" w:name="_Toc3027"/>
      <w:r>
        <w:rPr>
          <w:rFonts w:hint="eastAsia"/>
          <w:lang w:eastAsia="zh-CN"/>
        </w:rPr>
        <w:t>6</w:t>
      </w:r>
      <w:r>
        <w:t>.4 市场切入路径</w:t>
      </w:r>
      <w:bookmarkEnd w:id="34"/>
    </w:p>
    <w:p w14:paraId="0F496778">
      <w:pPr>
        <w:pStyle w:val="17"/>
        <w:bidi w:val="0"/>
        <w:rPr>
          <w:rFonts w:hint="default" w:eastAsia="黑体"/>
          <w:lang w:val="en-US" w:eastAsia="zh-CN"/>
        </w:rPr>
      </w:pPr>
      <w:bookmarkStart w:id="35" w:name="_Toc23829"/>
      <w:r>
        <w:rPr>
          <w:rFonts w:hint="eastAsia"/>
          <w:lang w:val="en-US" w:eastAsia="zh-CN"/>
        </w:rPr>
        <w:t>6.5 本章小结</w:t>
      </w:r>
      <w:bookmarkEnd w:id="35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36" w:name="_Toc17162"/>
      <w:r>
        <w:rPr>
          <w:rFonts w:hint="eastAsia"/>
          <w:lang w:val="en-US" w:eastAsia="zh-CN"/>
        </w:rPr>
        <w:t>总结</w:t>
      </w:r>
      <w:bookmarkEnd w:id="36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37" w:name="_Toc14956"/>
      <w:r>
        <w:rPr>
          <w:rFonts w:hint="default"/>
          <w:lang w:val="en-US" w:eastAsia="zh-CN"/>
        </w:rPr>
        <w:t>参考文献</w:t>
      </w:r>
      <w:bookmarkEnd w:id="37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A240A4B-4172-43C8-9D54-49982767AFE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782E8092-43F2-48A7-8C2C-CC5E25C2765D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27240DF4-AD2A-4B18-8D2A-D5BC09F166D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EFADB459-17E8-43D4-97FC-B089DBBEB6CC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17855E8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321245AB"/>
    <w:rsid w:val="33244988"/>
    <w:rsid w:val="341C1954"/>
    <w:rsid w:val="3463118C"/>
    <w:rsid w:val="348E0DB3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327348B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1103F6D"/>
    <w:rsid w:val="627679D4"/>
    <w:rsid w:val="62E17BAF"/>
    <w:rsid w:val="644D4676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2026-05-18T05:25:38Z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