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bookmarkStart w:id="40" w:name="_GoBack"/>
      <w:bookmarkEnd w:id="40"/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4F143C2B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_Toc21585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 xml:space="preserve">第一章 </w:t>
      </w:r>
      <w:r>
        <w:t>疾病概况与诊疗背景</w:t>
      </w:r>
      <w:r>
        <w:tab/>
      </w:r>
      <w:r>
        <w:fldChar w:fldCharType="begin"/>
      </w:r>
      <w:r>
        <w:instrText xml:space="preserve"> PAGEREF _Toc21585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A9C7EC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_Toc8540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1.1 疾病定义与临床表现</w:t>
      </w:r>
      <w:r>
        <w:tab/>
      </w:r>
      <w:r>
        <w:fldChar w:fldCharType="begin"/>
      </w:r>
      <w:r>
        <w:instrText xml:space="preserve"> PAGEREF _Toc8540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3FAB28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_Toc1371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1.2 患病人群与疾病负担</w:t>
      </w:r>
      <w:r>
        <w:tab/>
      </w:r>
      <w:r>
        <w:fldChar w:fldCharType="begin"/>
      </w:r>
      <w:r>
        <w:instrText xml:space="preserve"> PAGEREF _Toc1371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09288A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_Toc3307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1.3 诊疗路径与用药场景</w:t>
      </w:r>
      <w:r>
        <w:tab/>
      </w:r>
      <w:r>
        <w:fldChar w:fldCharType="begin"/>
      </w:r>
      <w:r>
        <w:instrText xml:space="preserve"> PAGEREF _Toc3307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24220B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_Toc23744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1.5 本章小结</w:t>
      </w:r>
      <w:r>
        <w:tab/>
      </w:r>
      <w:r>
        <w:fldChar w:fldCharType="begin"/>
      </w:r>
      <w:r>
        <w:instrText xml:space="preserve"> PAGEREF _Toc23744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4964A06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_Toc30244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第二章 治疗药物分类与应用现状</w:t>
      </w:r>
      <w:r>
        <w:tab/>
      </w:r>
      <w:r>
        <w:fldChar w:fldCharType="begin"/>
      </w:r>
      <w:r>
        <w:instrText xml:space="preserve"> PAGEREF _Toc30244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99A1E8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_Toc6656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.1 一线治疗药物</w:t>
      </w:r>
      <w:r>
        <w:tab/>
      </w:r>
      <w:r>
        <w:fldChar w:fldCharType="begin"/>
      </w:r>
      <w:r>
        <w:instrText xml:space="preserve"> PAGEREF _Toc6656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FE688C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_Toc32324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.2 二线及辅助治疗药物</w:t>
      </w:r>
      <w:r>
        <w:tab/>
      </w:r>
      <w:r>
        <w:fldChar w:fldCharType="begin"/>
      </w:r>
      <w:r>
        <w:instrText xml:space="preserve"> PAGEREF _Toc32324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547243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_Toc16921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.3 联合用药与替代方案</w:t>
      </w:r>
      <w:r>
        <w:tab/>
      </w:r>
      <w:r>
        <w:fldChar w:fldCharType="begin"/>
      </w:r>
      <w:r>
        <w:instrText xml:space="preserve"> PAGEREF _Toc16921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85B66E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_Toc17448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_Toc17448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15096BA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_Toc14086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 xml:space="preserve">第三章 </w:t>
      </w:r>
      <w:r>
        <w:rPr>
          <w:rFonts w:hint="eastAsia"/>
        </w:rPr>
        <w:t>市场规模与增长趋势</w:t>
      </w:r>
      <w:r>
        <w:tab/>
      </w:r>
      <w:r>
        <w:fldChar w:fldCharType="begin"/>
      </w:r>
      <w:r>
        <w:instrText xml:space="preserve"> PAGEREF _Toc14086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C9A46B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_Toc3644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</w:t>
      </w:r>
      <w:r>
        <w:t>.1 全球市场规模</w:t>
      </w:r>
      <w:r>
        <w:tab/>
      </w:r>
      <w:r>
        <w:fldChar w:fldCharType="begin"/>
      </w:r>
      <w:r>
        <w:instrText xml:space="preserve"> PAGEREF _Toc3644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F5F0B7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_Toc26709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</w:t>
      </w:r>
      <w:r>
        <w:t>.2 中国市场规模</w:t>
      </w:r>
      <w:r>
        <w:tab/>
      </w:r>
      <w:r>
        <w:fldChar w:fldCharType="begin"/>
      </w:r>
      <w:r>
        <w:instrText xml:space="preserve"> PAGEREF _Toc26709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3A1688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_Toc11596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</w:t>
      </w:r>
      <w:r>
        <w:t>.3 市场增长驱动因素</w:t>
      </w:r>
      <w:r>
        <w:tab/>
      </w:r>
      <w:r>
        <w:fldChar w:fldCharType="begin"/>
      </w:r>
      <w:r>
        <w:instrText xml:space="preserve"> PAGEREF _Toc11596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998B2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_Toc19792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_Toc19792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137E29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_Toc9849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第四章 竞争格局分析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使用Excel数据）</w:t>
      </w:r>
      <w:r>
        <w:tab/>
      </w:r>
      <w:r>
        <w:fldChar w:fldCharType="begin"/>
      </w:r>
      <w:r>
        <w:instrText xml:space="preserve"> PAGEREF _Toc9849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D201A8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_Toc7566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</w:t>
      </w:r>
      <w:r>
        <w:t>.1 主要企业</w:t>
      </w:r>
      <w:r>
        <w:tab/>
      </w:r>
      <w:r>
        <w:fldChar w:fldCharType="begin"/>
      </w:r>
      <w:r>
        <w:instrText xml:space="preserve"> PAGEREF _Toc7566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53EC62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_Toc26132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</w:t>
      </w:r>
      <w:r>
        <w:t>.2 主要产品</w:t>
      </w:r>
      <w:r>
        <w:tab/>
      </w:r>
      <w:r>
        <w:fldChar w:fldCharType="begin"/>
      </w:r>
      <w:r>
        <w:instrText xml:space="preserve"> PAGEREF _Toc26132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48F9E4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_Toc8931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</w:t>
      </w:r>
      <w:r>
        <w:t>.3 市场份额</w:t>
      </w:r>
      <w:r>
        <w:tab/>
      </w:r>
      <w:r>
        <w:fldChar w:fldCharType="begin"/>
      </w:r>
      <w:r>
        <w:instrText xml:space="preserve"> PAGEREF _Toc8931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ED8B4D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_Toc2621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4.4 本章小结</w:t>
      </w:r>
      <w:r>
        <w:tab/>
      </w:r>
      <w:r>
        <w:fldChar w:fldCharType="begin"/>
      </w:r>
      <w:r>
        <w:instrText xml:space="preserve"> PAGEREF _Toc2621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82AE68C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_Toc6160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第五章 药品价格与销售渠道</w:t>
      </w:r>
      <w:r>
        <w:tab/>
      </w:r>
      <w:r>
        <w:fldChar w:fldCharType="begin"/>
      </w:r>
      <w:r>
        <w:instrText xml:space="preserve"> PAGEREF _Toc6160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80DB07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_Toc2920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</w:t>
      </w:r>
      <w:r>
        <w:t>.1 终端价格</w:t>
      </w:r>
      <w:r>
        <w:tab/>
      </w:r>
      <w:r>
        <w:fldChar w:fldCharType="begin"/>
      </w:r>
      <w:r>
        <w:instrText xml:space="preserve"> PAGEREF _Toc2920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68A329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_Toc24986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</w:t>
      </w:r>
      <w:r>
        <w:t>.2 医院渠道</w:t>
      </w:r>
      <w:r>
        <w:tab/>
      </w:r>
      <w:r>
        <w:fldChar w:fldCharType="begin"/>
      </w:r>
      <w:r>
        <w:instrText xml:space="preserve"> PAGEREF _Toc24986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81F72E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_Toc31300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</w:t>
      </w:r>
      <w:r>
        <w:t>.3 零售</w:t>
      </w:r>
      <w:r>
        <w:rPr>
          <w:rFonts w:hint="eastAsia"/>
          <w:lang w:val="en-US" w:eastAsia="zh-CN"/>
        </w:rPr>
        <w:t>渠道</w:t>
      </w:r>
      <w:r>
        <w:tab/>
      </w:r>
      <w:r>
        <w:fldChar w:fldCharType="begin"/>
      </w:r>
      <w:r>
        <w:instrText xml:space="preserve"> PAGEREF _Toc31300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5191D4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_Toc6834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5.4 </w:t>
      </w:r>
      <w:r>
        <w:t>线上渠道</w:t>
      </w:r>
      <w:r>
        <w:tab/>
      </w:r>
      <w:r>
        <w:fldChar w:fldCharType="begin"/>
      </w:r>
      <w:r>
        <w:instrText xml:space="preserve"> PAGEREF _Toc6834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7DA344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_Toc1428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5.5 本章小结</w:t>
      </w:r>
      <w:r>
        <w:tab/>
      </w:r>
      <w:r>
        <w:fldChar w:fldCharType="begin"/>
      </w:r>
      <w:r>
        <w:instrText xml:space="preserve"> PAGEREF _Toc1428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5AA3C91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_Toc32283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第六章 未来发展趋势与机会</w:t>
      </w:r>
      <w:r>
        <w:tab/>
      </w:r>
      <w:r>
        <w:fldChar w:fldCharType="begin"/>
      </w:r>
      <w:r>
        <w:instrText xml:space="preserve"> PAGEREF _Toc32283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5324E4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_Toc20464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6.1 未来发展趋势</w:t>
      </w:r>
      <w:r>
        <w:tab/>
      </w:r>
      <w:r>
        <w:fldChar w:fldCharType="begin"/>
      </w:r>
      <w:r>
        <w:instrText xml:space="preserve"> PAGEREF _Toc20464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4DE42C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_Toc13159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6.2 市场机会</w:t>
      </w:r>
      <w:r>
        <w:tab/>
      </w:r>
      <w:r>
        <w:fldChar w:fldCharType="begin"/>
      </w:r>
      <w:r>
        <w:instrText xml:space="preserve"> PAGEREF _Toc13159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04C734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_Toc7315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_Toc7315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D7446D5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_Toc2825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 xml:space="preserve">第七章 </w:t>
      </w:r>
      <w:r>
        <w:rPr>
          <w:rFonts w:hint="eastAsia"/>
        </w:rPr>
        <w:t>产品升级方向</w:t>
      </w:r>
      <w:r>
        <w:tab/>
      </w:r>
      <w:r>
        <w:fldChar w:fldCharType="begin"/>
      </w:r>
      <w:r>
        <w:instrText xml:space="preserve"> PAGEREF _Toc2825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982EC1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_Toc21411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 xml:space="preserve">7.1 </w:t>
      </w:r>
      <w:r>
        <w:rPr>
          <w:rFonts w:hint="eastAsia"/>
        </w:rPr>
        <w:t>经典</w:t>
      </w:r>
      <w:r>
        <w:rPr>
          <w:rFonts w:hint="eastAsia"/>
          <w:lang w:val="en-US" w:eastAsia="zh-CN"/>
        </w:rPr>
        <w:t>治疗方法</w:t>
      </w:r>
      <w:r>
        <w:tab/>
      </w:r>
      <w:r>
        <w:fldChar w:fldCharType="begin"/>
      </w:r>
      <w:r>
        <w:instrText xml:space="preserve"> PAGEREF _Toc21411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F3C324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_Toc18448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 xml:space="preserve">7.2 </w:t>
      </w:r>
      <w:r>
        <w:rPr>
          <w:rFonts w:hint="eastAsia"/>
        </w:rPr>
        <w:t>二次开发机会</w:t>
      </w:r>
      <w:r>
        <w:tab/>
      </w:r>
      <w:r>
        <w:fldChar w:fldCharType="begin"/>
      </w:r>
      <w:r>
        <w:instrText xml:space="preserve"> PAGEREF _Toc18448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52DA34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_Toc8589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 xml:space="preserve">7.3 </w:t>
      </w:r>
      <w:r>
        <w:rPr>
          <w:rFonts w:hint="eastAsia"/>
        </w:rPr>
        <w:t>大健康延展机会</w:t>
      </w:r>
      <w:r>
        <w:tab/>
      </w:r>
      <w:r>
        <w:fldChar w:fldCharType="begin"/>
      </w:r>
      <w:r>
        <w:instrText xml:space="preserve"> PAGEREF _Toc8589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549D72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_Toc19580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7.4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_Toc19580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51FE3D0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_Toc21100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_Toc21100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4B64EFC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_Toc26004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_Toc26004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DFFF286">
      <w:pPr>
        <w:pStyle w:val="16"/>
        <w:numPr>
          <w:ilvl w:val="0"/>
          <w:numId w:val="1"/>
        </w:numPr>
        <w:bidi w:val="0"/>
      </w:pPr>
      <w:bookmarkStart w:id="0" w:name="_Toc21585"/>
      <w:r>
        <w:t>疾病概况与诊疗背景</w:t>
      </w:r>
      <w:bookmarkEnd w:id="0"/>
    </w:p>
    <w:p w14:paraId="3B8D06BD">
      <w:pPr>
        <w:pStyle w:val="17"/>
        <w:numPr>
          <w:numId w:val="0"/>
        </w:numPr>
        <w:bidi w:val="0"/>
      </w:pPr>
      <w:bookmarkStart w:id="1" w:name="_Toc8540"/>
      <w:r>
        <w:rPr>
          <w:rStyle w:val="22"/>
          <w:b/>
        </w:rPr>
        <w:t>1.1 疾病定义与</w:t>
      </w:r>
      <w:r>
        <w:t>临床表现</w:t>
      </w:r>
      <w:bookmarkEnd w:id="1"/>
    </w:p>
    <w:p w14:paraId="50A38AB4">
      <w:pPr>
        <w:pStyle w:val="17"/>
        <w:numPr>
          <w:numId w:val="0"/>
        </w:numPr>
        <w:bidi w:val="0"/>
      </w:pPr>
      <w:bookmarkStart w:id="2" w:name="_Toc1371"/>
      <w:r>
        <w:t>1.2 患病人群与疾病负担</w:t>
      </w:r>
      <w:bookmarkEnd w:id="2"/>
    </w:p>
    <w:p w14:paraId="48510276">
      <w:pPr>
        <w:pStyle w:val="17"/>
        <w:numPr>
          <w:numId w:val="0"/>
        </w:numPr>
        <w:bidi w:val="0"/>
      </w:pPr>
      <w:bookmarkStart w:id="3" w:name="_Toc3307"/>
      <w:r>
        <w:t>1.3 诊疗路径与用药场景</w:t>
      </w:r>
      <w:bookmarkEnd w:id="3"/>
    </w:p>
    <w:p w14:paraId="0DB15496">
      <w:pPr>
        <w:pStyle w:val="17"/>
        <w:numPr>
          <w:numId w:val="0"/>
        </w:numPr>
        <w:bidi w:val="0"/>
        <w:rPr>
          <w:rFonts w:hint="eastAsia"/>
          <w:lang w:val="en-US" w:eastAsia="zh-CN"/>
        </w:rPr>
      </w:pPr>
      <w:bookmarkStart w:id="4" w:name="_Toc23744"/>
      <w:r>
        <w:rPr>
          <w:rFonts w:hint="eastAsia"/>
          <w:lang w:val="en-US" w:eastAsia="zh-CN"/>
        </w:rPr>
        <w:t>1.5 本章小结</w:t>
      </w:r>
      <w:bookmarkEnd w:id="4"/>
    </w:p>
    <w:p w14:paraId="1A97465E">
      <w:pPr>
        <w:pStyle w:val="20"/>
        <w:bidi w:val="0"/>
        <w:rPr>
          <w:rFonts w:hint="default"/>
          <w:lang w:val="en-US" w:eastAsia="zh-CN"/>
        </w:rPr>
      </w:pPr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4430DB1">
      <w:pPr>
        <w:pStyle w:val="16"/>
        <w:bidi w:val="0"/>
        <w:rPr>
          <w:rFonts w:hint="eastAsia"/>
          <w:lang w:eastAsia="zh-CN"/>
        </w:rPr>
      </w:pPr>
      <w:bookmarkStart w:id="5" w:name="_Toc30244"/>
      <w:r>
        <w:rPr>
          <w:rFonts w:hint="eastAsia"/>
        </w:rPr>
        <w:t>第二章 治疗药物分类与应用现状</w:t>
      </w:r>
      <w:bookmarkEnd w:id="5"/>
    </w:p>
    <w:p w14:paraId="12F145B9">
      <w:pPr>
        <w:pStyle w:val="17"/>
        <w:bidi w:val="0"/>
        <w:rPr>
          <w:rFonts w:hint="eastAsia"/>
        </w:rPr>
      </w:pPr>
      <w:bookmarkStart w:id="6" w:name="_Toc6656"/>
      <w:bookmarkStart w:id="7" w:name="_Toc4226"/>
      <w:r>
        <w:rPr>
          <w:rFonts w:hint="eastAsia"/>
          <w:lang w:val="en-US" w:eastAsia="zh-CN"/>
        </w:rPr>
        <w:t>2</w:t>
      </w:r>
      <w:r>
        <w:rPr>
          <w:rFonts w:hint="eastAsia"/>
        </w:rPr>
        <w:t>.1 一线治疗药物</w:t>
      </w:r>
      <w:bookmarkEnd w:id="6"/>
    </w:p>
    <w:p w14:paraId="4741C27B">
      <w:pPr>
        <w:pStyle w:val="17"/>
        <w:bidi w:val="0"/>
        <w:rPr>
          <w:rFonts w:hint="eastAsia"/>
        </w:rPr>
      </w:pPr>
      <w:bookmarkStart w:id="8" w:name="_Toc32324"/>
      <w:r>
        <w:rPr>
          <w:rFonts w:hint="eastAsia"/>
          <w:lang w:val="en-US" w:eastAsia="zh-CN"/>
        </w:rPr>
        <w:t>2</w:t>
      </w:r>
      <w:r>
        <w:rPr>
          <w:rFonts w:hint="eastAsia"/>
        </w:rPr>
        <w:t>.2 二线及辅助治疗药物</w:t>
      </w:r>
      <w:bookmarkEnd w:id="8"/>
    </w:p>
    <w:p w14:paraId="435CF5D7">
      <w:pPr>
        <w:pStyle w:val="17"/>
        <w:bidi w:val="0"/>
        <w:rPr>
          <w:rFonts w:hint="eastAsia"/>
        </w:rPr>
      </w:pPr>
      <w:bookmarkStart w:id="9" w:name="_Toc16921"/>
      <w:r>
        <w:rPr>
          <w:rFonts w:hint="eastAsia"/>
          <w:lang w:val="en-US" w:eastAsia="zh-CN"/>
        </w:rPr>
        <w:t>2</w:t>
      </w:r>
      <w:r>
        <w:rPr>
          <w:rFonts w:hint="eastAsia"/>
        </w:rPr>
        <w:t>.3 联合用药与替代方案</w:t>
      </w:r>
      <w:bookmarkEnd w:id="9"/>
    </w:p>
    <w:p w14:paraId="1C2C8555">
      <w:pPr>
        <w:pStyle w:val="17"/>
        <w:bidi w:val="0"/>
        <w:rPr>
          <w:rFonts w:hint="eastAsia"/>
        </w:rPr>
      </w:pPr>
      <w:bookmarkStart w:id="10" w:name="_Toc17448"/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bookmarkEnd w:id="7"/>
      <w:bookmarkEnd w:id="10"/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0CA55322">
      <w:pPr>
        <w:pStyle w:val="16"/>
        <w:bidi w:val="0"/>
        <w:rPr>
          <w:rFonts w:hint="eastAsia"/>
          <w:lang w:eastAsia="zh-CN"/>
        </w:rPr>
      </w:pPr>
      <w:bookmarkStart w:id="11" w:name="_Toc14086"/>
      <w:r>
        <w:t xml:space="preserve">第三章 </w:t>
      </w:r>
      <w:r>
        <w:rPr>
          <w:rFonts w:hint="eastAsia"/>
        </w:rPr>
        <w:t>市场规模与增长趋势</w:t>
      </w:r>
      <w:bookmarkEnd w:id="11"/>
    </w:p>
    <w:p w14:paraId="57EC63D2">
      <w:pPr>
        <w:pStyle w:val="17"/>
        <w:bidi w:val="0"/>
      </w:pPr>
      <w:bookmarkStart w:id="12" w:name="_Toc3644"/>
      <w:r>
        <w:rPr>
          <w:rFonts w:hint="eastAsia"/>
          <w:lang w:val="en-US" w:eastAsia="zh-CN"/>
        </w:rPr>
        <w:t>3</w:t>
      </w:r>
      <w:r>
        <w:t>.1 全球市场规模</w:t>
      </w:r>
      <w:bookmarkEnd w:id="12"/>
    </w:p>
    <w:p w14:paraId="0D96C2C6">
      <w:pPr>
        <w:pStyle w:val="17"/>
        <w:bidi w:val="0"/>
      </w:pPr>
      <w:bookmarkStart w:id="13" w:name="_Toc26709"/>
      <w:r>
        <w:rPr>
          <w:rFonts w:hint="eastAsia"/>
          <w:lang w:val="en-US" w:eastAsia="zh-CN"/>
        </w:rPr>
        <w:t>3</w:t>
      </w:r>
      <w:r>
        <w:t>.2 中国市场规模</w:t>
      </w:r>
      <w:bookmarkEnd w:id="13"/>
    </w:p>
    <w:p w14:paraId="2EA97A80">
      <w:pPr>
        <w:pStyle w:val="17"/>
        <w:bidi w:val="0"/>
      </w:pPr>
      <w:bookmarkStart w:id="14" w:name="_Toc11596"/>
      <w:r>
        <w:rPr>
          <w:rFonts w:hint="eastAsia"/>
          <w:lang w:val="en-US" w:eastAsia="zh-CN"/>
        </w:rPr>
        <w:t>3</w:t>
      </w:r>
      <w:r>
        <w:t>.3 市场增长驱动因素</w:t>
      </w:r>
      <w:bookmarkEnd w:id="14"/>
    </w:p>
    <w:p w14:paraId="7A5A9241">
      <w:pPr>
        <w:pStyle w:val="17"/>
        <w:bidi w:val="0"/>
        <w:rPr>
          <w:rFonts w:hint="eastAsia"/>
        </w:rPr>
      </w:pPr>
      <w:bookmarkStart w:id="15" w:name="_Toc19792"/>
      <w:r>
        <w:rPr>
          <w:rFonts w:hint="eastAsia"/>
          <w:lang w:val="en-US" w:eastAsia="zh-CN"/>
        </w:rPr>
        <w:t xml:space="preserve">3.4 </w:t>
      </w:r>
      <w:r>
        <w:rPr>
          <w:rFonts w:hint="eastAsia"/>
        </w:rPr>
        <w:t>本章小结</w:t>
      </w:r>
      <w:bookmarkEnd w:id="15"/>
    </w:p>
    <w:p w14:paraId="5362815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B542230">
      <w:pPr>
        <w:pStyle w:val="16"/>
        <w:bidi w:val="0"/>
        <w:rPr>
          <w:rFonts w:hint="default" w:eastAsia="黑体"/>
          <w:lang w:val="en-US" w:eastAsia="zh-CN"/>
        </w:rPr>
      </w:pPr>
      <w:bookmarkStart w:id="16" w:name="_Toc9849"/>
      <w:r>
        <w:t>第四章 竞争格局分析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  <w:bookmarkEnd w:id="16"/>
    </w:p>
    <w:p w14:paraId="4FA81B0C">
      <w:pPr>
        <w:pStyle w:val="17"/>
        <w:bidi w:val="0"/>
        <w:rPr>
          <w:rFonts w:hint="eastAsia"/>
          <w:lang w:eastAsia="zh-CN"/>
        </w:rPr>
      </w:pPr>
      <w:bookmarkStart w:id="17" w:name="_Toc7566"/>
      <w:r>
        <w:rPr>
          <w:rFonts w:hint="eastAsia"/>
          <w:lang w:val="en-US" w:eastAsia="zh-CN"/>
        </w:rPr>
        <w:t>4</w:t>
      </w:r>
      <w:r>
        <w:t>.1 主要企业</w:t>
      </w:r>
      <w:bookmarkEnd w:id="17"/>
    </w:p>
    <w:p w14:paraId="02A0F8BA">
      <w:pPr>
        <w:pStyle w:val="17"/>
        <w:bidi w:val="0"/>
        <w:rPr>
          <w:rFonts w:hint="eastAsia"/>
          <w:lang w:eastAsia="zh-CN"/>
        </w:rPr>
      </w:pPr>
      <w:bookmarkStart w:id="18" w:name="_Toc26132"/>
      <w:r>
        <w:rPr>
          <w:rFonts w:hint="eastAsia"/>
          <w:lang w:val="en-US" w:eastAsia="zh-CN"/>
        </w:rPr>
        <w:t>4</w:t>
      </w:r>
      <w:r>
        <w:t>.2 主要产品</w:t>
      </w:r>
      <w:bookmarkEnd w:id="18"/>
    </w:p>
    <w:p w14:paraId="38AA94E9">
      <w:pPr>
        <w:pStyle w:val="17"/>
        <w:bidi w:val="0"/>
      </w:pPr>
      <w:bookmarkStart w:id="19" w:name="_Toc8931"/>
      <w:r>
        <w:rPr>
          <w:rFonts w:hint="eastAsia"/>
          <w:lang w:val="en-US" w:eastAsia="zh-CN"/>
        </w:rPr>
        <w:t>4</w:t>
      </w:r>
      <w:r>
        <w:t>.3 市场份额</w:t>
      </w:r>
      <w:bookmarkEnd w:id="19"/>
    </w:p>
    <w:p w14:paraId="75D5F511">
      <w:pPr>
        <w:pStyle w:val="17"/>
        <w:bidi w:val="0"/>
        <w:rPr>
          <w:rFonts w:hint="eastAsia"/>
          <w:lang w:val="en-US" w:eastAsia="zh-CN"/>
        </w:rPr>
      </w:pPr>
      <w:bookmarkStart w:id="20" w:name="_Toc2621"/>
      <w:r>
        <w:rPr>
          <w:rFonts w:hint="eastAsia"/>
          <w:lang w:val="en-US" w:eastAsia="zh-CN"/>
        </w:rPr>
        <w:t>4.4 本章小结</w:t>
      </w:r>
      <w:bookmarkEnd w:id="20"/>
    </w:p>
    <w:p w14:paraId="4EAA42C5">
      <w:pPr>
        <w:pStyle w:val="20"/>
        <w:bidi w:val="0"/>
        <w:rPr>
          <w:rFonts w:hint="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E39C8B3">
      <w:pPr>
        <w:pStyle w:val="16"/>
        <w:bidi w:val="0"/>
        <w:rPr>
          <w:rFonts w:hint="eastAsia"/>
          <w:lang w:eastAsia="zh-CN"/>
        </w:rPr>
      </w:pPr>
      <w:bookmarkStart w:id="21" w:name="_Toc6160"/>
      <w:r>
        <w:t>第五章 药品价格与销售渠道</w:t>
      </w:r>
      <w:bookmarkEnd w:id="21"/>
    </w:p>
    <w:p w14:paraId="6EC7856F">
      <w:pPr>
        <w:pStyle w:val="17"/>
        <w:bidi w:val="0"/>
        <w:rPr>
          <w:rFonts w:hint="eastAsia"/>
          <w:lang w:eastAsia="zh-CN"/>
        </w:rPr>
      </w:pPr>
      <w:bookmarkStart w:id="22" w:name="_Toc2920"/>
      <w:r>
        <w:rPr>
          <w:rFonts w:hint="eastAsia"/>
          <w:lang w:val="en-US" w:eastAsia="zh-CN"/>
        </w:rPr>
        <w:t>5</w:t>
      </w:r>
      <w:r>
        <w:t>.1 终端价格</w:t>
      </w:r>
      <w:bookmarkEnd w:id="22"/>
    </w:p>
    <w:p w14:paraId="7E3F9DEB">
      <w:pPr>
        <w:pStyle w:val="17"/>
        <w:bidi w:val="0"/>
        <w:rPr>
          <w:rFonts w:hint="eastAsia"/>
          <w:lang w:eastAsia="zh-CN"/>
        </w:rPr>
      </w:pPr>
      <w:bookmarkStart w:id="23" w:name="_Toc24986"/>
      <w:r>
        <w:rPr>
          <w:rFonts w:hint="eastAsia"/>
          <w:lang w:val="en-US" w:eastAsia="zh-CN"/>
        </w:rPr>
        <w:t>5</w:t>
      </w:r>
      <w:r>
        <w:t>.2 医院渠道</w:t>
      </w:r>
      <w:bookmarkEnd w:id="23"/>
    </w:p>
    <w:p w14:paraId="696E13BF">
      <w:pPr>
        <w:pStyle w:val="17"/>
        <w:bidi w:val="0"/>
        <w:rPr>
          <w:rFonts w:hint="eastAsia"/>
          <w:lang w:val="en-US" w:eastAsia="zh-CN"/>
        </w:rPr>
      </w:pPr>
      <w:bookmarkStart w:id="24" w:name="_Toc31300"/>
      <w:r>
        <w:rPr>
          <w:rFonts w:hint="eastAsia"/>
          <w:lang w:val="en-US" w:eastAsia="zh-CN"/>
        </w:rPr>
        <w:t>5</w:t>
      </w:r>
      <w:r>
        <w:t>.3 零售</w:t>
      </w:r>
      <w:r>
        <w:rPr>
          <w:rFonts w:hint="eastAsia"/>
          <w:lang w:val="en-US" w:eastAsia="zh-CN"/>
        </w:rPr>
        <w:t>渠道</w:t>
      </w:r>
      <w:bookmarkEnd w:id="24"/>
    </w:p>
    <w:p w14:paraId="360EAA1E">
      <w:pPr>
        <w:pStyle w:val="17"/>
        <w:bidi w:val="0"/>
      </w:pPr>
      <w:bookmarkStart w:id="25" w:name="_Toc6834"/>
      <w:r>
        <w:rPr>
          <w:rFonts w:hint="eastAsia"/>
          <w:lang w:val="en-US" w:eastAsia="zh-CN"/>
        </w:rPr>
        <w:t xml:space="preserve">5.4 </w:t>
      </w:r>
      <w:r>
        <w:t>线上渠道</w:t>
      </w:r>
      <w:bookmarkEnd w:id="25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26" w:name="_Toc1428"/>
      <w:r>
        <w:rPr>
          <w:rFonts w:hint="eastAsia"/>
          <w:lang w:val="en-US" w:eastAsia="zh-CN"/>
        </w:rPr>
        <w:t>5.5 本章小结</w:t>
      </w:r>
      <w:bookmarkEnd w:id="26"/>
    </w:p>
    <w:p w14:paraId="60D3478A">
      <w:pPr>
        <w:pStyle w:val="20"/>
        <w:bidi w:val="0"/>
        <w:rPr>
          <w:rFonts w:hint="eastAsia"/>
          <w:lang w:val="en-US" w:eastAsia="zh-CN"/>
        </w:rPr>
      </w:pPr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995790E">
      <w:pPr>
        <w:pStyle w:val="16"/>
        <w:bidi w:val="0"/>
      </w:pPr>
      <w:bookmarkStart w:id="27" w:name="_Toc32283"/>
      <w:bookmarkStart w:id="28" w:name="_Toc31290"/>
      <w:bookmarkStart w:id="29" w:name="_Toc10013"/>
      <w:r>
        <w:t>第六章 未来发展趋势与机会</w:t>
      </w:r>
      <w:bookmarkEnd w:id="27"/>
    </w:p>
    <w:p w14:paraId="39CF92BE">
      <w:pPr>
        <w:pStyle w:val="17"/>
        <w:bidi w:val="0"/>
        <w:rPr>
          <w:rFonts w:hint="eastAsia"/>
          <w:lang w:val="en-US" w:eastAsia="zh-CN"/>
        </w:rPr>
      </w:pPr>
      <w:bookmarkStart w:id="30" w:name="_Toc20464"/>
      <w:r>
        <w:rPr>
          <w:rFonts w:hint="eastAsia"/>
          <w:lang w:val="en-US" w:eastAsia="zh-CN"/>
        </w:rPr>
        <w:t>6.1 未来发展趋势</w:t>
      </w:r>
      <w:bookmarkEnd w:id="30"/>
    </w:p>
    <w:p w14:paraId="10C48F64">
      <w:pPr>
        <w:pStyle w:val="17"/>
        <w:bidi w:val="0"/>
        <w:rPr>
          <w:rFonts w:hint="default"/>
          <w:lang w:val="en-US" w:eastAsia="zh-CN"/>
        </w:rPr>
      </w:pPr>
      <w:bookmarkStart w:id="31" w:name="_Toc13159"/>
      <w:r>
        <w:rPr>
          <w:rFonts w:hint="eastAsia"/>
          <w:lang w:val="en-US" w:eastAsia="zh-CN"/>
        </w:rPr>
        <w:t>6.2 市场机会</w:t>
      </w:r>
      <w:bookmarkEnd w:id="31"/>
    </w:p>
    <w:p w14:paraId="0092E0DA">
      <w:pPr>
        <w:pStyle w:val="17"/>
        <w:bidi w:val="0"/>
        <w:rPr>
          <w:rFonts w:hint="eastAsia"/>
        </w:rPr>
      </w:pPr>
      <w:bookmarkStart w:id="32" w:name="_Toc7315"/>
      <w:r>
        <w:rPr>
          <w:rFonts w:hint="eastAsia"/>
          <w:lang w:val="en-US" w:eastAsia="zh-CN"/>
        </w:rPr>
        <w:t xml:space="preserve">6.3 </w:t>
      </w:r>
      <w:r>
        <w:rPr>
          <w:rFonts w:hint="eastAsia"/>
        </w:rPr>
        <w:t>本章小结</w:t>
      </w:r>
      <w:bookmarkEnd w:id="28"/>
      <w:bookmarkEnd w:id="29"/>
      <w:bookmarkEnd w:id="32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1159F34B">
      <w:pPr>
        <w:pStyle w:val="16"/>
        <w:bidi w:val="0"/>
        <w:rPr>
          <w:rFonts w:hint="eastAsia"/>
          <w:lang w:eastAsia="zh-CN"/>
        </w:rPr>
      </w:pPr>
      <w:bookmarkStart w:id="33" w:name="_Toc2825"/>
      <w:r>
        <w:t xml:space="preserve">第七章 </w:t>
      </w:r>
      <w:r>
        <w:rPr>
          <w:rFonts w:hint="eastAsia"/>
        </w:rPr>
        <w:t>产品升级方向</w:t>
      </w:r>
      <w:bookmarkEnd w:id="33"/>
    </w:p>
    <w:p w14:paraId="1D014738">
      <w:pPr>
        <w:pStyle w:val="17"/>
        <w:bidi w:val="0"/>
        <w:rPr>
          <w:rFonts w:hint="eastAsia"/>
          <w:lang w:eastAsia="zh-CN"/>
        </w:rPr>
      </w:pPr>
      <w:bookmarkStart w:id="34" w:name="_Toc21411"/>
      <w:r>
        <w:t xml:space="preserve">7.1 </w:t>
      </w:r>
      <w:r>
        <w:rPr>
          <w:rFonts w:hint="eastAsia"/>
        </w:rPr>
        <w:t>经典</w:t>
      </w:r>
      <w:r>
        <w:rPr>
          <w:rFonts w:hint="eastAsia"/>
          <w:lang w:val="en-US" w:eastAsia="zh-CN"/>
        </w:rPr>
        <w:t>治疗方法</w:t>
      </w:r>
      <w:bookmarkEnd w:id="34"/>
    </w:p>
    <w:p w14:paraId="74B946A4">
      <w:pPr>
        <w:pStyle w:val="17"/>
        <w:bidi w:val="0"/>
        <w:rPr>
          <w:rFonts w:hint="eastAsia"/>
          <w:lang w:eastAsia="zh-CN"/>
        </w:rPr>
      </w:pPr>
      <w:bookmarkStart w:id="35" w:name="_Toc18448"/>
      <w:r>
        <w:t xml:space="preserve">7.2 </w:t>
      </w:r>
      <w:r>
        <w:rPr>
          <w:rFonts w:hint="eastAsia"/>
        </w:rPr>
        <w:t>二次开发机会</w:t>
      </w:r>
      <w:bookmarkEnd w:id="35"/>
    </w:p>
    <w:p w14:paraId="6A52FD97">
      <w:pPr>
        <w:pStyle w:val="17"/>
        <w:bidi w:val="0"/>
        <w:rPr>
          <w:rFonts w:hint="eastAsia"/>
          <w:lang w:eastAsia="zh-CN"/>
        </w:rPr>
      </w:pPr>
      <w:bookmarkStart w:id="36" w:name="_Toc8589"/>
      <w:r>
        <w:t xml:space="preserve">7.3 </w:t>
      </w:r>
      <w:r>
        <w:rPr>
          <w:rFonts w:hint="eastAsia"/>
        </w:rPr>
        <w:t>大健康延展机会</w:t>
      </w:r>
      <w:bookmarkEnd w:id="36"/>
    </w:p>
    <w:p w14:paraId="246AA7F2">
      <w:pPr>
        <w:pStyle w:val="17"/>
        <w:bidi w:val="0"/>
        <w:rPr>
          <w:rFonts w:hint="eastAsia"/>
        </w:rPr>
      </w:pPr>
      <w:bookmarkStart w:id="37" w:name="_Toc19580"/>
      <w:r>
        <w:rPr>
          <w:rFonts w:hint="eastAsia"/>
          <w:lang w:val="en-US" w:eastAsia="zh-CN"/>
        </w:rPr>
        <w:t xml:space="preserve">7.4 </w:t>
      </w:r>
      <w:r>
        <w:rPr>
          <w:rFonts w:hint="eastAsia"/>
        </w:rPr>
        <w:t>本章小结</w:t>
      </w:r>
      <w:bookmarkEnd w:id="37"/>
    </w:p>
    <w:p w14:paraId="1FF83C15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</w:rPr>
      </w:pPr>
      <w:r>
        <w:rPr>
          <w:rFonts w:hint="eastAsia" w:cstheme="minorEastAsia"/>
          <w:lang w:val="en-US" w:eastAsia="zh-CN"/>
        </w:rPr>
        <w:t>XXX</w:t>
      </w:r>
    </w:p>
    <w:p w14:paraId="305FF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</w:pPr>
    </w:p>
    <w:p w14:paraId="72C5E5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38" w:name="_Toc21100"/>
      <w:r>
        <w:rPr>
          <w:rFonts w:hint="eastAsia"/>
          <w:lang w:val="en-US" w:eastAsia="zh-CN"/>
        </w:rPr>
        <w:t>总结</w:t>
      </w:r>
      <w:bookmarkEnd w:id="38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39" w:name="_Toc26004"/>
      <w:r>
        <w:rPr>
          <w:rFonts w:hint="default"/>
          <w:lang w:val="en-US" w:eastAsia="zh-CN"/>
        </w:rPr>
        <w:t>参考文献</w:t>
      </w:r>
      <w:bookmarkEnd w:id="39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52EB0CB-110F-43CD-8525-11DE10FAF78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4B6D1AB1-76C9-4209-88C9-24CEAF8DB530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CDDF0035-683C-410B-BF14-87E724D33376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393C1687-9DCA-4A76-B956-00165A16C4F2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8B2673"/>
    <w:multiLevelType w:val="singleLevel"/>
    <w:tmpl w:val="C38B2673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280684"/>
    <w:rsid w:val="01336FBA"/>
    <w:rsid w:val="0253127D"/>
    <w:rsid w:val="028E430E"/>
    <w:rsid w:val="02AC34C4"/>
    <w:rsid w:val="04074A12"/>
    <w:rsid w:val="08285A4D"/>
    <w:rsid w:val="08CA2EA2"/>
    <w:rsid w:val="095D5C9E"/>
    <w:rsid w:val="096B6048"/>
    <w:rsid w:val="0B077A60"/>
    <w:rsid w:val="0BB62F04"/>
    <w:rsid w:val="0EDF04F1"/>
    <w:rsid w:val="0F4470B9"/>
    <w:rsid w:val="10390BE8"/>
    <w:rsid w:val="10570604"/>
    <w:rsid w:val="11732D8A"/>
    <w:rsid w:val="139E779B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3BC458E"/>
    <w:rsid w:val="24DB5662"/>
    <w:rsid w:val="275405E5"/>
    <w:rsid w:val="27573205"/>
    <w:rsid w:val="27DE30C0"/>
    <w:rsid w:val="28C013B8"/>
    <w:rsid w:val="2A6F54DA"/>
    <w:rsid w:val="2A6F6257"/>
    <w:rsid w:val="2B563FA5"/>
    <w:rsid w:val="2C9567D9"/>
    <w:rsid w:val="2D276A64"/>
    <w:rsid w:val="2EFB58CC"/>
    <w:rsid w:val="2FC20A24"/>
    <w:rsid w:val="2FE45618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7EB7B3F"/>
    <w:rsid w:val="38C05153"/>
    <w:rsid w:val="38D12F0A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876362"/>
    <w:rsid w:val="45FE5055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8660B01"/>
    <w:rsid w:val="5A7D7A30"/>
    <w:rsid w:val="5B3A334A"/>
    <w:rsid w:val="5CAC13C7"/>
    <w:rsid w:val="5CE60887"/>
    <w:rsid w:val="5F950245"/>
    <w:rsid w:val="5FBC7BFE"/>
    <w:rsid w:val="60160350"/>
    <w:rsid w:val="60D27E15"/>
    <w:rsid w:val="60FF719C"/>
    <w:rsid w:val="627679D4"/>
    <w:rsid w:val="62D822EF"/>
    <w:rsid w:val="62E17BAF"/>
    <w:rsid w:val="644D4676"/>
    <w:rsid w:val="645E1B64"/>
    <w:rsid w:val="64E9136B"/>
    <w:rsid w:val="64F10B14"/>
    <w:rsid w:val="65C84F21"/>
    <w:rsid w:val="68183B3A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6FA80114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E325F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383</Words>
  <Characters>454</Characters>
  <Lines>0</Lines>
  <Paragraphs>0</Paragraphs>
  <TotalTime>0</TotalTime>
  <ScaleCrop>false</ScaleCrop>
  <LinksUpToDate>false</LinksUpToDate>
  <CharactersWithSpaces>522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2026-05-18T07:05:43Z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eyJoZGlkIjoiMzc4MWYwN2NmYzc3YzJlYTFiOGRiZDc3NGQ3MzliNWYiLCJ1c2VySWQiOiI3NTgzMDM3OTIifQ==</vt:lpwstr>
  </property>
  <property fmtid="{D5CDD505-2E9C-101B-9397-08002B2CF9AE}" pid="4" name="ICV">
    <vt:lpwstr>B2AD43A6023B47D8BA6B090C374A1CEC_13</vt:lpwstr>
  </property>
</Properties>
</file>