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266.6664" w:lineRule="auto"/>
        <w:ind w:right="-1200"/>
        <w:rPr>
          <w:sz w:val="34"/>
          <w:szCs w:val="34"/>
        </w:rPr>
      </w:pPr>
      <w:bookmarkStart w:colFirst="0" w:colLast="0" w:name="_3l13cfcjgoc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README.mdのサンプル（日本語訳あり）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266.6664" w:lineRule="auto"/>
        <w:ind w:right="-1200"/>
        <w:rPr>
          <w:color w:val="364153"/>
          <w:sz w:val="46"/>
          <w:szCs w:val="46"/>
          <w:highlight w:val="white"/>
        </w:rPr>
      </w:pPr>
      <w:bookmarkStart w:colFirst="0" w:colLast="0" w:name="_tp22e086s56o" w:id="1"/>
      <w:bookmarkEnd w:id="1"/>
      <w:r w:rsidDel="00000000" w:rsidR="00000000" w:rsidRPr="00000000">
        <w:rPr>
          <w:color w:val="364153"/>
          <w:sz w:val="46"/>
          <w:szCs w:val="46"/>
          <w:highlight w:val="white"/>
          <w:rtl w:val="0"/>
        </w:rPr>
        <w:t xml:space="preserve">qwen3-4b-structured-output-lora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repository provides a LoRA adapter fine-tuned from unsloth/Qwen3-4B-Instruct-2507 using QLoRA (4-bit, Unsloth).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repository contains LoRA adapter weights only. The base model must be loaded separately.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0" w:line="373.33333333333337" w:lineRule="auto"/>
        <w:ind w:right="-1200"/>
        <w:rPr>
          <w:color w:val="364153"/>
          <w:sz w:val="34"/>
          <w:szCs w:val="34"/>
          <w:highlight w:val="white"/>
        </w:rPr>
      </w:pPr>
      <w:bookmarkStart w:colFirst="0" w:colLast="0" w:name="_pwf3gza3qnq4" w:id="2"/>
      <w:bookmarkEnd w:id="2"/>
      <w:r w:rsidDel="00000000" w:rsidR="00000000" w:rsidRPr="00000000">
        <w:rPr>
          <w:color w:val="364153"/>
          <w:sz w:val="34"/>
          <w:szCs w:val="34"/>
          <w:highlight w:val="white"/>
          <w:rtl w:val="0"/>
        </w:rPr>
        <w:t xml:space="preserve">Training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adapter is trained to improve structured output accuracy (JSON / YAML / XML / TOML / CSV).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Loss is applied only to the final assistant output, while intermediate reasoning (Chain-of-Thought) is masked.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0" w:line="373.33333333333337" w:lineRule="auto"/>
        <w:ind w:right="-1200"/>
        <w:rPr>
          <w:color w:val="364153"/>
          <w:sz w:val="34"/>
          <w:szCs w:val="34"/>
          <w:highlight w:val="white"/>
        </w:rPr>
      </w:pPr>
      <w:bookmarkStart w:colFirst="0" w:colLast="0" w:name="_pm1qha4u8x3x" w:id="3"/>
      <w:bookmarkEnd w:id="3"/>
      <w:r w:rsidDel="00000000" w:rsidR="00000000" w:rsidRPr="00000000">
        <w:rPr>
          <w:color w:val="364153"/>
          <w:sz w:val="34"/>
          <w:szCs w:val="34"/>
          <w:highlight w:val="white"/>
          <w:rtl w:val="0"/>
        </w:rPr>
        <w:t xml:space="preserve">Training Configuration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 model: unsloth/Qwen3-4B-Instruct-2507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Method: QLoRA (4-bit)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Max sequence length: 512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Epochs: 1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Learning rate: 1e-04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LoRA: r=64, alpha=128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0" w:line="373.33333333333337" w:lineRule="auto"/>
        <w:ind w:right="-1200"/>
        <w:rPr>
          <w:color w:val="364153"/>
          <w:sz w:val="34"/>
          <w:szCs w:val="34"/>
          <w:highlight w:val="white"/>
        </w:rPr>
      </w:pPr>
      <w:bookmarkStart w:colFirst="0" w:colLast="0" w:name="_dvax83uymb3p" w:id="4"/>
      <w:bookmarkEnd w:id="4"/>
      <w:r w:rsidDel="00000000" w:rsidR="00000000" w:rsidRPr="00000000">
        <w:rPr>
          <w:color w:val="364153"/>
          <w:sz w:val="34"/>
          <w:szCs w:val="34"/>
          <w:highlight w:val="white"/>
          <w:rtl w:val="0"/>
        </w:rPr>
        <w:t xml:space="preserve">Usage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transformers </w:t>
      </w: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AutoModelForCausalLM, AutoTokenizer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peft </w:t>
      </w: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PeftModel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torch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base = </w:t>
      </w:r>
      <w:r w:rsidDel="00000000" w:rsidR="00000000" w:rsidRPr="00000000">
        <w:rPr>
          <w:color w:val="50a14f"/>
          <w:sz w:val="21"/>
          <w:szCs w:val="21"/>
          <w:shd w:fill="f9fafb" w:val="clear"/>
          <w:rtl w:val="0"/>
        </w:rPr>
        <w:t xml:space="preserve">"unsloth/Qwen3-4B-Instruct-2507"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adapter = </w:t>
      </w:r>
      <w:r w:rsidDel="00000000" w:rsidR="00000000" w:rsidRPr="00000000">
        <w:rPr>
          <w:color w:val="50a14f"/>
          <w:sz w:val="21"/>
          <w:szCs w:val="21"/>
          <w:shd w:fill="f9fafb" w:val="clear"/>
          <w:rtl w:val="0"/>
        </w:rPr>
        <w:t xml:space="preserve">"your_id/your-repo"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tokenizer = AutoTokenizer.from_pretrained(base)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   base,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   torch_dtype=torch.float16,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   device_map=</w:t>
      </w:r>
      <w:r w:rsidDel="00000000" w:rsidR="00000000" w:rsidRPr="00000000">
        <w:rPr>
          <w:color w:val="50a14f"/>
          <w:sz w:val="21"/>
          <w:szCs w:val="21"/>
          <w:shd w:fill="f9fafb" w:val="clear"/>
          <w:rtl w:val="0"/>
        </w:rPr>
        <w:t xml:space="preserve">"auto"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model = PeftModel.from_pretrained(model, adapter)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ind w:right="-1200"/>
        <w:rPr>
          <w:color w:val="4a5565"/>
          <w:sz w:val="34"/>
          <w:szCs w:val="34"/>
          <w:highlight w:val="white"/>
        </w:rPr>
      </w:pPr>
      <w:bookmarkStart w:colFirst="0" w:colLast="0" w:name="_utddyepc3m2s" w:id="5"/>
      <w:bookmarkEnd w:id="5"/>
      <w:r w:rsidDel="00000000" w:rsidR="00000000" w:rsidRPr="00000000">
        <w:rPr>
          <w:color w:val="4a5565"/>
          <w:sz w:val="34"/>
          <w:szCs w:val="34"/>
          <w:highlight w:val="white"/>
          <w:rtl w:val="0"/>
        </w:rPr>
        <w:t xml:space="preserve">Sources &amp; License (IMPORTANT)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Training Data: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daichira/structevalt-3k-mix-sft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Dataset License: Creative Commons Attribution (CC-BY-4.0). This dataset is used and can be redistributed under the terms of the CC-BY-4.0 license.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Compliance: Users must comply with both the dataset's attribution requirements and the base model's original terms of use.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40" w:line="420" w:lineRule="auto"/>
        <w:ind w:right="-1200"/>
        <w:rPr>
          <w:color w:val="4a5565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40" w:line="420" w:lineRule="auto"/>
        <w:ind w:right="-1200"/>
        <w:rPr>
          <w:sz w:val="34"/>
          <w:szCs w:val="34"/>
        </w:rPr>
      </w:pPr>
      <w:bookmarkStart w:colFirst="0" w:colLast="0" w:name="_gen05l4k7w7k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＜日本語訳＞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46"/>
          <w:szCs w:val="46"/>
          <w:highlight w:val="white"/>
        </w:rPr>
      </w:pPr>
      <w:bookmarkStart w:colFirst="0" w:colLast="0" w:name="_dciqhb7ce3g3" w:id="7"/>
      <w:bookmarkEnd w:id="7"/>
      <w:r w:rsidDel="00000000" w:rsidR="00000000" w:rsidRPr="00000000">
        <w:rPr>
          <w:color w:val="1f1f1f"/>
          <w:sz w:val="46"/>
          <w:szCs w:val="46"/>
          <w:highlight w:val="white"/>
          <w:rtl w:val="0"/>
        </w:rPr>
        <w:t xml:space="preserve">qwen3-4b-structured-output-lora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このリポジトリは、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unsloth/Qwen3-4B-Instruct-2507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 をベースモデルとし、QLoRA (4-bit, Unsloth) を用いてファインチューニングされた LoRA アダプターを提供します。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right="600" w:firstLine="0"/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【重要】本リポジトリには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LoRA アダプターの重みのみ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が含まれています。ベースモデルは別途ロードする必要があります。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34"/>
          <w:szCs w:val="34"/>
          <w:highlight w:val="white"/>
        </w:rPr>
      </w:pPr>
      <w:bookmarkStart w:colFirst="0" w:colLast="0" w:name="_bxm22uqv1qdf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highlight w:val="white"/>
          <w:rtl w:val="0"/>
        </w:rPr>
        <w:t xml:space="preserve">学習の目的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このアダプターは、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構造化出力（JSON / YAML / XML / TOML / CSV）の精度向上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を目的としてトレーニングされています。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学習時、損失（Loss）は最終的なアシスタントの出力にのみ適用され、中間的な推論プロセス（Chain-of-Thought）はマスクされています。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34"/>
          <w:szCs w:val="34"/>
          <w:highlight w:val="white"/>
        </w:rPr>
      </w:pPr>
      <w:bookmarkStart w:colFirst="0" w:colLast="0" w:name="_krnqius9mhtu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highlight w:val="white"/>
          <w:rtl w:val="0"/>
        </w:rPr>
        <w:t xml:space="preserve">学習設定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ベースモデル</w:t>
      </w:r>
      <w:r w:rsidDel="00000000" w:rsidR="00000000" w:rsidRPr="00000000">
        <w:rPr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unsloth/Qwen3-4B-Instruct-2507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手法</w:t>
      </w:r>
      <w:r w:rsidDel="00000000" w:rsidR="00000000" w:rsidRPr="00000000">
        <w:rPr>
          <w:color w:val="1f1f1f"/>
          <w:highlight w:val="white"/>
          <w:rtl w:val="0"/>
        </w:rPr>
        <w:t xml:space="preserve">: QLoRA (4-bit)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最大シーケンス長</w:t>
      </w:r>
      <w:r w:rsidDel="00000000" w:rsidR="00000000" w:rsidRPr="00000000">
        <w:rPr>
          <w:color w:val="1f1f1f"/>
          <w:highlight w:val="white"/>
          <w:rtl w:val="0"/>
        </w:rPr>
        <w:t xml:space="preserve">: 512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エポック数</w:t>
      </w:r>
      <w:r w:rsidDel="00000000" w:rsidR="00000000" w:rsidRPr="00000000">
        <w:rPr>
          <w:color w:val="1f1f1f"/>
          <w:highlight w:val="white"/>
          <w:rtl w:val="0"/>
        </w:rPr>
        <w:t xml:space="preserve">: 1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学習率</w:t>
      </w:r>
      <w:r w:rsidDel="00000000" w:rsidR="00000000" w:rsidRPr="00000000">
        <w:rPr>
          <w:color w:val="1f1f1f"/>
          <w:highlight w:val="white"/>
          <w:rtl w:val="0"/>
        </w:rPr>
        <w:t xml:space="preserve">: 1e-4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LoRA パラメータ</w:t>
      </w:r>
      <w:r w:rsidDel="00000000" w:rsidR="00000000" w:rsidRPr="00000000">
        <w:rPr>
          <w:color w:val="1f1f1f"/>
          <w:highlight w:val="white"/>
          <w:rtl w:val="0"/>
        </w:rPr>
        <w:t xml:space="preserve">: r=64, α=128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34"/>
          <w:szCs w:val="34"/>
          <w:highlight w:val="white"/>
        </w:rPr>
      </w:pPr>
      <w:bookmarkStart w:colFirst="0" w:colLast="0" w:name="_7uz1vs3cqc6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highlight w:val="white"/>
          <w:rtl w:val="0"/>
        </w:rPr>
        <w:t xml:space="preserve">使い方</w:t>
      </w:r>
    </w:p>
    <w:p w:rsidR="00000000" w:rsidDel="00000000" w:rsidP="00000000" w:rsidRDefault="00000000" w:rsidRPr="00000000" w14:paraId="00000032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transformers </w:t>
      </w: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AutoModelForCausalLM, AutoTokenizer</w:t>
      </w:r>
    </w:p>
    <w:p w:rsidR="00000000" w:rsidDel="00000000" w:rsidP="00000000" w:rsidRDefault="00000000" w:rsidRPr="00000000" w14:paraId="00000033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peft </w:t>
      </w: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PeftModel</w:t>
      </w:r>
    </w:p>
    <w:p w:rsidR="00000000" w:rsidDel="00000000" w:rsidP="00000000" w:rsidRDefault="00000000" w:rsidRPr="00000000" w14:paraId="00000034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a626a4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torch</w:t>
      </w:r>
    </w:p>
    <w:p w:rsidR="00000000" w:rsidDel="00000000" w:rsidP="00000000" w:rsidRDefault="00000000" w:rsidRPr="00000000" w14:paraId="00000035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base = </w:t>
      </w:r>
      <w:r w:rsidDel="00000000" w:rsidR="00000000" w:rsidRPr="00000000">
        <w:rPr>
          <w:color w:val="50a14f"/>
          <w:sz w:val="21"/>
          <w:szCs w:val="21"/>
          <w:shd w:fill="f9fafb" w:val="clear"/>
          <w:rtl w:val="0"/>
        </w:rPr>
        <w:t xml:space="preserve">"unsloth/Qwen3-4B-Instruct-2507"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adapter = </w:t>
      </w:r>
      <w:r w:rsidDel="00000000" w:rsidR="00000000" w:rsidRPr="00000000">
        <w:rPr>
          <w:color w:val="50a14f"/>
          <w:sz w:val="21"/>
          <w:szCs w:val="21"/>
          <w:shd w:fill="f9fafb" w:val="clear"/>
          <w:rtl w:val="0"/>
        </w:rPr>
        <w:t xml:space="preserve">"your_id/your-repo"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tokenizer = AutoTokenizer.from_pretrained(base)</w:t>
      </w:r>
    </w:p>
    <w:p w:rsidR="00000000" w:rsidDel="00000000" w:rsidP="00000000" w:rsidRDefault="00000000" w:rsidRPr="00000000" w14:paraId="0000003A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3B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   base,</w:t>
      </w:r>
    </w:p>
    <w:p w:rsidR="00000000" w:rsidDel="00000000" w:rsidP="00000000" w:rsidRDefault="00000000" w:rsidRPr="00000000" w14:paraId="0000003C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   torch_dtype=torch.float16,</w:t>
      </w:r>
    </w:p>
    <w:p w:rsidR="00000000" w:rsidDel="00000000" w:rsidP="00000000" w:rsidRDefault="00000000" w:rsidRPr="00000000" w14:paraId="0000003D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    device_map=</w:t>
      </w:r>
      <w:r w:rsidDel="00000000" w:rsidR="00000000" w:rsidRPr="00000000">
        <w:rPr>
          <w:color w:val="50a14f"/>
          <w:sz w:val="21"/>
          <w:szCs w:val="21"/>
          <w:shd w:fill="f9fafb" w:val="clear"/>
          <w:rtl w:val="0"/>
        </w:rPr>
        <w:t xml:space="preserve">"auto"</w:t>
      </w: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03E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03F">
      <w:pPr>
        <w:widowControl w:val="0"/>
        <w:rPr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color w:val="4a5565"/>
          <w:sz w:val="21"/>
          <w:szCs w:val="21"/>
          <w:shd w:fill="f9fafb" w:val="clear"/>
          <w:rtl w:val="0"/>
        </w:rPr>
        <w:t xml:space="preserve">model = PeftModel.from_pretrained(model, adapter)</w:t>
      </w:r>
    </w:p>
    <w:p w:rsidR="00000000" w:rsidDel="00000000" w:rsidP="00000000" w:rsidRDefault="00000000" w:rsidRPr="00000000" w14:paraId="00000040">
      <w:pPr>
        <w:widowControl w:val="0"/>
        <w:rPr>
          <w:rFonts w:ascii="Courier New" w:cs="Courier New" w:eastAsia="Courier New" w:hAnsi="Courier New"/>
          <w:color w:val="4a556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34"/>
          <w:szCs w:val="34"/>
          <w:highlight w:val="white"/>
        </w:rPr>
      </w:pPr>
      <w:bookmarkStart w:colFirst="0" w:colLast="0" w:name="_3rr70fcdbeh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highlight w:val="white"/>
          <w:rtl w:val="0"/>
        </w:rPr>
        <w:t xml:space="preserve">ソースおよびライセンス（重要）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学習データ</w:t>
      </w:r>
      <w:r w:rsidDel="00000000" w:rsidR="00000000" w:rsidRPr="00000000">
        <w:rPr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daichira/structevalt-3k-mix-sft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データセットライセンス</w:t>
      </w:r>
      <w:r w:rsidDel="00000000" w:rsidR="00000000" w:rsidRPr="00000000">
        <w:rPr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Creative Commons Attribution (CC-BY-4.0)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本データセットは、CC-BY-4.0 ライセンスの条項に基づき、使用および再配布が可能です。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遵守事項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: 利用者は、データセットの帰属表記（クレジット）に関する要件、およびベースモデルの元の利用規約の両方を遵守する必要があります。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40" w:line="420" w:lineRule="auto"/>
        <w:ind w:right="-1200"/>
        <w:rPr>
          <w:color w:val="4a556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5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huggingface.co/datasets/daichira/structevalt-3k-mix-s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