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学院团学组织加分细则</w:t>
      </w:r>
    </w:p>
    <w:p>
      <w:r>
        <w:t>原方案整理与修订建议｜讨论稿 V1.2（四表分类版）｜2026年10月18日</w:t>
      </w:r>
    </w:p>
    <w:p>
      <w:r>
        <w:t>适用组织：学院团委（3个部门）、学生会（5个部门）、青年志愿者队（3个部门）及主持队、礼仪队等下属队伍。学院名称、学期与最终审批主体待补充。</w:t>
      </w:r>
    </w:p>
    <w:p>
      <w:r>
        <w:t>使用说明：本稿供与指导老师讨论，不代表学校已批准执行。“学校规则（据口述）”尚未核验完整原文；“附件明确”来自用户提供的《学校官方宣传类组织奖励分加分细则》；“原方案”忠实整理用户设想；“建议／待确认”是本次提出的完善办法。除宣传附件外，未取得其他学校制度原文。</w:t>
      </w:r>
    </w:p>
    <w:p>
      <w:pPr>
        <w:pStyle w:val="Heading1"/>
      </w:pPr>
      <w:r>
        <w:t>一、本次确认的口径与待核准事项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rPr>
          <w:tblHeader/>
          <w:cantSplit/>
        </w:trPr>
        <w:tc>
          <w:tcPr>
            <w:tcW w:type="dxa" w:w="4154"/>
          </w:tcPr>
          <w:p>
            <w:r>
              <w:rPr>
                <w:sz w:val="18"/>
              </w:rPr>
              <w:t>事项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判断与建议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方案整体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可作为讨论基础。宣传成果按附件减半有明确文字依据；其他岗位性奖励分、重大活动认定及优秀工作者规则须补足学校依据。未确认项目不得承诺已可录入综测。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重大活动分档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保留用户确定的分档：有效参与1—2场计1分、3—4场计3分、5场及以上计5分，0场计0分。原来每个部门一学期办活动只能计一次操行分，此次拟扩大对持续履职的认可。分档与学校每次1分的上报形式如何衔接仍须确认，不以虚构活动或补造参与记录实现分档。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按职务区分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不按职务固定设置不同分值。由承办部门部长根据实际履职审核工作人员资格；跨部门协助人员同样考察，未实际工作者不列入加分名单。优秀工作者推优须出具具体依据。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奖励分权限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宣传附件不能自动证明查课、办活动、志愿服务、主持、礼仪均可计奖励分。这些项目需明确学校奖励分类、授权依据及审核口径。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重复与上限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同一劳动不得重复申报；不同成果是否可跨操行、奖励、志愿时长累计，按学校规则确认。宣传部、学习部及其他部门（含青志队）的部门奖励分合并按个人每学期最多6分，不分部门、不分职务；主持队、礼仪队等下属二级队伍奖励分单独据实累计，不受6分上限限制、不占用部门6分额度。同一工作不重复计算。比赛获奖等非本细则项目仍依学校规定，未据此擅自改设全校奖励总上限。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评价影响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若原始分直接按20%和10%折算，1操行分影响综测0.2分，2奖励分也影响0.2分；主持由1操行+2奖励改为3奖励，影响从0.4降为0.3。须核验是否另有归一化，不能把不同分项的原始分视为等值。</w:t>
            </w:r>
          </w:p>
        </w:tc>
      </w:tr>
    </w:tbl>
    <w:p>
      <w:pPr>
        <w:pStyle w:val="Heading1"/>
      </w:pPr>
      <w:r>
        <w:t>二、现有学校计分框架（据口述整理）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规则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核验状态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综合测评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学习成绩70%＋操行分20%＋奖励分10%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具体折算、归一化方式待核验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操行基础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基础75分；一学期无扣分加5分，通常为80分；上限100分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据口述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奖励分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从0分起算；含学术、文艺、体育及其他类别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岗位工作归入何类待确认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校级优秀工作者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每学期上报1次；每次3操行分；人数比例15%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比例分母、取整、资格及审批待确认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院级优秀工作者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每学期可上报2次；每次1操行分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50%为学院原方案；两次名额及重复入选待确认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重大活动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举办重大活动可报；每项1操行分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重大认定权限、适用工作人员、学期限制待确认</w:t>
            </w:r>
          </w:p>
        </w:tc>
      </w:tr>
    </w:tbl>
    <w:p>
      <w:pPr>
        <w:pStyle w:val="Heading1"/>
      </w:pPr>
      <w:r>
        <w:t>三、用户原方案整理（保留原意，不视为已批准）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原设想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需补充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活动与上报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每学期约10场实际活动，预计分5次上报；活动基本平均分给团委、学生会部门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按项目备案，说明每批实际包含的活动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重大活动操行分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参与1—2场计1分；3—4场计3分；5场及以上计5分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0场计0分；与1分/项衔接，按实际履职审核，不按职务直接定分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优秀工作者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校级15%；院级50%；各部长推荐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资格名单、推荐依据、名额分配与审核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宣传部、学习部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按各自专项工作计奖励分；办活动不再计活动奖励分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是否仍可按重大活动计操行分待确认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其他团委、学生会部门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办1场活动计2奖励分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仅实际工作人员适用，奖励分授权待确认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青志队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自主承办1次志愿活动计2奖励分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不能把志愿活动自动视为学院重大活动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主持队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取消每次1工作人员操行分，改每次主持3奖励分；原为1操行＋2奖励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二级队伍单独据实累计，不受部门6分上限限制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礼仪队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取消每次1操行分，改每次活动1奖励分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二级队伍单独据实累计，不受部门6分上限限制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学期奖励分上限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所有部门奖励分每学期最多6分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部门岗位跨组织、跨职务合并累计6分；二级队伍奖励另计，不封顶</w:t>
            </w:r>
          </w:p>
        </w:tc>
      </w:tr>
    </w:tbl>
    <w:p>
      <w:pPr>
        <w:pStyle w:val="Heading1"/>
      </w:pPr>
      <w:r>
        <w:t>四、重大活动操行分建议稿</w:t>
      </w:r>
    </w:p>
    <w:p>
      <w:r>
        <w:t>采用“活动认定＋实际履职审核＋学期分档”的方案。先认定实际参与资格，再按学期有效场次分档。上报批次只用于行政汇总，不产生额外参与记录；学校每次1分的申报方式与学期分档应由指导老师确认衔接。学期约10场实际活动不等于全部自动认定重大活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rPr>
          <w:tblHeader/>
          <w:cantSplit/>
        </w:trPr>
        <w:tc>
          <w:tcPr>
            <w:tcW w:type="dxa" w:w="4154"/>
          </w:tcPr>
          <w:p>
            <w:r>
              <w:rPr>
                <w:sz w:val="18"/>
              </w:rPr>
              <w:t>环节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建议规则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重大活动认定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建议由学院指导老师审核确认，学校有认定程序的从其规定。活动应有学院统筹立项、明确育人或服务目标、较大协调任务及完整成果材料。具体规模标准在确定学生人数和既有活动类型后另定。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一般不纳入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例会、普通值班、材料收集、日常查课、单篇推文、单次排班、普通例行志愿服务等不因需要加分而认定为重大活动。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个人资格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由承办部门部长对工作人员进行考察，依据任务分工、实际执行和完成情况认定有效参与。其他部门人员来协助但未实际工作的，部长可不列入加分名单，并说明事实依据；仅报名、签到、观看或挂名不计有效场次。宣传、主持、礼仪的适用范围应事先明确。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分档计分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每人每学期有效参与0场计0分；1—2场计1操行分；3—4场计3操行分；5场及以上计5操行分。各档不叠加，只取达到的最高档。具体上报方法经老师确认后执行。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合并或拆分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同一活动的筹备、现场、总结不拆成3项；系列活动是否独立计项应按事前备案及学校口径处理。一次上报可含多个项目，逐项列明。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公平分工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记录活动机会和实际工作，允许合适的跨部门协作；以部门平均分配活动不等于每个人机会相同。学期初公布任务报名和调配渠道。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</w:tcPr>
          <w:p>
            <w:r>
              <w:rPr>
                <w:sz w:val="18"/>
              </w:rPr>
              <w:t>学期有效参与重大活动数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学期操行加分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未形成有效参与记录不加分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1—2场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按部长审核确认的有效场次统计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3—4场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只取本档，不与前档相加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5场及以上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学期本项目最高5分</w:t>
            </w:r>
          </w:p>
        </w:tc>
      </w:tr>
    </w:tbl>
    <w:p>
      <w:r>
        <w:t>部长审核的是实际履职资格，不因人员来自其他部门而降低标准或排除其正常申报。对不予认定的情况应记录未完成的具体任务及依据，允许本人提出复核；部长本人由指导老师或指定审核人复核。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</w:tcPr>
          <w:p>
            <w:r>
              <w:rPr>
                <w:sz w:val="18"/>
              </w:rPr>
              <w:t>岗位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典型可核查贡献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计分原则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主席团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总体方案、跨部门统筹、审批协调、风险处置、总结复盘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每项活动须有实际贡献证据，不因分管全部门而自动计入所有活动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部长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本部门任务拆解、人员安排、核心交付、质量验收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不因部门承办即全员计分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副部长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负责具体模块、执行协调、进度跟踪与材料审核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安排工作和实际执行据实记录，不虚增次数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干事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执行分配任务、提交成果、现场服务及归档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符合相同项目资格的按同一学校标准申报</w:t>
            </w:r>
          </w:p>
        </w:tc>
      </w:tr>
    </w:tbl>
    <w:p>
      <w:pPr>
        <w:pStyle w:val="Heading1"/>
      </w:pPr>
      <w:r>
        <w:t>五、优秀工作者推荐办法建议</w:t>
      </w:r>
    </w:p>
    <w:p>
      <w:r>
        <w:t>校级每学期1次、每次3分、15%比例；院级每学期最多上报2次、每次1分，原拟比例50%。以上仅校级、院级上报次数及分值据口述，院级50%尚属拟议。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rPr>
          <w:tblHeader/>
          <w:cantSplit/>
        </w:trPr>
        <w:tc>
          <w:tcPr>
            <w:tcW w:type="dxa" w:w="4154"/>
          </w:tcPr>
          <w:p>
            <w:r>
              <w:rPr>
                <w:sz w:val="18"/>
              </w:rPr>
              <w:t>事项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建议处理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名额分母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明确按各组织人数、全部在册人数还是符合资格人数计算；建议先形成学期合格在册名单，再按学校要求核算。不能直接认定15%与50%都适用同一分母。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取整与分配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按学校取整规则；无规则时拟采用总名额不突破比例、按部门合格人数比例分配并处理余数，不默认每个小部门至少1名。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院级两次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确认50%是每次比例还是全学期不重复人数比例；确认同一人可否两次入选、校院可否兼得。不得默认全员两轮轮流覆盖。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推荐证据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部长须提交书面推优依据，列明候选人承担的任务、完成情况、工作质量、实际贡献及佐证材料；不得仅写“工作积极、表现优秀”等空泛评语。是否采用内部评分另议。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回避与审核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部长本人、主席团及跨部门人员由非本人关联审核人评价；部长推荐后经组织复核、指导老师审核、公示及异议处理，不由部长单独决定。</w:t>
            </w:r>
          </w:p>
        </w:tc>
      </w:tr>
    </w:tbl>
    <w:p>
      <w:pPr>
        <w:pStyle w:val="Heading1"/>
      </w:pPr>
      <w:r>
        <w:t>六、宣传部奖励分表（第一表，附件校级标准减半）</w:t>
      </w:r>
    </w:p>
    <w:p>
      <w:r>
        <w:t>依据：附件3明确“各二级学院宣传类组织奖励分加分对照细则减半，文案须采用才可加分”；加分平台须为学校认定宣传平台。以下按原附件逐项折半，未自行增加作品类别。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blHeader/>
          <w:cantSplit/>
        </w:trPr>
        <w:tc>
          <w:tcPr>
            <w:tcW w:type="dxa" w:w="1662"/>
          </w:tcPr>
          <w:p>
            <w:r>
              <w:rPr>
                <w:sz w:val="18"/>
              </w:rPr>
              <w:t>类别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工作内容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附件校级分值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学院减半分值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条件／说明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图文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原创文案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文案须采用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图文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原创拍摄图片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按篇，不按单张累计；网图不加分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图文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排版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成果留档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图文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制图、绘图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0.5分/张；最高1.5分/篇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0.25分/张；最高0.75分/篇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区分普通配图与大型海报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图文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校对／审核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0.25分/篇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须实际完成审核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视频：5分钟以内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编导（文案）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文案原创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视频：5分钟以内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拍摄／剪辑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原表合列，不能自行拆为两项各计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视频：5分钟以内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审核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不计出镜分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视频：5分钟以上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编导（文案）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2—5分/篇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1—2.5分/篇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原创；区间标准须事前确定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视频：5分钟以上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拍摄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3—5分/篇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1.5—2.5分/篇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区间标准须事前确定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视频：5分钟以上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剪辑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3—5分/篇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1.5—2.5分/篇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区间标准须事前确定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视频：5分钟以上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出镜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主演1分；次演0.5分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主演0.5分；次演0.25分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与抄告文件及本细则只计一次，不重复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视频：5分钟以上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审核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时长恰为5分钟的归类待学校确认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电台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原创文字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采用并留档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电台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录音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1分钟以内0.5分；1—2分钟1分；2分钟以上2分封顶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对应0.25分、0.5分、1分封顶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1分钟、2分钟边界按学校解释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电台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播音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1分/次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0.5分/次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实际完成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电台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放音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0.2分/次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0.1分/次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实际完成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电台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剪辑音频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1.5分/篇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0.75分/篇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成果留档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电台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审核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审核留痕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其他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大型宣传海报制作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2.5分/篇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不含各组织招新海报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美文类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指导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0.5分/次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0.25分/次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沿用附件名称，范围待确认</w:t>
            </w:r>
          </w:p>
        </w:tc>
      </w:tr>
    </w:tbl>
    <w:p>
      <w:r>
        <w:t>附件另列“组织其他工作人员（参与统计加分细则等工作）按学期每学期加5分”。其学院适用值是否同样减半为2.5分、能否与成果分并计、其与成果分的具体适用口径需要学校确认；宣传部部门奖励统一纳入6分上限；本稿不自动给所有宣传部成员加2.5分或5分。</w:t>
      </w:r>
    </w:p>
    <w:p>
      <w:r>
        <w:t>建议操作口径（待确认）：按个人实际署名工作申报；多人共同承担同一岗位成果，先确认附件分值是个人额度还是作品岗位总额度，不自行全员乘算；同一成果同一岗位不重复申报，同一人兼岗能否累计按学校规定。区间分不得由部长事后随意选择。宣传部不另按一般“办活动2分”申报；与学习部及其他部门岗位奖励合并，每人每学期最多6分；二级队伍奖励单独据实累计、不占该额度。</w:t>
      </w:r>
    </w:p>
    <w:p>
      <w:pPr>
        <w:pStyle w:val="Heading1"/>
      </w:pPr>
      <w:r>
        <w:t>七、学习部奖励分表（第二表）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rPr>
          <w:tblHeader/>
          <w:cantSplit/>
        </w:trPr>
        <w:tc>
          <w:tcPr>
            <w:tcW w:type="dxa" w:w="2077"/>
          </w:tcPr>
          <w:p>
            <w:r>
              <w:rPr>
                <w:sz w:val="18"/>
              </w:rPr>
              <w:t>工作事项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原拟分值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建议计次单位与材料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防重复说明</w:t>
            </w:r>
          </w:p>
        </w:tc>
      </w:tr>
      <w:tr>
        <w:trPr>
          <w:cantSplit/>
        </w:trPr>
        <w:tc>
          <w:tcPr>
            <w:tcW w:type="dxa" w:w="2077"/>
          </w:tcPr>
          <w:p>
            <w:r>
              <w:rPr>
                <w:sz w:val="18"/>
              </w:rPr>
              <w:t>线上收集查课材料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0.2分/次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一次事先安排并完成验收的任务单元；收集清单、提交记录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不能按每个附件、每名同学拆次</w:t>
            </w:r>
          </w:p>
        </w:tc>
      </w:tr>
      <w:tr>
        <w:trPr>
          <w:cantSplit/>
        </w:trPr>
        <w:tc>
          <w:tcPr>
            <w:tcW w:type="dxa" w:w="2077"/>
          </w:tcPr>
          <w:p>
            <w:r>
              <w:rPr>
                <w:sz w:val="18"/>
              </w:rPr>
              <w:t>线下到班查课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0.4分/次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一次安排班次；查课表、时间地点及结果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一个班次查多个班是否拆次须事先统一</w:t>
            </w:r>
          </w:p>
        </w:tc>
      </w:tr>
      <w:tr>
        <w:trPr>
          <w:cantSplit/>
        </w:trPr>
        <w:tc>
          <w:tcPr>
            <w:tcW w:type="dxa" w:w="2077"/>
          </w:tcPr>
          <w:p>
            <w:r>
              <w:rPr>
                <w:sz w:val="18"/>
              </w:rPr>
              <w:t>副部长安排班次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0.4分/次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建议按一个完整排班周期而非每排一个人计次；排班表及调整记录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同一周期反复修改不重复计分；周期待老师确定</w:t>
            </w:r>
          </w:p>
        </w:tc>
      </w:tr>
      <w:tr>
        <w:trPr>
          <w:cantSplit/>
        </w:trPr>
        <w:tc>
          <w:tcPr>
            <w:tcW w:type="dxa" w:w="2077"/>
          </w:tcPr>
          <w:p>
            <w:r>
              <w:rPr>
                <w:sz w:val="18"/>
              </w:rPr>
              <w:t>制作月表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1分/次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一份完整月度汇总表，经审核采用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修订版不另计；多人协作份额须明确</w:t>
            </w:r>
          </w:p>
        </w:tc>
      </w:tr>
      <w:tr>
        <w:trPr>
          <w:cantSplit/>
        </w:trPr>
        <w:tc>
          <w:tcPr>
            <w:tcW w:type="dxa" w:w="2077"/>
          </w:tcPr>
          <w:p>
            <w:r>
              <w:rPr>
                <w:sz w:val="18"/>
              </w:rPr>
              <w:t>学期上限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6分/人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上述合计并与宣传部及其他部门奖励累计；二级队伍奖励另计</w:t>
            </w:r>
          </w:p>
        </w:tc>
        <w:tc>
          <w:tcPr>
            <w:tcW w:type="dxa" w:w="2077"/>
          </w:tcPr>
          <w:p>
            <w:r>
              <w:rPr>
                <w:sz w:val="18"/>
              </w:rPr>
              <w:t>办活动不另计一般活动奖励分</w:t>
            </w:r>
          </w:p>
        </w:tc>
      </w:tr>
    </w:tbl>
    <w:p>
      <w:r>
        <w:t>需重点核准：常规岗位工作是否允许列入奖励分；排班0.4分的“次”与线下查课0.4分的工作量应比较，避免短时排班与整次线下工作长期失衡。可先记录一个月实际耗时和任务量，再定最终单位。</w:t>
      </w:r>
    </w:p>
    <w:p>
      <w:pPr>
        <w:pStyle w:val="Heading1"/>
      </w:pPr>
      <w:r>
        <w:t>八、其他所有部门奖励分表（第三表）</w:t>
      </w:r>
    </w:p>
    <w:p>
      <w:r>
        <w:t>适用对象：除宣传部、学习部外的团委、学生会各部门及青志队各部门。青志队在本表单列工作事项，不另设第五张计分表。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blHeader/>
          <w:cantSplit/>
        </w:trPr>
        <w:tc>
          <w:tcPr>
            <w:tcW w:type="dxa" w:w="1662"/>
          </w:tcPr>
          <w:p>
            <w:r>
              <w:rPr>
                <w:sz w:val="18"/>
              </w:rPr>
              <w:t>适用部门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工作事项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奖励分标准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认定条件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上限与去重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其他团委、学生会部门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组织承办学院活动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2分/次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部长根据任务分工、实际工作和成果审核；仅挂名或未实际工作者不计分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与宣传部、学习部等部门奖励跨部门合并，每人每学期最多6分；同一工作不重复计算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青志队各部门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自主承办志愿活动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2分/次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须承担实质筹备、组织或执行任务并通过验收；仅参加志愿服务不自动按承办人员计分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同上；不因兼任多个部门增加额度</w:t>
            </w:r>
          </w:p>
        </w:tc>
      </w:tr>
    </w:tbl>
    <w:p>
      <w:r>
        <w:t>青志队自主承办志愿活动不自动进入学院重大活动名单。志愿时长与奖励分是否可同时登记按学校制度处理。宣传部、学习部不再按本表申报一般办活动奖励分。</w:t>
      </w:r>
    </w:p>
    <w:p>
      <w:pPr>
        <w:pStyle w:val="Heading1"/>
      </w:pPr>
      <w:r>
        <w:t>九、下属二级队伍奖励分表（第四表）</w:t>
      </w:r>
    </w:p>
    <w:p>
      <w:r>
        <w:t>本表奖励分不受部门奖励分每学期6分上限限制，不占用前三表6分额度；同一人兼任部门岗位和二级队伍岗位时分别汇总。独立累计不等于同一工作可以重复申报。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rPr>
          <w:tblHeader/>
          <w:cantSplit/>
        </w:trPr>
        <w:tc>
          <w:tcPr>
            <w:tcW w:type="dxa" w:w="1662"/>
          </w:tcPr>
          <w:p>
            <w:r>
              <w:rPr>
                <w:sz w:val="18"/>
              </w:rPr>
              <w:t>二级队伍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工作事项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奖励分标准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认定条件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学期上限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主持队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正式活动主持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3分/次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完成准备及正式主持，经负责人核验；彩排和正式主持不拆成两次；取消原每次工作人员操行加分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本细则不设奖励分上限，据实累计</w:t>
            </w:r>
          </w:p>
        </w:tc>
      </w:tr>
      <w:tr>
        <w:trPr>
          <w:cantSplit/>
        </w:trPr>
        <w:tc>
          <w:tcPr>
            <w:tcW w:type="dxa" w:w="1662"/>
          </w:tcPr>
          <w:p>
            <w:r>
              <w:rPr>
                <w:sz w:val="18"/>
              </w:rPr>
              <w:t>礼仪队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正式活动礼仪服务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1分/次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完成正式服务，经负责人核验；多日活动的计次方式应事先明确；取消原每次工作人员操行加分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本细则不设奖励分上限，据实累计</w:t>
            </w:r>
          </w:p>
        </w:tc>
      </w:tr>
    </w:tbl>
    <w:p>
      <w:r>
        <w:t>现已明确的二级队伍为主持队、礼仪队；新增队伍须另行明确计分事项和标准，不自动套用主持或礼仪分值。取消的是原工作人员操行项目，独立获评荣誉的适用规则按学校规定执行。岗位奖励项目是否可录入学校综测仍须核准。</w:t>
      </w:r>
    </w:p>
    <w:p>
      <w:pPr>
        <w:pStyle w:val="Heading1"/>
      </w:pPr>
      <w:r>
        <w:t>十、统一申报、去重与复核程序（建议）</w:t>
      </w:r>
    </w:p>
    <w:p>
      <w:r>
        <w:t>1. 学期初：公布岗位任务单位、成果验收标准、重大活动备案程序及个人上限；新增项目事先明确规则。不得为分配名额虚构活动或追认未完成的任务。</w:t>
      </w:r>
    </w:p>
    <w:p>
      <w:r>
        <w:t>2. 活动或任务结束：建议5个工作日内登记成果、实际人员及贡献，由任务负责人确认；负责人本人记录由上一级或指导老师确认。时限为本稿建议。</w:t>
      </w:r>
    </w:p>
    <w:p>
      <w:r>
        <w:t>3. 组织复核：核对项目依据、个人身份、活动编号、作品链接、重复记录及学期累计；跨部门兼任人员按学号汇总，公示时避免公开完整学号。</w:t>
      </w:r>
    </w:p>
    <w:p>
      <w:r>
        <w:t>4. 公示及异议：建议公示3个工作日，明确受理人和联系方式；异议由非原单一决定人复核并反馈处理依据。最终以学院批准程序和学校时限为准。</w:t>
      </w:r>
    </w:p>
    <w:p>
      <w:r>
        <w:t>5. 审核上报：指导老师审核后按学校批次提交。只有学校确认的项目进入正式综测；更正应留存原记录、原因及审核记录。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rPr>
          <w:tblHeader/>
          <w:cantSplit/>
        </w:trPr>
        <w:tc>
          <w:tcPr>
            <w:tcW w:type="dxa" w:w="4154"/>
          </w:tcPr>
          <w:p>
            <w:r>
              <w:rPr>
                <w:sz w:val="18"/>
              </w:rPr>
              <w:t>去重场景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建议口径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同一活动既有组织又有宣传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宣传部按已确认的宣传成果办法，不再领一般办活动2奖励分；同一活动不同劳动能否再计重大活动操行分，需核准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同一人兼任多个组织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前三表部门岗位奖励合并适用个人学期6分上限；第四表二级队伍奖励单独据实累计，不设本细则上限；同一工作不在两类重复计算，超额部门奖励不转作二级队伍奖励或跨学期补报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同一作品多平台转载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原则上不因简单转载重复计成果分；学校另有明确规定从其规定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优秀工作者与活动分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属于荣誉和履职不同依据，但是否允许累加不能推定，应取得学校口径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虚报与差错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核实后撤销错误申报并更正；纪律处理须有现行制度依据，不另创设无依据处罚</w:t>
            </w:r>
          </w:p>
        </w:tc>
      </w:tr>
    </w:tbl>
    <w:p>
      <w:pPr>
        <w:pStyle w:val="Heading1"/>
      </w:pPr>
      <w:r>
        <w:t>十一、核算示例（仅演示拟议标准）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rPr>
          <w:tblHeader/>
          <w:cantSplit/>
        </w:trPr>
        <w:tc>
          <w:tcPr>
            <w:tcW w:type="dxa" w:w="2770"/>
          </w:tcPr>
          <w:p>
            <w:r>
              <w:rPr>
                <w:sz w:val="18"/>
              </w:rPr>
              <w:t>情形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核算结果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前提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参与4场有效重大活动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按确定的分档计3操行分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学校认可项目与人员资格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学习部线上5次、线下5次、排班2周期、月表2份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1＋2＋0.8＋2＝5.8奖励分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各项目获准且排班计次定义已确定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宣传部文案3篇、排版4篇、审核4篇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3＋2＋1＝6奖励分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均符合采用、平台及个人计分条件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青志队实际承办4次志愿活动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原始8分，按统一上限计6奖励分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活动及岗位奖励获准</w:t>
            </w:r>
          </w:p>
        </w:tc>
      </w:tr>
      <w:tr>
        <w:trPr>
          <w:cantSplit/>
        </w:trPr>
        <w:tc>
          <w:tcPr>
            <w:tcW w:type="dxa" w:w="2770"/>
          </w:tcPr>
          <w:p>
            <w:r>
              <w:rPr>
                <w:sz w:val="18"/>
              </w:rPr>
              <w:t>部门奖励已达6分，另主持2次、礼仪1次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二级队伍奖励3×2＋1＝7分；加部门奖励6分，总计13奖励分</w:t>
            </w:r>
          </w:p>
        </w:tc>
        <w:tc>
          <w:tcPr>
            <w:tcW w:type="dxa" w:w="2770"/>
          </w:tcPr>
          <w:p>
            <w:r>
              <w:rPr>
                <w:sz w:val="18"/>
              </w:rPr>
              <w:t>主持与礼仪按二级队伍规则据实累计</w:t>
            </w:r>
          </w:p>
        </w:tc>
      </w:tr>
    </w:tbl>
    <w:p>
      <w:pPr>
        <w:pStyle w:val="Heading1"/>
      </w:pPr>
      <w:r>
        <w:t>十二、提交老师确认的事项清单</w:t>
      </w:r>
    </w:p>
    <w:p>
      <w:r>
        <w:t>□ 学校综合测评办法、重大活动申报通知、优秀工作者通知的完整原文；附件的适用学期和有效版本。</w:t>
      </w:r>
    </w:p>
    <w:p>
      <w:r>
        <w:t>□ 重大活动由谁认定、哪些工作岗位可申报；分档最高5分的上报依据；5次是批次上限还是项目上限。</w:t>
      </w:r>
    </w:p>
    <w:p>
      <w:r>
        <w:t>□ 保留1／3／5分档，确认学校系统如何合规上报；约10场实际活动中哪些确属重大活动。</w:t>
      </w:r>
    </w:p>
    <w:p>
      <w:r>
        <w:t>□ 校级15%和院级50%的分母、取整方式；院级50%是否获准及两次如何计算；校院兼得和同一人重复入选规则。</w:t>
      </w:r>
    </w:p>
    <w:p>
      <w:r>
        <w:t>□ 学习部、一般部门、青志队、主持队、礼仪队岗位工作奖励的授权和归属类别；原有工作人员操行分取消范围。</w:t>
      </w:r>
    </w:p>
    <w:p>
      <w:r>
        <w:t>□ 宣传附件“其他工作人员每学期5分”学院如何适用；多人合作、兼岗、视频区间分及时长边界如何解释。</w:t>
      </w:r>
    </w:p>
    <w:p>
      <w:r>
        <w:t>□ 前三表部门奖励每人每学期合并最多6分，不分部门职务；第四表二级队伍奖励独立据实累计、不受6分上限限制。需核准学校录入口径及与其他奖励项目的衔接。</w:t>
      </w:r>
    </w:p>
    <w:p>
      <w:r>
        <w:t>□ 新细则起始学期及过渡安排：已依原规则完成的工作如何处理，避免追溯改变学生已知标准。</w:t>
      </w:r>
    </w:p>
    <w:p>
      <w:pPr>
        <w:pStyle w:val="Heading1"/>
      </w:pPr>
      <w:r>
        <w:t>附件：建议申报登记字段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rPr>
          <w:tblHeader/>
          <w:cantSplit/>
        </w:trPr>
        <w:tc>
          <w:tcPr>
            <w:tcW w:type="dxa" w:w="4154"/>
          </w:tcPr>
          <w:p>
            <w:r>
              <w:rPr>
                <w:sz w:val="18"/>
              </w:rPr>
              <w:t>表单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必填字段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重大活动备案表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活动编号、名称、日期、主承办组织、认定理由、任务分工、认定人、批准日期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个人贡献登记表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活动／任务编号、人员内部标识、所属组织与岗位、具体任务、完成情况、证据、验收人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宣传成果登记表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作品编号、标题、平台及采用链接、时长／张数、岗位、人员、原始分值、减半值、协作分配、审核记录</w:t>
            </w:r>
          </w:p>
        </w:tc>
      </w:tr>
      <w:tr>
        <w:trPr>
          <w:cantSplit/>
        </w:trPr>
        <w:tc>
          <w:tcPr>
            <w:tcW w:type="dxa" w:w="4154"/>
          </w:tcPr>
          <w:p>
            <w:r>
              <w:rPr>
                <w:sz w:val="18"/>
              </w:rPr>
              <w:t>学期加分汇总表</w:t>
            </w:r>
          </w:p>
        </w:tc>
        <w:tc>
          <w:tcPr>
            <w:tcW w:type="dxa" w:w="4154"/>
          </w:tcPr>
          <w:p>
            <w:r>
              <w:rPr>
                <w:sz w:val="18"/>
              </w:rPr>
              <w:t>人员内部标识、分项类别、计分依据、去重结果、原始合计、部门奖励上限后分值、二级队伍据实累计分值、已报批次、审核及复核结果</w:t>
            </w:r>
          </w:p>
        </w:tc>
      </w:tr>
    </w:tbl>
    <w:p>
      <w:r>
        <w:t>资料来源：用户本次口述方案；《学校官方宣传类组织奖励分加分细则》（附件3，用户上传PDF，1页）。本稿未将附件之外的拟议项目表述为已生效学校政策。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讨论稿｜未经审核不作为正式加分依据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团学组织工作手册 · 加分制度专题草案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